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45E4C" w14:textId="77777777" w:rsidR="009C79C6" w:rsidRDefault="009C79C6" w:rsidP="009C79C6"/>
    <w:p w14:paraId="1A626ACB" w14:textId="77777777" w:rsidR="009C79C6" w:rsidRDefault="009C79C6" w:rsidP="009C79C6"/>
    <w:p w14:paraId="4CA7B7C6" w14:textId="77777777" w:rsidR="009C79C6" w:rsidRDefault="009C79C6" w:rsidP="009C79C6"/>
    <w:p w14:paraId="59421273" w14:textId="77777777" w:rsidR="009C79C6" w:rsidRDefault="009C79C6" w:rsidP="009C79C6"/>
    <w:p w14:paraId="56CAB8B7" w14:textId="77777777" w:rsidR="009C79C6" w:rsidRPr="009C79C6" w:rsidRDefault="009C79C6" w:rsidP="009C79C6">
      <w:pPr>
        <w:spacing w:line="480" w:lineRule="auto"/>
        <w:rPr>
          <w:rFonts w:ascii="Arial" w:hAnsi="Arial" w:cs="Arial"/>
          <w:sz w:val="24"/>
          <w:szCs w:val="24"/>
        </w:rPr>
      </w:pPr>
    </w:p>
    <w:p w14:paraId="3A1D36BF" w14:textId="7DF800DB" w:rsidR="009C79C6" w:rsidRPr="009C79C6" w:rsidRDefault="002318CA" w:rsidP="009C79C6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2318CA">
        <w:rPr>
          <w:rFonts w:ascii="Arial" w:hAnsi="Arial" w:cs="Arial"/>
          <w:sz w:val="24"/>
          <w:szCs w:val="24"/>
        </w:rPr>
        <w:t>Human sexuality</w:t>
      </w:r>
    </w:p>
    <w:p w14:paraId="0DCA174E" w14:textId="77777777" w:rsidR="009C79C6" w:rsidRPr="009C79C6" w:rsidRDefault="009C79C6" w:rsidP="009C79C6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9C79C6">
        <w:rPr>
          <w:rFonts w:ascii="Arial" w:hAnsi="Arial" w:cs="Arial"/>
          <w:sz w:val="24"/>
          <w:szCs w:val="24"/>
        </w:rPr>
        <w:t>Client Name</w:t>
      </w:r>
    </w:p>
    <w:p w14:paraId="1CECBD9E" w14:textId="77777777" w:rsidR="009C79C6" w:rsidRPr="009C79C6" w:rsidRDefault="009C79C6" w:rsidP="009C79C6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9C79C6">
        <w:rPr>
          <w:rFonts w:ascii="Arial" w:hAnsi="Arial" w:cs="Arial"/>
          <w:sz w:val="24"/>
          <w:szCs w:val="24"/>
        </w:rPr>
        <w:t>Name of University</w:t>
      </w:r>
    </w:p>
    <w:p w14:paraId="4133054E" w14:textId="7981F2A3" w:rsidR="009C79C6" w:rsidRPr="000E4843" w:rsidRDefault="009C79C6" w:rsidP="009C79C6">
      <w:pPr>
        <w:spacing w:line="480" w:lineRule="auto"/>
        <w:jc w:val="center"/>
        <w:rPr>
          <w:b/>
          <w:lang w:val="en-US"/>
        </w:rPr>
      </w:pPr>
      <w:r w:rsidRPr="009C79C6">
        <w:rPr>
          <w:rFonts w:ascii="Arial" w:hAnsi="Arial" w:cs="Arial"/>
          <w:sz w:val="24"/>
          <w:szCs w:val="24"/>
        </w:rPr>
        <w:br w:type="page"/>
      </w:r>
      <w:r w:rsidRPr="009C79C6">
        <w:rPr>
          <w:b/>
        </w:rPr>
        <w:lastRenderedPageBreak/>
        <w:t xml:space="preserve"> </w:t>
      </w:r>
      <w:r w:rsidR="002318CA" w:rsidRPr="002318CA">
        <w:rPr>
          <w:rFonts w:ascii="Arial" w:hAnsi="Arial" w:cs="Arial"/>
          <w:b/>
          <w:sz w:val="24"/>
          <w:szCs w:val="24"/>
          <w:lang w:val="en-US"/>
        </w:rPr>
        <w:t>Human sexuality</w:t>
      </w:r>
      <w:r w:rsidR="002318CA">
        <w:rPr>
          <w:rFonts w:ascii="Arial" w:hAnsi="Arial" w:cs="Arial"/>
          <w:b/>
          <w:sz w:val="24"/>
          <w:szCs w:val="24"/>
          <w:lang w:val="en-US"/>
        </w:rPr>
        <w:t xml:space="preserve"> – </w:t>
      </w:r>
      <w:r w:rsidR="003F7F3D">
        <w:rPr>
          <w:rFonts w:ascii="Arial" w:hAnsi="Arial" w:cs="Arial"/>
          <w:b/>
          <w:sz w:val="24"/>
          <w:szCs w:val="24"/>
          <w:lang w:val="en-US"/>
        </w:rPr>
        <w:t>Laws of Chastity</w:t>
      </w:r>
    </w:p>
    <w:p w14:paraId="49E16268" w14:textId="0946528D" w:rsidR="002318CA" w:rsidRPr="002318CA" w:rsidRDefault="002318CA" w:rsidP="002318CA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2318CA">
        <w:rPr>
          <w:rFonts w:ascii="Arial" w:hAnsi="Arial" w:cs="Arial"/>
          <w:sz w:val="24"/>
          <w:szCs w:val="24"/>
          <w:lang w:val="en-US"/>
        </w:rPr>
        <w:t>The Church of Jesus Christ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318CA">
        <w:rPr>
          <w:rFonts w:ascii="Arial" w:hAnsi="Arial" w:cs="Arial"/>
          <w:sz w:val="24"/>
          <w:szCs w:val="24"/>
          <w:lang w:val="en-US"/>
        </w:rPr>
        <w:t xml:space="preserve">promotes the law of chastity as a very serious rule in their church. </w:t>
      </w:r>
      <w:r w:rsidR="00C941B1">
        <w:rPr>
          <w:rFonts w:ascii="Arial" w:hAnsi="Arial" w:cs="Arial"/>
          <w:sz w:val="24"/>
          <w:szCs w:val="24"/>
          <w:lang w:val="en-US"/>
        </w:rPr>
        <w:t xml:space="preserve">One </w:t>
      </w:r>
      <w:r w:rsidRPr="002318CA">
        <w:rPr>
          <w:rFonts w:ascii="Arial" w:hAnsi="Arial" w:cs="Arial"/>
          <w:sz w:val="24"/>
          <w:szCs w:val="24"/>
          <w:lang w:val="en-US"/>
        </w:rPr>
        <w:t xml:space="preserve">cannot remain in good standing in if </w:t>
      </w:r>
      <w:r w:rsidR="00FD718D">
        <w:rPr>
          <w:rFonts w:ascii="Arial" w:hAnsi="Arial" w:cs="Arial"/>
          <w:sz w:val="24"/>
          <w:szCs w:val="24"/>
          <w:lang w:val="en-US"/>
        </w:rPr>
        <w:t>they</w:t>
      </w:r>
      <w:r w:rsidRPr="002318CA">
        <w:rPr>
          <w:rFonts w:ascii="Arial" w:hAnsi="Arial" w:cs="Arial"/>
          <w:sz w:val="24"/>
          <w:szCs w:val="24"/>
          <w:lang w:val="en-US"/>
        </w:rPr>
        <w:t xml:space="preserve"> are willfully violating the law of chastity. This can have the negative side effect of complicating people’s relationship with sex and guilt. But what</w:t>
      </w:r>
      <w:bookmarkStart w:id="0" w:name="_GoBack"/>
      <w:bookmarkEnd w:id="0"/>
      <w:r w:rsidRPr="002318CA">
        <w:rPr>
          <w:rFonts w:ascii="Arial" w:hAnsi="Arial" w:cs="Arial"/>
          <w:sz w:val="24"/>
          <w:szCs w:val="24"/>
          <w:lang w:val="en-US"/>
        </w:rPr>
        <w:t xml:space="preserve"> it does well, is prevent the emotional abuse and social distinction caused by promiscuity. </w:t>
      </w:r>
      <w:r w:rsidR="00FD718D">
        <w:rPr>
          <w:rFonts w:ascii="Arial" w:hAnsi="Arial" w:cs="Arial"/>
          <w:sz w:val="24"/>
          <w:szCs w:val="24"/>
          <w:lang w:val="en-US"/>
        </w:rPr>
        <w:t>Such laws further result in f</w:t>
      </w:r>
      <w:r w:rsidRPr="002318CA">
        <w:rPr>
          <w:rFonts w:ascii="Arial" w:hAnsi="Arial" w:cs="Arial"/>
          <w:sz w:val="24"/>
          <w:szCs w:val="24"/>
          <w:lang w:val="en-US"/>
        </w:rPr>
        <w:t xml:space="preserve">ewer broken hearts, fewer people used for selfish sexual gratification and then abandoned, fewer chances for sexual assault (because clubbing and “hooking-up” are often a dangerous mix of lowered inhibitions and self-control combined with elevated states of sexual arousal.) </w:t>
      </w:r>
      <w:proofErr w:type="gramStart"/>
      <w:r w:rsidRPr="002318CA">
        <w:rPr>
          <w:rFonts w:ascii="Arial" w:hAnsi="Arial" w:cs="Arial"/>
          <w:sz w:val="24"/>
          <w:szCs w:val="24"/>
          <w:lang w:val="en-US"/>
        </w:rPr>
        <w:t>As a consequence of</w:t>
      </w:r>
      <w:proofErr w:type="gramEnd"/>
      <w:r w:rsidRPr="002318CA">
        <w:rPr>
          <w:rFonts w:ascii="Arial" w:hAnsi="Arial" w:cs="Arial"/>
          <w:sz w:val="24"/>
          <w:szCs w:val="24"/>
          <w:lang w:val="en-US"/>
        </w:rPr>
        <w:t xml:space="preserve"> most of the population following the Law of Chastity with only a few</w:t>
      </w:r>
      <w:r w:rsidR="00FD718D">
        <w:rPr>
          <w:rFonts w:ascii="Arial" w:hAnsi="Arial" w:cs="Arial"/>
          <w:sz w:val="24"/>
          <w:szCs w:val="24"/>
          <w:lang w:val="en-US"/>
        </w:rPr>
        <w:t xml:space="preserve"> sexual mistakes or</w:t>
      </w:r>
      <w:r w:rsidRPr="002318CA">
        <w:rPr>
          <w:rFonts w:ascii="Arial" w:hAnsi="Arial" w:cs="Arial"/>
          <w:sz w:val="24"/>
          <w:szCs w:val="24"/>
          <w:lang w:val="en-US"/>
        </w:rPr>
        <w:t xml:space="preserve"> sins in religious parlance, the community enjoys a much lower risk for sexually transmitted illnesses. Naturally, they also enjoy lower prevalence of STDs in the population. </w:t>
      </w:r>
      <w:proofErr w:type="gramStart"/>
      <w:r w:rsidR="00FD718D">
        <w:rPr>
          <w:rFonts w:ascii="Arial" w:hAnsi="Arial" w:cs="Arial"/>
          <w:sz w:val="24"/>
          <w:szCs w:val="24"/>
          <w:lang w:val="en-US"/>
        </w:rPr>
        <w:t>As a result of</w:t>
      </w:r>
      <w:proofErr w:type="gramEnd"/>
      <w:r w:rsidR="00FD718D">
        <w:rPr>
          <w:rFonts w:ascii="Arial" w:hAnsi="Arial" w:cs="Arial"/>
          <w:sz w:val="24"/>
          <w:szCs w:val="24"/>
          <w:lang w:val="en-US"/>
        </w:rPr>
        <w:t xml:space="preserve"> law of chastity,</w:t>
      </w:r>
      <w:r w:rsidRPr="002318CA">
        <w:rPr>
          <w:rFonts w:ascii="Arial" w:hAnsi="Arial" w:cs="Arial"/>
          <w:sz w:val="24"/>
          <w:szCs w:val="24"/>
          <w:lang w:val="en-US"/>
        </w:rPr>
        <w:t xml:space="preserve"> the</w:t>
      </w:r>
      <w:r w:rsidR="00FD718D">
        <w:rPr>
          <w:rFonts w:ascii="Arial" w:hAnsi="Arial" w:cs="Arial"/>
          <w:sz w:val="24"/>
          <w:szCs w:val="24"/>
          <w:lang w:val="en-US"/>
        </w:rPr>
        <w:t xml:space="preserve"> people of the community</w:t>
      </w:r>
      <w:r w:rsidRPr="002318CA">
        <w:rPr>
          <w:rFonts w:ascii="Arial" w:hAnsi="Arial" w:cs="Arial"/>
          <w:sz w:val="24"/>
          <w:szCs w:val="24"/>
          <w:lang w:val="en-US"/>
        </w:rPr>
        <w:t xml:space="preserve"> also have fewer abortions. </w:t>
      </w:r>
      <w:r w:rsidR="00FD718D">
        <w:rPr>
          <w:rFonts w:ascii="Arial" w:hAnsi="Arial" w:cs="Arial"/>
          <w:sz w:val="24"/>
          <w:szCs w:val="24"/>
          <w:lang w:val="en-US"/>
        </w:rPr>
        <w:t>(</w:t>
      </w:r>
      <w:r w:rsidR="00FD718D" w:rsidRPr="00FD718D">
        <w:rPr>
          <w:rFonts w:ascii="Arial" w:hAnsi="Arial" w:cs="Arial"/>
          <w:sz w:val="24"/>
          <w:szCs w:val="24"/>
          <w:lang w:val="en-US"/>
        </w:rPr>
        <w:t>Anscombe,</w:t>
      </w:r>
      <w:r w:rsidR="00FD718D">
        <w:rPr>
          <w:rFonts w:ascii="Arial" w:hAnsi="Arial" w:cs="Arial"/>
          <w:sz w:val="24"/>
          <w:szCs w:val="24"/>
          <w:lang w:val="en-US"/>
        </w:rPr>
        <w:t xml:space="preserve"> </w:t>
      </w:r>
      <w:r w:rsidR="00FD718D" w:rsidRPr="00FD718D">
        <w:rPr>
          <w:rFonts w:ascii="Arial" w:hAnsi="Arial" w:cs="Arial"/>
          <w:sz w:val="24"/>
          <w:szCs w:val="24"/>
          <w:lang w:val="en-US"/>
        </w:rPr>
        <w:t>1972)</w:t>
      </w:r>
      <w:r w:rsidR="00FD718D">
        <w:rPr>
          <w:rFonts w:ascii="Arial" w:hAnsi="Arial" w:cs="Arial"/>
          <w:sz w:val="24"/>
          <w:szCs w:val="24"/>
          <w:lang w:val="en-US"/>
        </w:rPr>
        <w:t xml:space="preserve"> </w:t>
      </w:r>
      <w:r w:rsidRPr="002318CA">
        <w:rPr>
          <w:rFonts w:ascii="Arial" w:hAnsi="Arial" w:cs="Arial"/>
          <w:sz w:val="24"/>
          <w:szCs w:val="24"/>
          <w:lang w:val="en-US"/>
        </w:rPr>
        <w:t xml:space="preserve">Utah occasionally leads the United States with the lowest abortion rate of any state in the </w:t>
      </w:r>
      <w:r w:rsidR="00FD718D" w:rsidRPr="002318CA">
        <w:rPr>
          <w:rFonts w:ascii="Arial" w:hAnsi="Arial" w:cs="Arial"/>
          <w:sz w:val="24"/>
          <w:szCs w:val="24"/>
          <w:lang w:val="en-US"/>
        </w:rPr>
        <w:t>country</w:t>
      </w:r>
      <w:r w:rsidR="00FD718D">
        <w:rPr>
          <w:rFonts w:ascii="Arial" w:hAnsi="Arial" w:cs="Arial"/>
          <w:sz w:val="24"/>
          <w:szCs w:val="24"/>
          <w:lang w:val="en-US"/>
        </w:rPr>
        <w:t xml:space="preserve"> and is</w:t>
      </w:r>
      <w:r w:rsidRPr="002318CA">
        <w:rPr>
          <w:rFonts w:ascii="Arial" w:hAnsi="Arial" w:cs="Arial"/>
          <w:sz w:val="24"/>
          <w:szCs w:val="24"/>
          <w:lang w:val="en-US"/>
        </w:rPr>
        <w:t xml:space="preserve"> almost always in the top ten.</w:t>
      </w:r>
    </w:p>
    <w:p w14:paraId="308DFE18" w14:textId="654E7354" w:rsidR="002318CA" w:rsidRPr="009D72C3" w:rsidRDefault="002318CA" w:rsidP="002318CA"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  <w:r w:rsidRPr="009D72C3">
        <w:rPr>
          <w:rFonts w:ascii="Arial" w:hAnsi="Arial" w:cs="Arial"/>
          <w:b/>
          <w:sz w:val="24"/>
          <w:szCs w:val="24"/>
          <w:lang w:val="en-US"/>
        </w:rPr>
        <w:t>Differences in the Psychology of Dating and Relationship Outcomes</w:t>
      </w:r>
    </w:p>
    <w:p w14:paraId="74F4426B" w14:textId="0B81EABC" w:rsidR="002318CA" w:rsidRPr="002318CA" w:rsidRDefault="002318CA" w:rsidP="002318CA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2318CA">
        <w:rPr>
          <w:rFonts w:ascii="Arial" w:hAnsi="Arial" w:cs="Arial"/>
          <w:sz w:val="24"/>
          <w:szCs w:val="24"/>
          <w:lang w:val="en-US"/>
        </w:rPr>
        <w:t xml:space="preserve">The Law of Chastity means that most </w:t>
      </w:r>
      <w:r w:rsidR="00FD718D">
        <w:rPr>
          <w:rFonts w:ascii="Arial" w:hAnsi="Arial" w:cs="Arial"/>
          <w:sz w:val="24"/>
          <w:szCs w:val="24"/>
          <w:lang w:val="en-US"/>
        </w:rPr>
        <w:t>believers</w:t>
      </w:r>
      <w:r w:rsidRPr="002318CA">
        <w:rPr>
          <w:rFonts w:ascii="Arial" w:hAnsi="Arial" w:cs="Arial"/>
          <w:sz w:val="24"/>
          <w:szCs w:val="24"/>
          <w:lang w:val="en-US"/>
        </w:rPr>
        <w:t xml:space="preserve"> are only having sex with a partner they have made a lifelong commitment to</w:t>
      </w:r>
      <w:r w:rsidR="00FD718D">
        <w:rPr>
          <w:rFonts w:ascii="Arial" w:hAnsi="Arial" w:cs="Arial"/>
          <w:sz w:val="24"/>
          <w:szCs w:val="24"/>
          <w:lang w:val="en-US"/>
        </w:rPr>
        <w:t xml:space="preserve"> i.e. their husband or wife</w:t>
      </w:r>
      <w:r w:rsidRPr="002318CA">
        <w:rPr>
          <w:rFonts w:ascii="Arial" w:hAnsi="Arial" w:cs="Arial"/>
          <w:sz w:val="24"/>
          <w:szCs w:val="24"/>
          <w:lang w:val="en-US"/>
        </w:rPr>
        <w:t xml:space="preserve">. This changes the psychology of dating. </w:t>
      </w:r>
      <w:r w:rsidR="00FD718D">
        <w:rPr>
          <w:rFonts w:ascii="Arial" w:hAnsi="Arial" w:cs="Arial"/>
          <w:sz w:val="24"/>
          <w:szCs w:val="24"/>
          <w:lang w:val="en-US"/>
        </w:rPr>
        <w:t>The believers</w:t>
      </w:r>
      <w:r w:rsidRPr="002318CA">
        <w:rPr>
          <w:rFonts w:ascii="Arial" w:hAnsi="Arial" w:cs="Arial"/>
          <w:sz w:val="24"/>
          <w:szCs w:val="24"/>
          <w:lang w:val="en-US"/>
        </w:rPr>
        <w:t xml:space="preserve"> value the characteristics that would make someone a good partner and a good parent, not just the characteristics that would make someone a good </w:t>
      </w:r>
      <w:r w:rsidR="00FD718D">
        <w:rPr>
          <w:rFonts w:ascii="Arial" w:hAnsi="Arial" w:cs="Arial"/>
          <w:sz w:val="24"/>
          <w:szCs w:val="24"/>
          <w:lang w:val="en-US"/>
        </w:rPr>
        <w:t xml:space="preserve">time pass or a </w:t>
      </w:r>
      <w:proofErr w:type="gramStart"/>
      <w:r w:rsidR="00FD718D">
        <w:rPr>
          <w:rFonts w:ascii="Arial" w:hAnsi="Arial" w:cs="Arial"/>
          <w:sz w:val="24"/>
          <w:szCs w:val="24"/>
          <w:lang w:val="en-US"/>
        </w:rPr>
        <w:t>one night</w:t>
      </w:r>
      <w:proofErr w:type="gramEnd"/>
      <w:r w:rsidR="00FD718D">
        <w:rPr>
          <w:rFonts w:ascii="Arial" w:hAnsi="Arial" w:cs="Arial"/>
          <w:sz w:val="24"/>
          <w:szCs w:val="24"/>
          <w:lang w:val="en-US"/>
        </w:rPr>
        <w:t xml:space="preserve"> stand to gratify their sexual needs</w:t>
      </w:r>
      <w:r w:rsidRPr="002318CA">
        <w:rPr>
          <w:rFonts w:ascii="Arial" w:hAnsi="Arial" w:cs="Arial"/>
          <w:sz w:val="24"/>
          <w:szCs w:val="24"/>
          <w:lang w:val="en-US"/>
        </w:rPr>
        <w:t>.</w:t>
      </w:r>
      <w:r w:rsidR="009D72C3">
        <w:rPr>
          <w:rFonts w:ascii="Arial" w:hAnsi="Arial" w:cs="Arial"/>
          <w:sz w:val="24"/>
          <w:szCs w:val="24"/>
          <w:lang w:val="en-US"/>
        </w:rPr>
        <w:t xml:space="preserve"> </w:t>
      </w:r>
      <w:r w:rsidRPr="002318CA">
        <w:rPr>
          <w:rFonts w:ascii="Arial" w:hAnsi="Arial" w:cs="Arial"/>
          <w:sz w:val="24"/>
          <w:szCs w:val="24"/>
          <w:lang w:val="en-US"/>
        </w:rPr>
        <w:t xml:space="preserve">As a result, they are at a much lower risk of becoming unintentionally trapped in a relationship with someone who was going to be a good </w:t>
      </w:r>
      <w:r w:rsidR="00FD718D">
        <w:rPr>
          <w:rFonts w:ascii="Arial" w:hAnsi="Arial" w:cs="Arial"/>
          <w:sz w:val="24"/>
          <w:szCs w:val="24"/>
          <w:lang w:val="en-US"/>
        </w:rPr>
        <w:t>date</w:t>
      </w:r>
      <w:r w:rsidRPr="002318CA">
        <w:rPr>
          <w:rFonts w:ascii="Arial" w:hAnsi="Arial" w:cs="Arial"/>
          <w:sz w:val="24"/>
          <w:szCs w:val="24"/>
          <w:lang w:val="en-US"/>
        </w:rPr>
        <w:t xml:space="preserve"> but was obviously going </w:t>
      </w:r>
      <w:r w:rsidRPr="002318CA">
        <w:rPr>
          <w:rFonts w:ascii="Arial" w:hAnsi="Arial" w:cs="Arial"/>
          <w:sz w:val="24"/>
          <w:szCs w:val="24"/>
          <w:lang w:val="en-US"/>
        </w:rPr>
        <w:lastRenderedPageBreak/>
        <w:t>to make a terrible partner. As a result, they are emotionally and psychologically prepared to handle unexpected pregnancies.</w:t>
      </w:r>
      <w:r w:rsidR="00FD718D">
        <w:rPr>
          <w:rFonts w:ascii="Arial" w:hAnsi="Arial" w:cs="Arial"/>
          <w:sz w:val="24"/>
          <w:szCs w:val="24"/>
          <w:lang w:val="en-US"/>
        </w:rPr>
        <w:t xml:space="preserve"> (</w:t>
      </w:r>
      <w:r w:rsidR="00FD718D" w:rsidRPr="00FD718D">
        <w:rPr>
          <w:rFonts w:ascii="Arial" w:hAnsi="Arial" w:cs="Arial"/>
          <w:sz w:val="24"/>
          <w:szCs w:val="24"/>
          <w:lang w:val="en-US"/>
        </w:rPr>
        <w:t>Benson,</w:t>
      </w:r>
      <w:r w:rsidR="00FD718D">
        <w:rPr>
          <w:rFonts w:ascii="Arial" w:hAnsi="Arial" w:cs="Arial"/>
          <w:sz w:val="24"/>
          <w:szCs w:val="24"/>
          <w:lang w:val="en-US"/>
        </w:rPr>
        <w:t xml:space="preserve"> </w:t>
      </w:r>
      <w:r w:rsidR="00FD718D" w:rsidRPr="00FD718D">
        <w:rPr>
          <w:rFonts w:ascii="Arial" w:hAnsi="Arial" w:cs="Arial"/>
          <w:sz w:val="24"/>
          <w:szCs w:val="24"/>
          <w:lang w:val="en-US"/>
        </w:rPr>
        <w:t>1987)</w:t>
      </w:r>
    </w:p>
    <w:p w14:paraId="34EA302E" w14:textId="249A57C2" w:rsidR="009C79C6" w:rsidRPr="00657CB0" w:rsidRDefault="009C79C6" w:rsidP="007A7F4D"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  <w:r w:rsidRPr="00657CB0">
        <w:rPr>
          <w:rFonts w:ascii="Arial" w:hAnsi="Arial" w:cs="Arial"/>
          <w:b/>
          <w:sz w:val="24"/>
          <w:szCs w:val="24"/>
          <w:lang w:val="en-US"/>
        </w:rPr>
        <w:t>References</w:t>
      </w:r>
    </w:p>
    <w:p w14:paraId="395B0774" w14:textId="251E92A3" w:rsidR="00E82545" w:rsidRDefault="00FD718D" w:rsidP="00657CB0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FD718D">
        <w:rPr>
          <w:rFonts w:ascii="Arial" w:hAnsi="Arial" w:cs="Arial"/>
          <w:sz w:val="24"/>
          <w:szCs w:val="24"/>
          <w:lang w:val="en-US"/>
        </w:rPr>
        <w:t>Anscombe, G. E. M. (1972). Contraception and chastity. Human Life Center, Saint John's University.</w:t>
      </w:r>
    </w:p>
    <w:p w14:paraId="20EC3E53" w14:textId="1A92BABA" w:rsidR="00FD718D" w:rsidRPr="00657CB0" w:rsidRDefault="00FD718D" w:rsidP="00657CB0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FD718D">
        <w:rPr>
          <w:rFonts w:ascii="Arial" w:hAnsi="Arial" w:cs="Arial"/>
          <w:sz w:val="24"/>
          <w:szCs w:val="24"/>
          <w:lang w:val="en-US"/>
        </w:rPr>
        <w:t>Benson, E. T. (1987). Law of Chastity. Brigham Young University, Media Services.</w:t>
      </w:r>
    </w:p>
    <w:sectPr w:rsidR="00FD718D" w:rsidRPr="00657C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83"/>
    <w:rsid w:val="00044A05"/>
    <w:rsid w:val="000901AB"/>
    <w:rsid w:val="000B3514"/>
    <w:rsid w:val="000E4843"/>
    <w:rsid w:val="0011044D"/>
    <w:rsid w:val="00157E83"/>
    <w:rsid w:val="00176D1A"/>
    <w:rsid w:val="001E790D"/>
    <w:rsid w:val="0020029C"/>
    <w:rsid w:val="00205E73"/>
    <w:rsid w:val="002318CA"/>
    <w:rsid w:val="00275428"/>
    <w:rsid w:val="00290299"/>
    <w:rsid w:val="00292167"/>
    <w:rsid w:val="002B7C18"/>
    <w:rsid w:val="002C3D0B"/>
    <w:rsid w:val="0035695C"/>
    <w:rsid w:val="0039107E"/>
    <w:rsid w:val="003A3105"/>
    <w:rsid w:val="003B7888"/>
    <w:rsid w:val="003D3DE6"/>
    <w:rsid w:val="003D3EDA"/>
    <w:rsid w:val="003F28B7"/>
    <w:rsid w:val="003F7F3D"/>
    <w:rsid w:val="00404659"/>
    <w:rsid w:val="0042306E"/>
    <w:rsid w:val="00466FF2"/>
    <w:rsid w:val="004C03D2"/>
    <w:rsid w:val="004E485F"/>
    <w:rsid w:val="005608AD"/>
    <w:rsid w:val="005A7322"/>
    <w:rsid w:val="00657CB0"/>
    <w:rsid w:val="007A7F4D"/>
    <w:rsid w:val="0082757D"/>
    <w:rsid w:val="00884CE7"/>
    <w:rsid w:val="0089702D"/>
    <w:rsid w:val="00945626"/>
    <w:rsid w:val="009470E7"/>
    <w:rsid w:val="00954ED7"/>
    <w:rsid w:val="009919F6"/>
    <w:rsid w:val="009C79C6"/>
    <w:rsid w:val="009D72C3"/>
    <w:rsid w:val="00A04A55"/>
    <w:rsid w:val="00A40546"/>
    <w:rsid w:val="00A62890"/>
    <w:rsid w:val="00AA5396"/>
    <w:rsid w:val="00AD424D"/>
    <w:rsid w:val="00B704F0"/>
    <w:rsid w:val="00C941B1"/>
    <w:rsid w:val="00CB5B6C"/>
    <w:rsid w:val="00D115EC"/>
    <w:rsid w:val="00D13894"/>
    <w:rsid w:val="00D2520D"/>
    <w:rsid w:val="00D32BA4"/>
    <w:rsid w:val="00D7622B"/>
    <w:rsid w:val="00DE20FE"/>
    <w:rsid w:val="00E464EB"/>
    <w:rsid w:val="00E61005"/>
    <w:rsid w:val="00E82545"/>
    <w:rsid w:val="00EA1F59"/>
    <w:rsid w:val="00EB09E4"/>
    <w:rsid w:val="00EB15B3"/>
    <w:rsid w:val="00F63AA8"/>
    <w:rsid w:val="00F7753F"/>
    <w:rsid w:val="00FA39DB"/>
    <w:rsid w:val="00FA7FD6"/>
    <w:rsid w:val="00FD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98702"/>
  <w15:chartTrackingRefBased/>
  <w15:docId w15:val="{EB62C6C8-DEA1-4C26-973F-61E1E894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72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55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Roshan Mughees</dc:creator>
  <cp:keywords/>
  <dc:description/>
  <cp:lastModifiedBy>Muhammad Roshan Mughees</cp:lastModifiedBy>
  <cp:revision>45</cp:revision>
  <dcterms:created xsi:type="dcterms:W3CDTF">2019-04-11T12:05:00Z</dcterms:created>
  <dcterms:modified xsi:type="dcterms:W3CDTF">2019-04-14T11:47:00Z</dcterms:modified>
</cp:coreProperties>
</file>