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1100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E4FF4" w:rsidRPr="006E4FF4">
            <w:t>Unit 2 Seminar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01100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011002" w:rsidP="006377BF">
      <w:pPr>
        <w:pStyle w:val="SectionTitle"/>
        <w:spacing w:after="240"/>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E4FF4">
            <w:t>Unit 2 Seminar</w:t>
          </w:r>
        </w:sdtContent>
      </w:sdt>
    </w:p>
    <w:p w:rsidR="00967503" w:rsidRPr="007B0AF4" w:rsidRDefault="00967503" w:rsidP="00962B80">
      <w:pPr>
        <w:spacing w:before="240"/>
        <w:ind w:firstLine="0"/>
        <w:jc w:val="center"/>
        <w:rPr>
          <w:rFonts w:ascii="Times New Roman" w:hAnsi="Times New Roman" w:cs="Times New Roman"/>
          <w:b/>
        </w:rPr>
      </w:pPr>
      <w:r w:rsidRPr="007B0AF4">
        <w:rPr>
          <w:rFonts w:ascii="Times New Roman" w:hAnsi="Times New Roman" w:cs="Times New Roman"/>
          <w:b/>
        </w:rPr>
        <w:t>Litigation &amp; Trial Practice</w:t>
      </w:r>
    </w:p>
    <w:p w:rsidR="00967503" w:rsidRPr="00992815" w:rsidRDefault="00967503" w:rsidP="00967503">
      <w:pPr>
        <w:ind w:firstLine="0"/>
        <w:jc w:val="both"/>
        <w:rPr>
          <w:rFonts w:ascii="Times New Roman" w:hAnsi="Times New Roman" w:cs="Times New Roman"/>
          <w:b/>
        </w:rPr>
      </w:pPr>
      <w:r w:rsidRPr="00992815">
        <w:rPr>
          <w:rFonts w:ascii="Times New Roman" w:hAnsi="Times New Roman" w:cs="Times New Roman"/>
          <w:b/>
        </w:rPr>
        <w:t xml:space="preserve">Chapter 3: Court Organization </w:t>
      </w:r>
    </w:p>
    <w:p w:rsidR="00967503" w:rsidRDefault="00967503" w:rsidP="00967503">
      <w:pPr>
        <w:jc w:val="both"/>
        <w:rPr>
          <w:rFonts w:ascii="Times New Roman" w:hAnsi="Times New Roman" w:cs="Times New Roman"/>
        </w:rPr>
      </w:pPr>
      <w:r>
        <w:rPr>
          <w:rFonts w:ascii="Times New Roman" w:hAnsi="Times New Roman" w:cs="Times New Roman"/>
        </w:rPr>
        <w:t xml:space="preserve">Parties should </w:t>
      </w:r>
      <w:r w:rsidRPr="00B20686">
        <w:rPr>
          <w:rFonts w:ascii="Times New Roman" w:hAnsi="Times New Roman" w:cs="Times New Roman"/>
        </w:rPr>
        <w:t xml:space="preserve">declare </w:t>
      </w:r>
      <w:r>
        <w:rPr>
          <w:rFonts w:ascii="Times New Roman" w:hAnsi="Times New Roman" w:cs="Times New Roman"/>
        </w:rPr>
        <w:t xml:space="preserve">and prove their claims and defend in the trial court. One of the appellate court activities is to determine that is the trial court is applying and applied the rules and laws as required. One or both of the parties can lead to appeal the judgment of </w:t>
      </w:r>
      <w:r w:rsidR="00214341">
        <w:rPr>
          <w:rFonts w:ascii="Times New Roman" w:hAnsi="Times New Roman" w:cs="Times New Roman"/>
        </w:rPr>
        <w:t xml:space="preserve">the </w:t>
      </w:r>
      <w:r>
        <w:rPr>
          <w:rFonts w:ascii="Times New Roman" w:hAnsi="Times New Roman" w:cs="Times New Roman"/>
        </w:rPr>
        <w:t>court to an appellate court. It is the right of a party waives the right to a jury by failing to make a timely jury demand. Each of the state</w:t>
      </w:r>
      <w:r w:rsidR="00214341">
        <w:rPr>
          <w:rFonts w:ascii="Times New Roman" w:hAnsi="Times New Roman" w:cs="Times New Roman"/>
        </w:rPr>
        <w:t>s</w:t>
      </w:r>
      <w:r>
        <w:rPr>
          <w:rFonts w:ascii="Times New Roman" w:hAnsi="Times New Roman" w:cs="Times New Roman"/>
        </w:rPr>
        <w:t xml:space="preserve"> has its trial court system that is described as different courts which entertain general jurisdictions. There is </w:t>
      </w:r>
      <w:r w:rsidR="00EA5198">
        <w:rPr>
          <w:rFonts w:ascii="Times New Roman" w:hAnsi="Times New Roman" w:cs="Times New Roman"/>
        </w:rPr>
        <w:t xml:space="preserve">an </w:t>
      </w:r>
      <w:r>
        <w:rPr>
          <w:rFonts w:ascii="Times New Roman" w:hAnsi="Times New Roman" w:cs="Times New Roman"/>
        </w:rPr>
        <w:t xml:space="preserve">existence of trial courts not appellate courts. Here the paralegal might be working with the lawyers in those courts. To jury trial is the right of parties in many civil activities. State also has different lesser trial courts that further include many courts. An appellant could have relief only in the appellant court. They can show that the trial court led to error or fault that have impacts on the case results. </w:t>
      </w:r>
    </w:p>
    <w:p w:rsidR="00967503" w:rsidRPr="00992815" w:rsidRDefault="00967503" w:rsidP="00967503">
      <w:pPr>
        <w:ind w:firstLine="0"/>
        <w:jc w:val="both"/>
        <w:rPr>
          <w:rFonts w:ascii="Times New Roman" w:hAnsi="Times New Roman" w:cs="Times New Roman"/>
          <w:b/>
        </w:rPr>
      </w:pPr>
      <w:r w:rsidRPr="00992815">
        <w:rPr>
          <w:rFonts w:ascii="Times New Roman" w:hAnsi="Times New Roman" w:cs="Times New Roman"/>
          <w:b/>
        </w:rPr>
        <w:t>Chapter 9: Conducting an Investigation</w:t>
      </w:r>
    </w:p>
    <w:p w:rsidR="00967503" w:rsidRPr="00B20686" w:rsidRDefault="00967503" w:rsidP="00967503">
      <w:pPr>
        <w:jc w:val="both"/>
        <w:rPr>
          <w:rFonts w:ascii="Times New Roman" w:hAnsi="Times New Roman" w:cs="Times New Roman"/>
        </w:rPr>
      </w:pPr>
      <w:r>
        <w:rPr>
          <w:rFonts w:ascii="Times New Roman" w:hAnsi="Times New Roman" w:cs="Times New Roman"/>
        </w:rPr>
        <w:t>The transcript can be utilized for refreshing the recollection of witnes</w:t>
      </w:r>
      <w:r w:rsidR="00214341">
        <w:rPr>
          <w:rFonts w:ascii="Times New Roman" w:hAnsi="Times New Roman" w:cs="Times New Roman"/>
        </w:rPr>
        <w:t>se</w:t>
      </w:r>
      <w:r>
        <w:rPr>
          <w:rFonts w:ascii="Times New Roman" w:hAnsi="Times New Roman" w:cs="Times New Roman"/>
        </w:rPr>
        <w:t xml:space="preserve">s when preparing for trial but not testifying. It is preserved through </w:t>
      </w:r>
      <w:r w:rsidR="00214341">
        <w:rPr>
          <w:rFonts w:ascii="Times New Roman" w:hAnsi="Times New Roman" w:cs="Times New Roman"/>
        </w:rPr>
        <w:t xml:space="preserve">the </w:t>
      </w:r>
      <w:r>
        <w:rPr>
          <w:rFonts w:ascii="Times New Roman" w:hAnsi="Times New Roman" w:cs="Times New Roman"/>
        </w:rPr>
        <w:t>provision of safe storage which ensure</w:t>
      </w:r>
      <w:r w:rsidR="00214341">
        <w:rPr>
          <w:rFonts w:ascii="Times New Roman" w:hAnsi="Times New Roman" w:cs="Times New Roman"/>
        </w:rPr>
        <w:t>s</w:t>
      </w:r>
      <w:r>
        <w:rPr>
          <w:rFonts w:ascii="Times New Roman" w:hAnsi="Times New Roman" w:cs="Times New Roman"/>
        </w:rPr>
        <w:t xml:space="preserve"> the credibility and admissions. The statement of </w:t>
      </w:r>
      <w:r w:rsidR="00214341">
        <w:rPr>
          <w:rFonts w:ascii="Times New Roman" w:hAnsi="Times New Roman" w:cs="Times New Roman"/>
        </w:rPr>
        <w:t xml:space="preserve">the </w:t>
      </w:r>
      <w:r>
        <w:rPr>
          <w:rFonts w:ascii="Times New Roman" w:hAnsi="Times New Roman" w:cs="Times New Roman"/>
        </w:rPr>
        <w:t xml:space="preserve">adverse party has to be accurate sand and should not omit anything. Copies of </w:t>
      </w:r>
      <w:r w:rsidR="00214341">
        <w:rPr>
          <w:rFonts w:ascii="Times New Roman" w:hAnsi="Times New Roman" w:cs="Times New Roman"/>
        </w:rPr>
        <w:t xml:space="preserve">a </w:t>
      </w:r>
      <w:r>
        <w:rPr>
          <w:rFonts w:ascii="Times New Roman" w:hAnsi="Times New Roman" w:cs="Times New Roman"/>
        </w:rPr>
        <w:t xml:space="preserve">witness statement by parties to provide </w:t>
      </w:r>
      <w:r w:rsidR="00214341">
        <w:rPr>
          <w:rFonts w:ascii="Times New Roman" w:hAnsi="Times New Roman" w:cs="Times New Roman"/>
        </w:rPr>
        <w:t>are</w:t>
      </w:r>
      <w:r>
        <w:rPr>
          <w:rFonts w:ascii="Times New Roman" w:hAnsi="Times New Roman" w:cs="Times New Roman"/>
        </w:rPr>
        <w:t xml:space="preserve"> required by some courts to the in front or opposing party as needed. While the admissible evidence photograph has to be reasonable fine and accurate of the subject concern. A stenographer should be hired for transcription of witness interview. While the own words insofar </w:t>
      </w:r>
      <w:r w:rsidR="00214341">
        <w:rPr>
          <w:rFonts w:ascii="Times New Roman" w:hAnsi="Times New Roman" w:cs="Times New Roman"/>
        </w:rPr>
        <w:t>are</w:t>
      </w:r>
      <w:r>
        <w:rPr>
          <w:rFonts w:ascii="Times New Roman" w:hAnsi="Times New Roman" w:cs="Times New Roman"/>
        </w:rPr>
        <w:t xml:space="preserve"> used as possible where the witness statement mainly starts with </w:t>
      </w:r>
      <w:r w:rsidR="00214341">
        <w:rPr>
          <w:rFonts w:ascii="Times New Roman" w:hAnsi="Times New Roman" w:cs="Times New Roman"/>
        </w:rPr>
        <w:t xml:space="preserve">a </w:t>
      </w:r>
      <w:r>
        <w:rPr>
          <w:rFonts w:ascii="Times New Roman" w:hAnsi="Times New Roman" w:cs="Times New Roman"/>
        </w:rPr>
        <w:t xml:space="preserve">date, time, and place. The signature of </w:t>
      </w:r>
      <w:r w:rsidR="00214341">
        <w:rPr>
          <w:rFonts w:ascii="Times New Roman" w:hAnsi="Times New Roman" w:cs="Times New Roman"/>
        </w:rPr>
        <w:t xml:space="preserve">the </w:t>
      </w:r>
      <w:r>
        <w:rPr>
          <w:rFonts w:ascii="Times New Roman" w:hAnsi="Times New Roman" w:cs="Times New Roman"/>
        </w:rPr>
        <w:t xml:space="preserve">witness is the </w:t>
      </w:r>
      <w:r>
        <w:rPr>
          <w:rFonts w:ascii="Times New Roman" w:hAnsi="Times New Roman" w:cs="Times New Roman"/>
        </w:rPr>
        <w:lastRenderedPageBreak/>
        <w:t>assurance of the statement given by him or her. A witness statement purposes to conclude with the acknowledgement that the witness has go</w:t>
      </w:r>
      <w:r w:rsidR="00214341">
        <w:rPr>
          <w:rFonts w:ascii="Times New Roman" w:hAnsi="Times New Roman" w:cs="Times New Roman"/>
        </w:rPr>
        <w:t>ne</w:t>
      </w:r>
      <w:r>
        <w:rPr>
          <w:rFonts w:ascii="Times New Roman" w:hAnsi="Times New Roman" w:cs="Times New Roman"/>
        </w:rPr>
        <w:t xml:space="preserve"> through it. </w:t>
      </w:r>
    </w:p>
    <w:p w:rsidR="00967503" w:rsidRDefault="00967503" w:rsidP="00967503">
      <w:pPr>
        <w:jc w:val="both"/>
        <w:rPr>
          <w:rFonts w:ascii="Times New Roman" w:hAnsi="Times New Roman" w:cs="Times New Roman"/>
        </w:rPr>
      </w:pPr>
    </w:p>
    <w:p w:rsidR="00967503" w:rsidRDefault="00967503" w:rsidP="00967503">
      <w:pPr>
        <w:rPr>
          <w:rFonts w:ascii="Times New Roman" w:hAnsi="Times New Roman" w:cs="Times New Roman"/>
        </w:rPr>
      </w:pPr>
      <w:r>
        <w:rPr>
          <w:rFonts w:ascii="Times New Roman" w:hAnsi="Times New Roman" w:cs="Times New Roman"/>
        </w:rPr>
        <w:br w:type="page"/>
      </w:r>
    </w:p>
    <w:p w:rsidR="00967503" w:rsidRDefault="00967503" w:rsidP="00967503">
      <w:pPr>
        <w:jc w:val="center"/>
        <w:rPr>
          <w:rFonts w:ascii="Times New Roman" w:hAnsi="Times New Roman" w:cs="Times New Roman"/>
        </w:rPr>
      </w:pPr>
      <w:r w:rsidRPr="00F00CA5">
        <w:rPr>
          <w:rFonts w:ascii="Times New Roman" w:hAnsi="Times New Roman" w:cs="Times New Roman"/>
          <w:b/>
        </w:rPr>
        <w:lastRenderedPageBreak/>
        <w:t>References</w:t>
      </w:r>
    </w:p>
    <w:p w:rsidR="00967503" w:rsidRDefault="00967503" w:rsidP="00967503">
      <w:pPr>
        <w:ind w:left="1440" w:hanging="720"/>
        <w:jc w:val="both"/>
        <w:rPr>
          <w:rFonts w:ascii="Times New Roman" w:hAnsi="Times New Roman" w:cs="Times New Roman"/>
        </w:rPr>
      </w:pPr>
      <w:r w:rsidRPr="0089117E">
        <w:rPr>
          <w:rFonts w:ascii="Times New Roman" w:hAnsi="Times New Roman" w:cs="Times New Roman"/>
        </w:rPr>
        <w:t>Hart, W., Walter, J., &amp; Blanchard, R. D. (2006). Litigation and Trial Practice. Nelson Education.</w:t>
      </w:r>
      <w:r>
        <w:rPr>
          <w:rFonts w:ascii="Times New Roman" w:hAnsi="Times New Roman" w:cs="Times New Roman"/>
        </w:rPr>
        <w:t xml:space="preserve"> </w:t>
      </w:r>
    </w:p>
    <w:p w:rsidR="00967503" w:rsidRDefault="00967503" w:rsidP="00967503">
      <w:pPr>
        <w:rPr>
          <w:rFonts w:ascii="Times New Roman" w:hAnsi="Times New Roman" w:cs="Times New Roman"/>
        </w:rPr>
      </w:pPr>
    </w:p>
    <w:sdt>
      <w:sdtPr>
        <w:id w:val="62297111"/>
        <w:docPartObj>
          <w:docPartGallery w:val="Bibliographies"/>
          <w:docPartUnique/>
        </w:docPartObj>
      </w:sdtPr>
      <w:sdtEndPr/>
      <w:sdtContent>
        <w:p w:rsidR="00E81978" w:rsidRDefault="00011002"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02" w:rsidRDefault="00011002">
      <w:pPr>
        <w:spacing w:line="240" w:lineRule="auto"/>
      </w:pPr>
      <w:r>
        <w:separator/>
      </w:r>
    </w:p>
    <w:p w:rsidR="00011002" w:rsidRDefault="00011002"/>
  </w:endnote>
  <w:endnote w:type="continuationSeparator" w:id="0">
    <w:p w:rsidR="00011002" w:rsidRDefault="00011002">
      <w:pPr>
        <w:spacing w:line="240" w:lineRule="auto"/>
      </w:pPr>
      <w:r>
        <w:continuationSeparator/>
      </w:r>
    </w:p>
    <w:p w:rsidR="00011002" w:rsidRDefault="00011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02" w:rsidRDefault="00011002">
      <w:pPr>
        <w:spacing w:line="240" w:lineRule="auto"/>
      </w:pPr>
      <w:r>
        <w:separator/>
      </w:r>
    </w:p>
    <w:p w:rsidR="00011002" w:rsidRDefault="00011002"/>
  </w:footnote>
  <w:footnote w:type="continuationSeparator" w:id="0">
    <w:p w:rsidR="00011002" w:rsidRDefault="00011002">
      <w:pPr>
        <w:spacing w:line="240" w:lineRule="auto"/>
      </w:pPr>
      <w:r>
        <w:continuationSeparator/>
      </w:r>
    </w:p>
    <w:p w:rsidR="00011002" w:rsidRDefault="000110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1100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63DCD" w:rsidRPr="00D63DCD">
          <w:rPr>
            <w:rStyle w:val="Strong"/>
          </w:rPr>
          <w:t>Civil Litigation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6A4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63DCD">
          <w:rPr>
            <w:rStyle w:val="Strong"/>
          </w:rPr>
          <w:t>Civil Litigation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16A4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11002"/>
    <w:rsid w:val="000D3F41"/>
    <w:rsid w:val="000D5F07"/>
    <w:rsid w:val="0014705D"/>
    <w:rsid w:val="00214341"/>
    <w:rsid w:val="00355DCA"/>
    <w:rsid w:val="00422B99"/>
    <w:rsid w:val="004824B4"/>
    <w:rsid w:val="00551A02"/>
    <w:rsid w:val="005534FA"/>
    <w:rsid w:val="005D3A03"/>
    <w:rsid w:val="005D541A"/>
    <w:rsid w:val="006377BF"/>
    <w:rsid w:val="006E4FF4"/>
    <w:rsid w:val="0070607F"/>
    <w:rsid w:val="008002C0"/>
    <w:rsid w:val="008C5323"/>
    <w:rsid w:val="00962B80"/>
    <w:rsid w:val="00967503"/>
    <w:rsid w:val="009A6A3B"/>
    <w:rsid w:val="00A405C9"/>
    <w:rsid w:val="00B823AA"/>
    <w:rsid w:val="00BA45DB"/>
    <w:rsid w:val="00BF4184"/>
    <w:rsid w:val="00C0601E"/>
    <w:rsid w:val="00C16A40"/>
    <w:rsid w:val="00C31D30"/>
    <w:rsid w:val="00C50272"/>
    <w:rsid w:val="00C73F57"/>
    <w:rsid w:val="00CD6E39"/>
    <w:rsid w:val="00CE500F"/>
    <w:rsid w:val="00CF6E91"/>
    <w:rsid w:val="00D63DCD"/>
    <w:rsid w:val="00D85B68"/>
    <w:rsid w:val="00DB5F79"/>
    <w:rsid w:val="00E6004D"/>
    <w:rsid w:val="00E81978"/>
    <w:rsid w:val="00EA519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67334D"/>
    <w:rsid w:val="0071652F"/>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Civil Litigation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797AF-AC70-4041-AAA7-79156615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Seminar</dc:title>
  <dc:subject/>
  <dc:creator>Zack Gold</dc:creator>
  <cp:keywords/>
  <dc:description/>
  <cp:lastModifiedBy>Geralt of Rivia</cp:lastModifiedBy>
  <cp:revision>17</cp:revision>
  <dcterms:created xsi:type="dcterms:W3CDTF">2019-07-10T10:02:00Z</dcterms:created>
  <dcterms:modified xsi:type="dcterms:W3CDTF">2020-01-01T02:02:00Z</dcterms:modified>
</cp:coreProperties>
</file>