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080C97" w:rsidRDefault="00A138BD">
      <w:pPr>
        <w:pStyle w:val="Title"/>
      </w:pPr>
      <w:r w:rsidRPr="00A138BD">
        <w:t>Discussion Board</w:t>
      </w:r>
      <w:r>
        <w:t xml:space="preserve">: </w:t>
      </w:r>
      <w:r w:rsidR="00514579" w:rsidRPr="00514579">
        <w:t>Psychology</w:t>
      </w:r>
    </w:p>
    <w:p w:rsidR="00A16F2F" w:rsidRPr="007A67EB" w:rsidRDefault="00A16F2F" w:rsidP="00A16F2F">
      <w:pPr>
        <w:pStyle w:val="Default"/>
        <w:spacing w:line="480" w:lineRule="auto"/>
        <w:jc w:val="center"/>
        <w:rPr>
          <w:rFonts w:ascii="Times New Roman" w:eastAsia="Helvetica" w:hAnsi="Times New Roman" w:cs="Times New Roman"/>
          <w:b/>
          <w:sz w:val="24"/>
          <w:szCs w:val="24"/>
          <w:shd w:val="clear" w:color="auto" w:fill="FFFFFF"/>
        </w:rPr>
      </w:pPr>
      <w:r w:rsidRPr="007A67EB">
        <w:rPr>
          <w:rFonts w:ascii="Times New Roman" w:hAnsi="Times New Roman" w:cs="Times New Roman"/>
          <w:b/>
          <w:sz w:val="24"/>
          <w:szCs w:val="24"/>
          <w:shd w:val="clear" w:color="auto" w:fill="FFFFFF"/>
        </w:rPr>
        <w:t>Week 8</w:t>
      </w:r>
    </w:p>
    <w:p w:rsidR="00A16F2F" w:rsidRPr="00E90D24" w:rsidRDefault="00A16F2F" w:rsidP="00A16F2F">
      <w:pPr>
        <w:pStyle w:val="Default"/>
        <w:numPr>
          <w:ilvl w:val="0"/>
          <w:numId w:val="18"/>
        </w:numPr>
        <w:spacing w:line="480" w:lineRule="auto"/>
        <w:jc w:val="both"/>
        <w:rPr>
          <w:rFonts w:ascii="Times New Roman" w:hAnsi="Times New Roman" w:cs="Times New Roman"/>
          <w:b/>
          <w:sz w:val="24"/>
          <w:szCs w:val="24"/>
          <w:shd w:val="clear" w:color="auto" w:fill="FFFFFF"/>
        </w:rPr>
      </w:pPr>
      <w:r w:rsidRPr="00E90D24">
        <w:rPr>
          <w:rFonts w:ascii="Times New Roman" w:hAnsi="Times New Roman" w:cs="Times New Roman"/>
          <w:b/>
          <w:sz w:val="24"/>
          <w:szCs w:val="24"/>
          <w:shd w:val="clear" w:color="auto" w:fill="FFFFFF"/>
        </w:rPr>
        <w:t>What factors contribute to those who live well beyond the average age?</w:t>
      </w:r>
    </w:p>
    <w:p w:rsidR="00A16F2F" w:rsidRPr="00045D33" w:rsidRDefault="00A16F2F" w:rsidP="006E6179">
      <w:pPr>
        <w:pStyle w:val="Default"/>
        <w:spacing w:line="480" w:lineRule="auto"/>
        <w:ind w:firstLine="720"/>
        <w:jc w:val="both"/>
        <w:rPr>
          <w:rFonts w:ascii="Times New Roman" w:hAnsi="Times New Roman" w:cs="Times New Roman"/>
          <w:sz w:val="24"/>
          <w:szCs w:val="24"/>
          <w:shd w:val="clear" w:color="auto" w:fill="FFFFFF"/>
        </w:rPr>
      </w:pPr>
      <w:r w:rsidRPr="00045D33">
        <w:rPr>
          <w:rFonts w:ascii="Times New Roman" w:hAnsi="Times New Roman" w:cs="Times New Roman"/>
          <w:sz w:val="24"/>
          <w:szCs w:val="24"/>
          <w:shd w:val="clear" w:color="auto" w:fill="FFFFFF"/>
        </w:rPr>
        <w:t xml:space="preserve">I think that most contributive things or factors that increases one’s life expectancy are use of drugs, level of enjoyment in life, physical activity and fitness, and location of living. </w:t>
      </w:r>
    </w:p>
    <w:p w:rsidR="00A16F2F" w:rsidRPr="00CA39F4" w:rsidRDefault="00A16F2F" w:rsidP="00A16F2F">
      <w:pPr>
        <w:pStyle w:val="Default"/>
        <w:numPr>
          <w:ilvl w:val="0"/>
          <w:numId w:val="18"/>
        </w:numPr>
        <w:spacing w:line="480" w:lineRule="auto"/>
        <w:jc w:val="both"/>
        <w:rPr>
          <w:rFonts w:ascii="Times New Roman" w:hAnsi="Times New Roman" w:cs="Times New Roman"/>
          <w:b/>
          <w:sz w:val="24"/>
          <w:szCs w:val="24"/>
          <w:shd w:val="clear" w:color="auto" w:fill="FFFFFF"/>
        </w:rPr>
      </w:pPr>
      <w:r w:rsidRPr="00CA39F4">
        <w:rPr>
          <w:rFonts w:ascii="Times New Roman" w:hAnsi="Times New Roman" w:cs="Times New Roman"/>
          <w:b/>
          <w:sz w:val="24"/>
          <w:szCs w:val="24"/>
          <w:shd w:val="clear" w:color="auto" w:fill="FFFFFF"/>
        </w:rPr>
        <w:t>Consider lifelong healthcare regiments, attitudes, and behaviors. Are these factors in agreement with what psychologists find to be common in centenarians?</w:t>
      </w:r>
    </w:p>
    <w:p w:rsidR="00A16F2F" w:rsidRPr="00045D33" w:rsidRDefault="00A16F2F" w:rsidP="006E6179">
      <w:pPr>
        <w:pStyle w:val="Default"/>
        <w:spacing w:line="480" w:lineRule="auto"/>
        <w:ind w:firstLine="720"/>
        <w:jc w:val="both"/>
        <w:rPr>
          <w:rFonts w:ascii="Times New Roman" w:hAnsi="Times New Roman" w:cs="Times New Roman"/>
          <w:sz w:val="24"/>
          <w:szCs w:val="24"/>
          <w:shd w:val="clear" w:color="auto" w:fill="FFFFFF"/>
        </w:rPr>
      </w:pPr>
      <w:r w:rsidRPr="00045D33">
        <w:rPr>
          <w:rFonts w:ascii="Times New Roman" w:hAnsi="Times New Roman" w:cs="Times New Roman"/>
          <w:sz w:val="24"/>
          <w:szCs w:val="24"/>
          <w:shd w:val="clear" w:color="auto" w:fill="FFFFFF"/>
        </w:rPr>
        <w:t>The found factors by psychologists are common to the listed above because psychologists also find that extroversion, enjoying life activities, and staying engaged leads to longer life while these terms are similar to regiments, attitudes, and behaviors</w:t>
      </w:r>
      <w:r w:rsidRPr="00045D33">
        <w:rPr>
          <w:rFonts w:ascii="Times New Roman" w:hAnsi="Times New Roman" w:cs="Times New Roman"/>
          <w:color w:val="333333"/>
          <w:sz w:val="24"/>
          <w:szCs w:val="24"/>
          <w:shd w:val="clear" w:color="auto" w:fill="FFFFFF"/>
        </w:rPr>
        <w:t xml:space="preserve"> </w:t>
      </w:r>
    </w:p>
    <w:p w:rsidR="00A16F2F" w:rsidRPr="00A5508D" w:rsidRDefault="00A16F2F" w:rsidP="00A16F2F">
      <w:pPr>
        <w:spacing w:before="240"/>
        <w:jc w:val="center"/>
        <w:rPr>
          <w:rFonts w:ascii="Times New Roman" w:hAnsi="Times New Roman" w:cs="Times New Roman"/>
          <w:b/>
        </w:rPr>
      </w:pPr>
      <w:r w:rsidRPr="00014F56">
        <w:rPr>
          <w:rFonts w:ascii="Times New Roman" w:hAnsi="Times New Roman" w:cs="Times New Roman"/>
          <w:b/>
        </w:rPr>
        <w:t>Response</w:t>
      </w:r>
    </w:p>
    <w:p w:rsidR="00A16F2F" w:rsidRPr="00045D33" w:rsidRDefault="00A16F2F" w:rsidP="00A16F2F">
      <w:pPr>
        <w:jc w:val="both"/>
        <w:rPr>
          <w:rFonts w:ascii="Times New Roman" w:hAnsi="Times New Roman" w:cs="Times New Roman"/>
        </w:rPr>
      </w:pPr>
      <w:r w:rsidRPr="00045D33">
        <w:rPr>
          <w:rFonts w:ascii="Times New Roman" w:hAnsi="Times New Roman" w:cs="Times New Roman"/>
        </w:rPr>
        <w:t xml:space="preserve">I agree with the statement of Wendy and the reasons given regarding argument. Wendy states that some people live longer than others because of involvement of different life affecting factors such as Lifestyle choices, particularly diet, exercise and smoking habits, playing habits but I would add some other factors because they also contribute in one’s longer life. Those factors are; childhood condition and prenatal, gender, as well as socio economic status.  </w:t>
      </w:r>
    </w:p>
    <w:p w:rsidR="00A16F2F" w:rsidRPr="00045D33" w:rsidRDefault="00A16F2F" w:rsidP="00A16F2F">
      <w:pPr>
        <w:jc w:val="both"/>
        <w:rPr>
          <w:rFonts w:ascii="Times New Roman" w:hAnsi="Times New Roman" w:cs="Times New Roman"/>
        </w:rPr>
      </w:pPr>
      <w:r w:rsidRPr="00045D33">
        <w:rPr>
          <w:rFonts w:ascii="Times New Roman" w:hAnsi="Times New Roman" w:cs="Times New Roman"/>
        </w:rPr>
        <w:t>I agree with your claim that strong social ties and family support are highly beneficial to overcome the intensity of depression. It is also necessary to provide physical and psychological support to centenarians for accomplishment of overall life wellbeing.</w:t>
      </w:r>
    </w:p>
    <w:p w:rsidR="00A16F2F" w:rsidRPr="00A971D5" w:rsidRDefault="00A16F2F" w:rsidP="00A16F2F">
      <w:pPr>
        <w:pStyle w:val="BodyA"/>
        <w:spacing w:line="480" w:lineRule="auto"/>
        <w:jc w:val="center"/>
        <w:rPr>
          <w:rFonts w:ascii="Times New Roman" w:hAnsi="Times New Roman" w:cs="Times New Roman"/>
          <w:b/>
        </w:rPr>
      </w:pPr>
      <w:r w:rsidRPr="00A971D5">
        <w:rPr>
          <w:rFonts w:ascii="Times New Roman" w:hAnsi="Times New Roman" w:cs="Times New Roman"/>
          <w:b/>
        </w:rPr>
        <w:lastRenderedPageBreak/>
        <w:t>Week 9</w:t>
      </w:r>
    </w:p>
    <w:p w:rsidR="00A16F2F" w:rsidRPr="00941E49" w:rsidRDefault="00A16F2F" w:rsidP="00A16F2F">
      <w:pPr>
        <w:pStyle w:val="Default"/>
        <w:numPr>
          <w:ilvl w:val="0"/>
          <w:numId w:val="19"/>
        </w:numPr>
        <w:spacing w:line="480" w:lineRule="auto"/>
        <w:jc w:val="both"/>
        <w:rPr>
          <w:rFonts w:ascii="Times New Roman" w:hAnsi="Times New Roman" w:cs="Times New Roman"/>
          <w:b/>
          <w:sz w:val="24"/>
          <w:szCs w:val="24"/>
          <w:shd w:val="clear" w:color="auto" w:fill="FFFFFF"/>
        </w:rPr>
      </w:pPr>
      <w:r w:rsidRPr="00941E49">
        <w:rPr>
          <w:rFonts w:ascii="Times New Roman" w:hAnsi="Times New Roman" w:cs="Times New Roman"/>
          <w:b/>
          <w:sz w:val="24"/>
          <w:szCs w:val="24"/>
          <w:shd w:val="clear" w:color="auto" w:fill="FFFFFF"/>
        </w:rPr>
        <w:t>Is denying one's own impending death a beneficial way of coping?</w:t>
      </w:r>
    </w:p>
    <w:p w:rsidR="00A16F2F" w:rsidRPr="00045D33" w:rsidRDefault="00A16F2F" w:rsidP="006E6179">
      <w:pPr>
        <w:pStyle w:val="BodyA"/>
        <w:spacing w:line="480" w:lineRule="auto"/>
        <w:ind w:firstLine="720"/>
        <w:jc w:val="both"/>
        <w:rPr>
          <w:rFonts w:ascii="Times New Roman" w:hAnsi="Times New Roman" w:cs="Times New Roman"/>
        </w:rPr>
      </w:pPr>
      <w:r w:rsidRPr="00045D33">
        <w:rPr>
          <w:rFonts w:ascii="Times New Roman" w:hAnsi="Times New Roman" w:cs="Times New Roman"/>
        </w:rPr>
        <w:t xml:space="preserve">Based on my perception, denying that I have to meet death is not an effective way to cope. Because if someone does so then he/she may not be likely to do something amazing in life because people who think that they will leave this world one day prefer to do something credible and leave their name for all time. </w:t>
      </w:r>
    </w:p>
    <w:p w:rsidR="00A16F2F" w:rsidRPr="00FA41AD" w:rsidRDefault="00A16F2F" w:rsidP="00A16F2F">
      <w:pPr>
        <w:pStyle w:val="Default"/>
        <w:numPr>
          <w:ilvl w:val="0"/>
          <w:numId w:val="19"/>
        </w:numPr>
        <w:spacing w:line="480" w:lineRule="auto"/>
        <w:jc w:val="both"/>
        <w:rPr>
          <w:rFonts w:ascii="Times New Roman" w:hAnsi="Times New Roman" w:cs="Times New Roman"/>
          <w:b/>
          <w:sz w:val="24"/>
          <w:szCs w:val="24"/>
          <w:shd w:val="clear" w:color="auto" w:fill="FFFFFF"/>
        </w:rPr>
      </w:pPr>
      <w:r w:rsidRPr="00FA41AD">
        <w:rPr>
          <w:rFonts w:ascii="Times New Roman" w:hAnsi="Times New Roman" w:cs="Times New Roman"/>
          <w:b/>
          <w:sz w:val="24"/>
          <w:szCs w:val="24"/>
          <w:shd w:val="clear" w:color="auto" w:fill="FFFFFF"/>
        </w:rPr>
        <w:t>How might it affect development positively and negatively?</w:t>
      </w:r>
    </w:p>
    <w:p w:rsidR="00A16F2F" w:rsidRPr="00045D33" w:rsidRDefault="00A16F2F" w:rsidP="006E6179">
      <w:pPr>
        <w:pStyle w:val="BodyA"/>
        <w:spacing w:line="480" w:lineRule="auto"/>
        <w:ind w:firstLine="720"/>
        <w:jc w:val="both"/>
        <w:rPr>
          <w:rFonts w:ascii="Times New Roman" w:hAnsi="Times New Roman" w:cs="Times New Roman"/>
        </w:rPr>
      </w:pPr>
      <w:r w:rsidRPr="00045D33">
        <w:rPr>
          <w:rFonts w:ascii="Times New Roman" w:hAnsi="Times New Roman" w:cs="Times New Roman"/>
        </w:rPr>
        <w:t xml:space="preserve">In terms of affect, denying the day of meeting death may stops one from achieving something great before dying. This means that the development of person would be impacted inversely. </w:t>
      </w:r>
    </w:p>
    <w:p w:rsidR="00A16F2F" w:rsidRPr="00DB3CC2" w:rsidRDefault="00A16F2F" w:rsidP="00A16F2F">
      <w:pPr>
        <w:pStyle w:val="Default"/>
        <w:numPr>
          <w:ilvl w:val="0"/>
          <w:numId w:val="19"/>
        </w:numPr>
        <w:spacing w:line="480" w:lineRule="auto"/>
        <w:jc w:val="both"/>
        <w:rPr>
          <w:rFonts w:ascii="Times New Roman" w:hAnsi="Times New Roman" w:cs="Times New Roman"/>
          <w:b/>
          <w:sz w:val="24"/>
          <w:szCs w:val="24"/>
          <w:shd w:val="clear" w:color="auto" w:fill="FFFFFF"/>
        </w:rPr>
      </w:pPr>
      <w:r w:rsidRPr="00DB3CC2">
        <w:rPr>
          <w:rFonts w:ascii="Times New Roman" w:hAnsi="Times New Roman" w:cs="Times New Roman"/>
          <w:b/>
          <w:sz w:val="24"/>
          <w:szCs w:val="24"/>
          <w:shd w:val="clear" w:color="auto" w:fill="FFFFFF"/>
        </w:rPr>
        <w:t>Provide examples of practices that indicate death acceptance and death avoidance.</w:t>
      </w:r>
    </w:p>
    <w:p w:rsidR="00A16F2F" w:rsidRPr="00045D33" w:rsidRDefault="00A16F2F" w:rsidP="006E6179">
      <w:pPr>
        <w:pStyle w:val="BodyA"/>
        <w:spacing w:line="480" w:lineRule="auto"/>
        <w:ind w:firstLine="720"/>
        <w:jc w:val="both"/>
        <w:rPr>
          <w:rFonts w:ascii="Times New Roman" w:hAnsi="Times New Roman" w:cs="Times New Roman"/>
        </w:rPr>
      </w:pPr>
      <w:r w:rsidRPr="00045D33">
        <w:rPr>
          <w:rFonts w:ascii="Times New Roman" w:hAnsi="Times New Roman" w:cs="Times New Roman"/>
        </w:rPr>
        <w:t xml:space="preserve">The best example of </w:t>
      </w:r>
      <w:r w:rsidRPr="00045D33">
        <w:rPr>
          <w:rFonts w:ascii="Times New Roman" w:hAnsi="Times New Roman" w:cs="Times New Roman"/>
          <w:shd w:val="clear" w:color="auto" w:fill="FFFFFF"/>
        </w:rPr>
        <w:t xml:space="preserve">practices that indicate death acceptance is </w:t>
      </w:r>
      <w:r w:rsidRPr="00045D33">
        <w:rPr>
          <w:rFonts w:ascii="Times New Roman" w:hAnsi="Times New Roman" w:cs="Times New Roman"/>
          <w:color w:val="222222"/>
          <w:shd w:val="clear" w:color="auto" w:fill="FFFFFF"/>
        </w:rPr>
        <w:t>intentionally ending a life to relieve pain and suffering</w:t>
      </w:r>
      <w:r>
        <w:rPr>
          <w:rFonts w:ascii="Times New Roman" w:hAnsi="Times New Roman" w:cs="Times New Roman"/>
          <w:color w:val="222222"/>
          <w:shd w:val="clear" w:color="auto" w:fill="FFFFFF"/>
        </w:rPr>
        <w:t xml:space="preserve"> </w:t>
      </w:r>
      <w:r w:rsidRPr="00833EC8">
        <w:rPr>
          <w:rFonts w:ascii="Times New Roman" w:hAnsi="Times New Roman" w:cs="Times New Roman"/>
          <w:color w:val="222222"/>
          <w:shd w:val="clear" w:color="auto" w:fill="FFFFFF"/>
        </w:rPr>
        <w:t>(Gelso, Elizabeth, and Bruce, N.P)</w:t>
      </w:r>
      <w:r>
        <w:rPr>
          <w:rFonts w:ascii="Times New Roman" w:hAnsi="Times New Roman" w:cs="Times New Roman"/>
          <w:color w:val="222222"/>
          <w:shd w:val="clear" w:color="auto" w:fill="FFFFFF"/>
        </w:rPr>
        <w:t xml:space="preserve">. </w:t>
      </w:r>
    </w:p>
    <w:p w:rsidR="00A16F2F" w:rsidRPr="00014F56" w:rsidRDefault="00A16F2F" w:rsidP="00A16F2F">
      <w:pPr>
        <w:pStyle w:val="BodyA"/>
        <w:spacing w:line="480" w:lineRule="auto"/>
        <w:jc w:val="center"/>
        <w:rPr>
          <w:rFonts w:ascii="Times New Roman" w:hAnsi="Times New Roman" w:cs="Times New Roman"/>
          <w:b/>
        </w:rPr>
      </w:pPr>
      <w:r w:rsidRPr="00014F56">
        <w:rPr>
          <w:rFonts w:ascii="Times New Roman" w:hAnsi="Times New Roman" w:cs="Times New Roman"/>
          <w:b/>
        </w:rPr>
        <w:t>Response</w:t>
      </w:r>
    </w:p>
    <w:p w:rsidR="00A16F2F" w:rsidRPr="00045D33" w:rsidRDefault="00A16F2F" w:rsidP="006E6179">
      <w:pPr>
        <w:pStyle w:val="BodyA"/>
        <w:spacing w:line="480" w:lineRule="auto"/>
        <w:ind w:firstLine="720"/>
        <w:jc w:val="both"/>
        <w:rPr>
          <w:rFonts w:ascii="Times New Roman" w:hAnsi="Times New Roman" w:cs="Times New Roman"/>
        </w:rPr>
      </w:pPr>
      <w:bookmarkStart w:id="0" w:name="_GoBack"/>
      <w:bookmarkEnd w:id="0"/>
      <w:r w:rsidRPr="00045D33">
        <w:rPr>
          <w:rFonts w:ascii="Times New Roman" w:hAnsi="Times New Roman" w:cs="Times New Roman"/>
        </w:rPr>
        <w:t xml:space="preserve">I strongly agree with your view and I think same. It is a reality that denying or ignoring that I have to meet death one day is not a fine way to cope. While keeping it in minds makes the individual to live a better life and do something credible in life experience. In terms of its impact, I think that it impacts negatively because someone who ignore death is not likely to do something great in life as the one who does not ignore. So ignoring meeting death stops individuals to grow in better way. </w:t>
      </w:r>
    </w:p>
    <w:p w:rsidR="00A16F2F" w:rsidRDefault="00A16F2F" w:rsidP="00A16F2F">
      <w:pPr>
        <w:rPr>
          <w:rFonts w:ascii="Times New Roman" w:hAnsi="Times New Roman" w:cs="Times New Roman"/>
        </w:rPr>
      </w:pPr>
      <w:r>
        <w:rPr>
          <w:rFonts w:ascii="Times New Roman" w:hAnsi="Times New Roman" w:cs="Times New Roman"/>
        </w:rPr>
        <w:br w:type="page"/>
      </w:r>
    </w:p>
    <w:p w:rsidR="00A16F2F" w:rsidRDefault="00A16F2F" w:rsidP="00A16F2F">
      <w:pPr>
        <w:jc w:val="center"/>
        <w:rPr>
          <w:rFonts w:ascii="Times New Roman" w:hAnsi="Times New Roman" w:cs="Times New Roman"/>
        </w:rPr>
      </w:pPr>
      <w:r>
        <w:rPr>
          <w:rFonts w:ascii="Times New Roman" w:hAnsi="Times New Roman" w:cs="Times New Roman"/>
        </w:rPr>
        <w:lastRenderedPageBreak/>
        <w:t>Work Cited</w:t>
      </w:r>
    </w:p>
    <w:p w:rsidR="00A16F2F" w:rsidRDefault="00A16F2F" w:rsidP="00A16F2F">
      <w:pPr>
        <w:ind w:left="720" w:hanging="720"/>
        <w:jc w:val="both"/>
        <w:rPr>
          <w:rFonts w:ascii="Times New Roman" w:hAnsi="Times New Roman" w:cs="Times New Roman"/>
        </w:rPr>
      </w:pPr>
      <w:r w:rsidRPr="005F3396">
        <w:rPr>
          <w:rFonts w:ascii="Times New Roman" w:hAnsi="Times New Roman" w:cs="Times New Roman"/>
        </w:rPr>
        <w:t xml:space="preserve">Gelso, Charles J., Elizabeth Nutt Williams, and Bruce R. </w:t>
      </w:r>
      <w:proofErr w:type="spellStart"/>
      <w:r w:rsidRPr="005F3396">
        <w:rPr>
          <w:rFonts w:ascii="Times New Roman" w:hAnsi="Times New Roman" w:cs="Times New Roman"/>
        </w:rPr>
        <w:t>Fretz</w:t>
      </w:r>
      <w:proofErr w:type="spellEnd"/>
      <w:r w:rsidRPr="005F3396">
        <w:rPr>
          <w:rFonts w:ascii="Times New Roman" w:hAnsi="Times New Roman" w:cs="Times New Roman"/>
        </w:rPr>
        <w:t>. Counseling psychology. American Psychological Association, 2014.</w:t>
      </w:r>
    </w:p>
    <w:p w:rsidR="00080C97" w:rsidRDefault="00080C97" w:rsidP="00A16F2F"/>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36E" w:rsidRDefault="00C8036E">
      <w:pPr>
        <w:spacing w:line="240" w:lineRule="auto"/>
      </w:pPr>
      <w:r>
        <w:separator/>
      </w:r>
    </w:p>
  </w:endnote>
  <w:endnote w:type="continuationSeparator" w:id="0">
    <w:p w:rsidR="00C8036E" w:rsidRDefault="00C80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36E" w:rsidRDefault="00C8036E">
      <w:pPr>
        <w:spacing w:line="240" w:lineRule="auto"/>
      </w:pPr>
      <w:r>
        <w:separator/>
      </w:r>
    </w:p>
  </w:footnote>
  <w:footnote w:type="continuationSeparator" w:id="0">
    <w:p w:rsidR="00C8036E" w:rsidRDefault="00C803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C8036E">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6E6179">
      <w:rPr>
        <w:noProof/>
      </w:rPr>
      <w:t>3</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C8036E">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6E6179">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62802"/>
    <w:multiLevelType w:val="hybridMultilevel"/>
    <w:tmpl w:val="CBCAC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BE506F1"/>
    <w:multiLevelType w:val="hybridMultilevel"/>
    <w:tmpl w:val="9DC62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B1B5787"/>
    <w:multiLevelType w:val="multilevel"/>
    <w:tmpl w:val="4572ABF8"/>
    <w:numStyleLink w:val="MLAOutline"/>
  </w:abstractNum>
  <w:abstractNum w:abstractNumId="18">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7"/>
  </w:num>
  <w:num w:numId="14">
    <w:abstractNumId w:val="15"/>
  </w:num>
  <w:num w:numId="15">
    <w:abstractNumId w:val="12"/>
  </w:num>
  <w:num w:numId="16">
    <w:abstractNumId w:val="14"/>
  </w:num>
  <w:num w:numId="17">
    <w:abstractNumId w:val="18"/>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MbQwMTcyMbAwMDBW0lEKTi0uzszPAykwrAUA/wk6LiwAAAA="/>
  </w:docVars>
  <w:rsids>
    <w:rsidRoot w:val="003A1A92"/>
    <w:rsid w:val="00080C97"/>
    <w:rsid w:val="000B1A50"/>
    <w:rsid w:val="001774A4"/>
    <w:rsid w:val="002E60E9"/>
    <w:rsid w:val="0034643D"/>
    <w:rsid w:val="003A1A92"/>
    <w:rsid w:val="003E748F"/>
    <w:rsid w:val="00514579"/>
    <w:rsid w:val="005B32F2"/>
    <w:rsid w:val="006A64A8"/>
    <w:rsid w:val="006E6179"/>
    <w:rsid w:val="007D4B2F"/>
    <w:rsid w:val="007E5982"/>
    <w:rsid w:val="00886A51"/>
    <w:rsid w:val="00965112"/>
    <w:rsid w:val="00A138BD"/>
    <w:rsid w:val="00A16F2F"/>
    <w:rsid w:val="00AB1E45"/>
    <w:rsid w:val="00B82F8F"/>
    <w:rsid w:val="00BD3A4E"/>
    <w:rsid w:val="00C26420"/>
    <w:rsid w:val="00C8036E"/>
    <w:rsid w:val="00EC2FE4"/>
    <w:rsid w:val="00F03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customStyle="1" w:styleId="Default">
    <w:name w:val="Default"/>
    <w:rsid w:val="00A16F2F"/>
    <w:pPr>
      <w:spacing w:line="240" w:lineRule="auto"/>
      <w:ind w:firstLine="0"/>
    </w:pPr>
    <w:rPr>
      <w:rFonts w:ascii="Helvetica Neue" w:eastAsia="Arial Unicode MS" w:hAnsi="Helvetica Neue" w:cs="Arial Unicode MS"/>
      <w:color w:val="000000"/>
      <w:sz w:val="22"/>
      <w:szCs w:val="22"/>
      <w:u w:color="000000"/>
      <w:lang w:eastAsia="en-US"/>
      <w14:textOutline w14:w="12700" w14:cap="flat" w14:cmpd="sng" w14:algn="ctr">
        <w14:noFill/>
        <w14:prstDash w14:val="solid"/>
        <w14:miter w14:lim="100000"/>
      </w14:textOutline>
    </w:rPr>
  </w:style>
  <w:style w:type="paragraph" w:customStyle="1" w:styleId="BodyA">
    <w:name w:val="Body A"/>
    <w:rsid w:val="00A16F2F"/>
    <w:pPr>
      <w:spacing w:line="240" w:lineRule="auto"/>
      <w:ind w:firstLine="0"/>
    </w:pPr>
    <w:rPr>
      <w:rFonts w:ascii="Cambria" w:eastAsia="Cambria" w:hAnsi="Cambria" w:cs="Cambria"/>
      <w:color w:val="000000"/>
      <w:u w:color="000000"/>
      <w:lang w:eastAsia="en-US"/>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146645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262B05"/>
    <w:rsid w:val="0036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61E052-B5D9-4239-AC1C-09908AAF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2</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10</cp:revision>
  <dcterms:created xsi:type="dcterms:W3CDTF">2019-09-17T19:40:00Z</dcterms:created>
  <dcterms:modified xsi:type="dcterms:W3CDTF">2019-10-18T03:12:00Z</dcterms:modified>
</cp:coreProperties>
</file>