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F9953" w14:textId="77777777" w:rsidR="00023C0D" w:rsidRPr="00A322DA" w:rsidRDefault="00347668" w:rsidP="00A322DA">
      <w:pPr>
        <w:pStyle w:val="Title2"/>
        <w:rPr>
          <w:rFonts w:asciiTheme="majorHAnsi" w:eastAsiaTheme="majorEastAsia" w:hAnsiTheme="majorHAnsi" w:cstheme="majorBidi"/>
        </w:rPr>
      </w:pPr>
      <w:r>
        <w:rPr>
          <w:rFonts w:asciiTheme="majorHAnsi" w:eastAsiaTheme="majorEastAsia" w:hAnsiTheme="majorHAnsi" w:cstheme="majorBidi"/>
        </w:rPr>
        <w:t>SS</w:t>
      </w:r>
    </w:p>
    <w:p w14:paraId="3DC9C6F1" w14:textId="77777777" w:rsidR="00023C0D" w:rsidRPr="00A322DA" w:rsidRDefault="00023C0D" w:rsidP="00A322DA">
      <w:pPr>
        <w:pStyle w:val="Title2"/>
        <w:rPr>
          <w:rFonts w:asciiTheme="majorHAnsi" w:eastAsiaTheme="majorEastAsia" w:hAnsiTheme="majorHAnsi" w:cstheme="majorBidi"/>
        </w:rPr>
      </w:pPr>
    </w:p>
    <w:p w14:paraId="00E1D177" w14:textId="77777777" w:rsidR="00023C0D" w:rsidRPr="00A322DA" w:rsidRDefault="00023C0D" w:rsidP="00A322DA">
      <w:pPr>
        <w:pStyle w:val="Title2"/>
        <w:rPr>
          <w:rFonts w:asciiTheme="majorHAnsi" w:eastAsiaTheme="majorEastAsia" w:hAnsiTheme="majorHAnsi" w:cstheme="majorBidi"/>
        </w:rPr>
      </w:pPr>
    </w:p>
    <w:p w14:paraId="722D6166" w14:textId="77777777" w:rsidR="00023C0D" w:rsidRPr="00A322DA" w:rsidRDefault="00023C0D" w:rsidP="00A322DA">
      <w:pPr>
        <w:pStyle w:val="Title2"/>
        <w:rPr>
          <w:rFonts w:asciiTheme="majorHAnsi" w:eastAsiaTheme="majorEastAsia" w:hAnsiTheme="majorHAnsi" w:cstheme="majorBidi"/>
        </w:rPr>
      </w:pPr>
    </w:p>
    <w:p w14:paraId="51FE7579" w14:textId="77777777" w:rsidR="00023C0D" w:rsidRPr="00A322DA" w:rsidRDefault="00023C0D" w:rsidP="00A322DA">
      <w:pPr>
        <w:pStyle w:val="Title2"/>
        <w:rPr>
          <w:rFonts w:asciiTheme="majorHAnsi" w:eastAsiaTheme="majorEastAsia" w:hAnsiTheme="majorHAnsi" w:cstheme="majorBidi"/>
        </w:rPr>
      </w:pPr>
    </w:p>
    <w:p w14:paraId="29ED8C3C" w14:textId="77777777" w:rsidR="00023C0D" w:rsidRPr="00A322DA" w:rsidRDefault="00023C0D" w:rsidP="00A322DA">
      <w:pPr>
        <w:pStyle w:val="Title2"/>
        <w:rPr>
          <w:rFonts w:asciiTheme="majorHAnsi" w:eastAsiaTheme="majorEastAsia" w:hAnsiTheme="majorHAnsi" w:cstheme="majorBidi"/>
        </w:rPr>
      </w:pPr>
      <w:r w:rsidRPr="00A322DA">
        <w:rPr>
          <w:rFonts w:asciiTheme="majorHAnsi" w:eastAsiaTheme="majorEastAsia" w:hAnsiTheme="majorHAnsi" w:cstheme="majorBidi"/>
        </w:rPr>
        <w:t xml:space="preserve"> </w:t>
      </w:r>
    </w:p>
    <w:p w14:paraId="19299525" w14:textId="77777777" w:rsidR="00CE532B" w:rsidRPr="00A322DA" w:rsidRDefault="00CE532B" w:rsidP="00A322DA">
      <w:pPr>
        <w:pStyle w:val="Title2"/>
        <w:rPr>
          <w:rFonts w:asciiTheme="majorHAnsi" w:eastAsiaTheme="majorEastAsia" w:hAnsiTheme="majorHAnsi" w:cstheme="majorBidi"/>
        </w:rPr>
      </w:pPr>
      <w:r w:rsidRPr="00A322DA">
        <w:rPr>
          <w:rFonts w:asciiTheme="majorHAnsi" w:eastAsiaTheme="majorEastAsia" w:hAnsiTheme="majorHAnsi" w:cstheme="majorBidi"/>
        </w:rPr>
        <w:t>Discussion Board Theoretical perspectives</w:t>
      </w:r>
    </w:p>
    <w:p w14:paraId="6B4B5A85" w14:textId="77777777" w:rsidR="00023C0D" w:rsidRPr="00A322DA" w:rsidRDefault="00CE532B" w:rsidP="00A322DA">
      <w:pPr>
        <w:pStyle w:val="Title2"/>
      </w:pPr>
      <w:proofErr w:type="spellStart"/>
      <w:r w:rsidRPr="00A322DA">
        <w:t>Harlei</w:t>
      </w:r>
      <w:proofErr w:type="spellEnd"/>
      <w:r w:rsidRPr="00A322DA">
        <w:t xml:space="preserve"> Emanuel</w:t>
      </w:r>
    </w:p>
    <w:p w14:paraId="44DC955B" w14:textId="77777777" w:rsidR="00023C0D" w:rsidRPr="00A322DA" w:rsidRDefault="00023C0D" w:rsidP="00A322DA">
      <w:pPr>
        <w:pStyle w:val="Title2"/>
      </w:pPr>
    </w:p>
    <w:p w14:paraId="5D5A9368" w14:textId="77777777" w:rsidR="00023C0D" w:rsidRPr="00A322DA" w:rsidRDefault="00023C0D" w:rsidP="00A322DA">
      <w:pPr>
        <w:pStyle w:val="Title2"/>
      </w:pPr>
    </w:p>
    <w:p w14:paraId="76D5E454" w14:textId="77777777" w:rsidR="00023C0D" w:rsidRPr="00A322DA" w:rsidRDefault="00023C0D" w:rsidP="00A322DA">
      <w:pPr>
        <w:pStyle w:val="Title2"/>
      </w:pPr>
    </w:p>
    <w:p w14:paraId="06A56BC5" w14:textId="77777777" w:rsidR="00023C0D" w:rsidRPr="00A322DA" w:rsidRDefault="00023C0D" w:rsidP="00A322DA">
      <w:pPr>
        <w:pStyle w:val="Title2"/>
      </w:pPr>
    </w:p>
    <w:p w14:paraId="132424C8" w14:textId="77777777" w:rsidR="00023C0D" w:rsidRPr="00A322DA" w:rsidRDefault="00023C0D" w:rsidP="00A322DA">
      <w:pPr>
        <w:pStyle w:val="Title2"/>
      </w:pPr>
    </w:p>
    <w:p w14:paraId="6CA3D9AE" w14:textId="77777777" w:rsidR="00023C0D" w:rsidRPr="00A322DA" w:rsidRDefault="00023C0D" w:rsidP="00A322DA">
      <w:pPr>
        <w:pStyle w:val="Title2"/>
      </w:pPr>
    </w:p>
    <w:p w14:paraId="64E2DDEC" w14:textId="77777777" w:rsidR="00023C0D" w:rsidRPr="00A322DA" w:rsidRDefault="00023C0D" w:rsidP="00A322DA">
      <w:pPr>
        <w:pStyle w:val="Title2"/>
      </w:pPr>
    </w:p>
    <w:p w14:paraId="6E688E5C" w14:textId="77777777" w:rsidR="00023C0D" w:rsidRPr="00A322DA" w:rsidRDefault="00023C0D" w:rsidP="00A322DA">
      <w:pPr>
        <w:pStyle w:val="Title2"/>
      </w:pPr>
    </w:p>
    <w:p w14:paraId="3C2A4147" w14:textId="77777777" w:rsidR="00F86017" w:rsidRPr="00A322DA" w:rsidRDefault="00F86017" w:rsidP="00A322DA">
      <w:pPr>
        <w:pStyle w:val="Title2"/>
      </w:pPr>
    </w:p>
    <w:p w14:paraId="3C172353" w14:textId="77777777" w:rsidR="00F86017" w:rsidRPr="00A322DA" w:rsidRDefault="00F86017" w:rsidP="00A322DA">
      <w:pPr>
        <w:pStyle w:val="Title2"/>
      </w:pPr>
    </w:p>
    <w:p w14:paraId="5EB2FB85" w14:textId="77777777" w:rsidR="00023C0D" w:rsidRPr="00A322DA" w:rsidRDefault="00023C0D" w:rsidP="00A322DA">
      <w:pPr>
        <w:pStyle w:val="Title2"/>
      </w:pPr>
    </w:p>
    <w:p w14:paraId="13680B64" w14:textId="77777777" w:rsidR="00023C0D" w:rsidRPr="00A322DA" w:rsidRDefault="00023C0D" w:rsidP="00A322DA">
      <w:pPr>
        <w:pStyle w:val="Title2"/>
      </w:pPr>
    </w:p>
    <w:p w14:paraId="1989A84A" w14:textId="77777777" w:rsidR="00023C0D" w:rsidRPr="00A322DA" w:rsidRDefault="00023C0D" w:rsidP="00A322DA">
      <w:pPr>
        <w:pStyle w:val="Title2"/>
      </w:pPr>
    </w:p>
    <w:p w14:paraId="5109D1C2" w14:textId="77777777" w:rsidR="00023C0D" w:rsidRPr="00A322DA" w:rsidRDefault="00023C0D" w:rsidP="00A322DA">
      <w:pPr>
        <w:pStyle w:val="Title2"/>
      </w:pPr>
    </w:p>
    <w:p w14:paraId="00C0E622" w14:textId="77777777" w:rsidR="00023C0D" w:rsidRPr="00A322DA" w:rsidRDefault="00023C0D" w:rsidP="00A322DA">
      <w:pPr>
        <w:pStyle w:val="Title2"/>
      </w:pPr>
    </w:p>
    <w:p w14:paraId="034953FD" w14:textId="77777777" w:rsidR="00F86017" w:rsidRPr="00A322DA" w:rsidRDefault="006320E2" w:rsidP="00A322DA">
      <w:pPr>
        <w:pStyle w:val="Title2"/>
        <w:rPr>
          <w:rStyle w:val="Strong"/>
          <w:b/>
        </w:rPr>
      </w:pPr>
      <w:r w:rsidRPr="00A322DA">
        <w:rPr>
          <w:rStyle w:val="Strong"/>
          <w:b/>
          <w:caps w:val="0"/>
        </w:rPr>
        <w:lastRenderedPageBreak/>
        <w:t>News Article: T</w:t>
      </w:r>
      <w:r w:rsidR="00F86017" w:rsidRPr="00A322DA">
        <w:rPr>
          <w:rStyle w:val="Strong"/>
          <w:b/>
          <w:caps w:val="0"/>
        </w:rPr>
        <w:t xml:space="preserve">heoretical </w:t>
      </w:r>
      <w:r w:rsidRPr="00A322DA">
        <w:rPr>
          <w:rStyle w:val="Strong"/>
          <w:b/>
          <w:caps w:val="0"/>
        </w:rPr>
        <w:t>P</w:t>
      </w:r>
      <w:r w:rsidR="00F86017" w:rsidRPr="00A322DA">
        <w:rPr>
          <w:rStyle w:val="Strong"/>
          <w:b/>
          <w:caps w:val="0"/>
        </w:rPr>
        <w:t>erspectives</w:t>
      </w:r>
    </w:p>
    <w:p w14:paraId="2175605B" w14:textId="5F729DA5" w:rsidR="0023517D" w:rsidRPr="00A322DA" w:rsidRDefault="007D601A" w:rsidP="00A322DA">
      <w:pPr>
        <w:pStyle w:val="Title2"/>
        <w:jc w:val="left"/>
      </w:pPr>
      <w:r w:rsidRPr="00A322DA">
        <w:tab/>
      </w:r>
      <w:r w:rsidR="002027F4" w:rsidRPr="00A322DA">
        <w:t>The article</w:t>
      </w:r>
      <w:r w:rsidR="00CC5B49">
        <w:t xml:space="preserve"> on</w:t>
      </w:r>
      <w:r w:rsidR="002027F4" w:rsidRPr="00A322DA">
        <w:t xml:space="preserve"> </w:t>
      </w:r>
      <w:r w:rsidR="00CC5B49">
        <w:t>‘</w:t>
      </w:r>
      <w:r w:rsidR="00CC5B49" w:rsidRPr="00A322DA">
        <w:t xml:space="preserve">How </w:t>
      </w:r>
      <w:proofErr w:type="gramStart"/>
      <w:r w:rsidR="00CC5B49" w:rsidRPr="00A322DA">
        <w:t>To</w:t>
      </w:r>
      <w:proofErr w:type="gramEnd"/>
      <w:r w:rsidR="00CC5B49" w:rsidRPr="00A322DA">
        <w:t xml:space="preserve"> Help ‘</w:t>
      </w:r>
      <w:r w:rsidR="002027F4" w:rsidRPr="00A322DA">
        <w:t xml:space="preserve">Tweens </w:t>
      </w:r>
      <w:r w:rsidR="00CC5B49" w:rsidRPr="00A322DA">
        <w:t xml:space="preserve">And </w:t>
      </w:r>
      <w:r w:rsidR="00D05516" w:rsidRPr="00A322DA">
        <w:t>T</w:t>
      </w:r>
      <w:r w:rsidR="002027F4" w:rsidRPr="00A322DA">
        <w:t xml:space="preserve">eens Manage </w:t>
      </w:r>
      <w:r w:rsidR="00CC5B49" w:rsidRPr="00A322DA">
        <w:t xml:space="preserve">Social </w:t>
      </w:r>
      <w:r w:rsidR="002027F4" w:rsidRPr="00A322DA">
        <w:t xml:space="preserve">Conflict’ was recently published in the New York </w:t>
      </w:r>
      <w:r w:rsidR="00D05516" w:rsidRPr="00A322DA">
        <w:t>T</w:t>
      </w:r>
      <w:r w:rsidR="002027F4" w:rsidRPr="00A322DA">
        <w:t>imes. The ar</w:t>
      </w:r>
      <w:r w:rsidR="00D05516" w:rsidRPr="00A322DA">
        <w:t>t</w:t>
      </w:r>
      <w:r w:rsidR="002027F4" w:rsidRPr="00A322DA">
        <w:t>icle highlights the issue</w:t>
      </w:r>
      <w:r w:rsidR="00D05516" w:rsidRPr="00A322DA">
        <w:t xml:space="preserve"> </w:t>
      </w:r>
      <w:r w:rsidR="002027F4" w:rsidRPr="00A322DA">
        <w:t>of bullying that is pertinent to teenagers nowadays and how it may be resolved with the help of family, teacher</w:t>
      </w:r>
      <w:r w:rsidR="00D05516" w:rsidRPr="00A322DA">
        <w:t>s</w:t>
      </w:r>
      <w:r w:rsidR="00CC5B49">
        <w:t>,</w:t>
      </w:r>
      <w:r w:rsidR="00D05516" w:rsidRPr="00A322DA">
        <w:t xml:space="preserve"> and counseling. Bullying is stated as the inability of the students or children to defend themselves against social injuries. The article suggest</w:t>
      </w:r>
      <w:r w:rsidR="00CC5B49">
        <w:t>s</w:t>
      </w:r>
      <w:r w:rsidR="00D05516" w:rsidRPr="00A322DA">
        <w:t xml:space="preserve"> that </w:t>
      </w:r>
      <w:r w:rsidRPr="00A322DA">
        <w:t>social media generates conflicts that further</w:t>
      </w:r>
      <w:r w:rsidR="00347668">
        <w:t xml:space="preserve"> result</w:t>
      </w:r>
      <w:r w:rsidRPr="00A322DA">
        <w:t xml:space="preserve"> into bullying</w:t>
      </w:r>
      <w:sdt>
        <w:sdtPr>
          <w:id w:val="-969977831"/>
          <w:citation/>
        </w:sdtPr>
        <w:sdtEndPr/>
        <w:sdtContent>
          <w:r w:rsidR="002B09E6" w:rsidRPr="00A322DA">
            <w:fldChar w:fldCharType="begin"/>
          </w:r>
          <w:r w:rsidR="002B09E6" w:rsidRPr="00A322DA">
            <w:instrText xml:space="preserve"> CITATION Dam19 \l 1033 </w:instrText>
          </w:r>
          <w:r w:rsidR="002B09E6" w:rsidRPr="00A322DA">
            <w:fldChar w:fldCharType="separate"/>
          </w:r>
          <w:r w:rsidR="002B09E6" w:rsidRPr="00A322DA">
            <w:rPr>
              <w:noProof/>
            </w:rPr>
            <w:t xml:space="preserve"> (Damour, 2019)</w:t>
          </w:r>
          <w:r w:rsidR="002B09E6" w:rsidRPr="00A322DA">
            <w:fldChar w:fldCharType="end"/>
          </w:r>
        </w:sdtContent>
      </w:sdt>
      <w:r w:rsidRPr="00A322DA">
        <w:t>. H</w:t>
      </w:r>
      <w:r w:rsidR="00D05516" w:rsidRPr="00A322DA">
        <w:t xml:space="preserve">owever, it </w:t>
      </w:r>
      <w:r w:rsidR="00CC5B49">
        <w:t xml:space="preserve">can be dispensed </w:t>
      </w:r>
      <w:r w:rsidR="00D05516" w:rsidRPr="00A322DA">
        <w:t xml:space="preserve">by enabling teens to fight their battles.  </w:t>
      </w:r>
    </w:p>
    <w:p w14:paraId="6D9F57E9" w14:textId="4B16B8F4" w:rsidR="0023517D" w:rsidRPr="00A322DA" w:rsidRDefault="006320E2" w:rsidP="00A322DA">
      <w:pPr>
        <w:pStyle w:val="Title2"/>
        <w:jc w:val="left"/>
      </w:pPr>
      <w:r w:rsidRPr="00A322DA">
        <w:tab/>
      </w:r>
      <w:r w:rsidR="007D601A" w:rsidRPr="00A322DA">
        <w:t>Traditionally bullying is looked upon into categories of victims and the bullies.  But particularly</w:t>
      </w:r>
      <w:r w:rsidR="00CC5B49">
        <w:t>,</w:t>
      </w:r>
      <w:r w:rsidR="007D601A" w:rsidRPr="00A322DA">
        <w:t xml:space="preserve"> in this case</w:t>
      </w:r>
      <w:r w:rsidR="00CC5B49">
        <w:t>,</w:t>
      </w:r>
      <w:r w:rsidR="007D601A" w:rsidRPr="00A322DA">
        <w:t xml:space="preserve"> the </w:t>
      </w:r>
      <w:r w:rsidR="00A572F2" w:rsidRPr="00A322DA">
        <w:t>s</w:t>
      </w:r>
      <w:r w:rsidR="0023517D" w:rsidRPr="00A322DA">
        <w:t>tructural</w:t>
      </w:r>
      <w:r w:rsidR="00CC5B49">
        <w:t>-</w:t>
      </w:r>
      <w:r w:rsidR="0023517D" w:rsidRPr="00A322DA">
        <w:t>f</w:t>
      </w:r>
      <w:r w:rsidR="00F86017" w:rsidRPr="00A322DA">
        <w:t>unctionalism</w:t>
      </w:r>
      <w:r w:rsidR="0023517D" w:rsidRPr="00A322DA">
        <w:t xml:space="preserve"> would recognize the role of the schools and the family institutions in the way they deal and handle bullying. These systems as reflected in the article, are continuously advised to enable children by evoking responses and handling the situation on their own. The children shall be encouraged to handle situations by applying adaptive strategies to manage these issues with the help of parents, teachers</w:t>
      </w:r>
      <w:r w:rsidR="00CC5B49">
        <w:t>,</w:t>
      </w:r>
      <w:r w:rsidR="0023517D" w:rsidRPr="00A322DA">
        <w:t xml:space="preserve"> and counselors</w:t>
      </w:r>
      <w:sdt>
        <w:sdtPr>
          <w:id w:val="1675844809"/>
          <w:citation/>
        </w:sdtPr>
        <w:sdtEndPr/>
        <w:sdtContent>
          <w:r w:rsidR="002B09E6" w:rsidRPr="00A322DA">
            <w:fldChar w:fldCharType="begin"/>
          </w:r>
          <w:r w:rsidR="002B09E6" w:rsidRPr="00A322DA">
            <w:instrText xml:space="preserve"> CITATION Dam19 \l 1033 </w:instrText>
          </w:r>
          <w:r w:rsidR="002B09E6" w:rsidRPr="00A322DA">
            <w:fldChar w:fldCharType="separate"/>
          </w:r>
          <w:r w:rsidR="002B09E6" w:rsidRPr="00A322DA">
            <w:rPr>
              <w:noProof/>
            </w:rPr>
            <w:t xml:space="preserve"> (Damour, 2019)</w:t>
          </w:r>
          <w:r w:rsidR="002B09E6" w:rsidRPr="00A322DA">
            <w:fldChar w:fldCharType="end"/>
          </w:r>
        </w:sdtContent>
      </w:sdt>
      <w:r w:rsidR="0023517D" w:rsidRPr="00A322DA">
        <w:t xml:space="preserve">. </w:t>
      </w:r>
    </w:p>
    <w:p w14:paraId="14FC8643" w14:textId="77777777" w:rsidR="00F86017" w:rsidRPr="00A322DA" w:rsidRDefault="006320E2" w:rsidP="00A322DA">
      <w:pPr>
        <w:pStyle w:val="Title2"/>
        <w:jc w:val="left"/>
      </w:pPr>
      <w:r w:rsidRPr="00A322DA">
        <w:tab/>
      </w:r>
      <w:r w:rsidR="00F86017" w:rsidRPr="00A322DA">
        <w:t>Social Conflict</w:t>
      </w:r>
      <w:r w:rsidR="00D05516" w:rsidRPr="00A322DA">
        <w:t xml:space="preserve"> the theory states that the conflict </w:t>
      </w:r>
      <w:r w:rsidR="0023517D" w:rsidRPr="00A322DA">
        <w:t>is inevitable in</w:t>
      </w:r>
      <w:r w:rsidR="002E0500" w:rsidRPr="00A322DA">
        <w:t xml:space="preserve"> this age. The theory is a strong proponent of acknowledging the inequalities that are persistent in society and similarly school. There are unhealthy behavior roles of tweens such as bulldozer, doormat</w:t>
      </w:r>
      <w:r w:rsidR="00CC5B49">
        <w:t>,</w:t>
      </w:r>
      <w:r w:rsidR="002E0500" w:rsidRPr="00A322DA">
        <w:t xml:space="preserve"> and doormat with spikes that result in conflict and bullying. Teaching reactions to conflict in bullying minimizes its impact on the Tweens and teenagers. Being a pillar to defend yourself is the most effective coached counseling. </w:t>
      </w:r>
    </w:p>
    <w:p w14:paraId="36B776E8" w14:textId="77777777" w:rsidR="002E0500" w:rsidRPr="00A322DA" w:rsidRDefault="002E0500" w:rsidP="00A322DA">
      <w:pPr>
        <w:pStyle w:val="Title2"/>
        <w:jc w:val="left"/>
      </w:pPr>
    </w:p>
    <w:p w14:paraId="37596F75" w14:textId="77777777" w:rsidR="00634D22" w:rsidRPr="00A322DA" w:rsidRDefault="006320E2" w:rsidP="00A322DA">
      <w:pPr>
        <w:pStyle w:val="Title2"/>
        <w:jc w:val="left"/>
      </w:pPr>
      <w:r w:rsidRPr="00A322DA">
        <w:lastRenderedPageBreak/>
        <w:tab/>
      </w:r>
      <w:r w:rsidR="00F86017" w:rsidRPr="00A322DA">
        <w:t>Symb</w:t>
      </w:r>
      <w:r w:rsidRPr="00A322DA">
        <w:t>olic i</w:t>
      </w:r>
      <w:r w:rsidR="00F86017" w:rsidRPr="00A322DA">
        <w:t xml:space="preserve">nteraction </w:t>
      </w:r>
      <w:r w:rsidR="002E0500" w:rsidRPr="00A322DA">
        <w:t xml:space="preserve">reflects upon the ideals of experience of people, </w:t>
      </w:r>
      <w:r w:rsidRPr="00A322DA">
        <w:t>reality shaping behaviors of people and how does how is one situation perceived differently from different people. The girl felt</w:t>
      </w:r>
      <w:r w:rsidR="00634D22" w:rsidRPr="00A322DA">
        <w:t xml:space="preserve"> left out as she </w:t>
      </w:r>
      <w:r w:rsidRPr="00A322DA">
        <w:t>was</w:t>
      </w:r>
      <w:r w:rsidR="00634D22" w:rsidRPr="00A322DA">
        <w:t xml:space="preserve"> not</w:t>
      </w:r>
      <w:r w:rsidRPr="00A322DA">
        <w:t xml:space="preserve"> invited to her friend’s party, she could </w:t>
      </w:r>
      <w:r w:rsidR="00634D22" w:rsidRPr="00A322DA">
        <w:t xml:space="preserve">have </w:t>
      </w:r>
      <w:r w:rsidRPr="00A322DA">
        <w:t>respond</w:t>
      </w:r>
      <w:r w:rsidR="00634D22" w:rsidRPr="00A322DA">
        <w:t>ed</w:t>
      </w:r>
      <w:r w:rsidRPr="00A322DA">
        <w:t xml:space="preserve"> with passive</w:t>
      </w:r>
      <w:r w:rsidR="00CC5B49">
        <w:t>-</w:t>
      </w:r>
      <w:r w:rsidRPr="00A322DA">
        <w:t xml:space="preserve">aggressiveness, being a doormat with spikes. </w:t>
      </w:r>
      <w:bookmarkStart w:id="0" w:name="_GoBack"/>
      <w:r w:rsidR="00634D22" w:rsidRPr="00A322DA">
        <w:t xml:space="preserve">This perception of being </w:t>
      </w:r>
      <w:r w:rsidRPr="00A322DA">
        <w:t xml:space="preserve">left out may shape a </w:t>
      </w:r>
      <w:r w:rsidR="00634D22" w:rsidRPr="00A322DA">
        <w:t>behavior</w:t>
      </w:r>
      <w:r w:rsidRPr="00A322DA">
        <w:t xml:space="preserve"> reality within the girl</w:t>
      </w:r>
      <w:sdt>
        <w:sdtPr>
          <w:id w:val="-978532333"/>
          <w:citation/>
        </w:sdtPr>
        <w:sdtEndPr/>
        <w:sdtContent>
          <w:r w:rsidR="002B09E6" w:rsidRPr="00A322DA">
            <w:fldChar w:fldCharType="begin"/>
          </w:r>
          <w:r w:rsidR="002B09E6" w:rsidRPr="00A322DA">
            <w:instrText xml:space="preserve"> CITATION Dam19 \l 1033 </w:instrText>
          </w:r>
          <w:r w:rsidR="002B09E6" w:rsidRPr="00A322DA">
            <w:fldChar w:fldCharType="separate"/>
          </w:r>
          <w:r w:rsidR="002B09E6" w:rsidRPr="00A322DA">
            <w:rPr>
              <w:noProof/>
            </w:rPr>
            <w:t xml:space="preserve"> (Damour, 2019)</w:t>
          </w:r>
          <w:r w:rsidR="002B09E6" w:rsidRPr="00A322DA">
            <w:fldChar w:fldCharType="end"/>
          </w:r>
        </w:sdtContent>
      </w:sdt>
      <w:r w:rsidRPr="00A322DA">
        <w:t xml:space="preserve">. </w:t>
      </w:r>
      <w:r w:rsidR="00634D22" w:rsidRPr="00A322DA">
        <w:t xml:space="preserve">Instead of responding on social media, she could talk to her friend in person and resolve if there was any animosity brewing between them. This would reduce the psychological and emotional impact on the girl. And similarly on many other tweens and teenagers in such situations. </w:t>
      </w:r>
    </w:p>
    <w:bookmarkEnd w:id="0"/>
    <w:p w14:paraId="7D15B8C9" w14:textId="77777777" w:rsidR="00023C0D" w:rsidRPr="00A322DA" w:rsidRDefault="00023C0D" w:rsidP="00A322DA">
      <w:pPr>
        <w:pStyle w:val="Title2"/>
      </w:pPr>
    </w:p>
    <w:p w14:paraId="455EFCB1" w14:textId="77777777" w:rsidR="002B09E6" w:rsidRPr="00A322DA" w:rsidRDefault="002B09E6" w:rsidP="00A322DA">
      <w:pPr>
        <w:pStyle w:val="Title2"/>
      </w:pPr>
    </w:p>
    <w:p w14:paraId="6810EDF0" w14:textId="77777777" w:rsidR="002B09E6" w:rsidRPr="00A322DA" w:rsidRDefault="002B09E6" w:rsidP="00A322DA">
      <w:pPr>
        <w:pStyle w:val="Title2"/>
      </w:pPr>
    </w:p>
    <w:p w14:paraId="6C84EFA5" w14:textId="77777777" w:rsidR="002B09E6" w:rsidRPr="00A322DA" w:rsidRDefault="002B09E6" w:rsidP="00A322DA">
      <w:pPr>
        <w:pStyle w:val="Title2"/>
      </w:pPr>
    </w:p>
    <w:p w14:paraId="42EA7684" w14:textId="77777777" w:rsidR="002B09E6" w:rsidRPr="00A322DA" w:rsidRDefault="002B09E6" w:rsidP="00A322DA">
      <w:pPr>
        <w:pStyle w:val="Title2"/>
      </w:pPr>
    </w:p>
    <w:p w14:paraId="37D17D3F" w14:textId="77777777" w:rsidR="002B09E6" w:rsidRDefault="002B09E6" w:rsidP="00A322DA">
      <w:pPr>
        <w:pStyle w:val="Title2"/>
      </w:pPr>
    </w:p>
    <w:p w14:paraId="7ABEA4D0" w14:textId="77777777" w:rsidR="00A322DA" w:rsidRDefault="00A322DA" w:rsidP="00A322DA">
      <w:pPr>
        <w:pStyle w:val="Title2"/>
      </w:pPr>
    </w:p>
    <w:p w14:paraId="7EC5B1F9" w14:textId="77777777" w:rsidR="00A322DA" w:rsidRDefault="00A322DA" w:rsidP="00A322DA">
      <w:pPr>
        <w:pStyle w:val="Title2"/>
      </w:pPr>
    </w:p>
    <w:p w14:paraId="0149ABC0" w14:textId="77777777" w:rsidR="00A322DA" w:rsidRDefault="00A322DA" w:rsidP="00A322DA">
      <w:pPr>
        <w:pStyle w:val="Title2"/>
      </w:pPr>
    </w:p>
    <w:p w14:paraId="024E95D5" w14:textId="77777777" w:rsidR="00A322DA" w:rsidRDefault="00A322DA" w:rsidP="00A322DA">
      <w:pPr>
        <w:pStyle w:val="Title2"/>
      </w:pPr>
    </w:p>
    <w:p w14:paraId="1BD6BEE2" w14:textId="77777777" w:rsidR="00A322DA" w:rsidRPr="00A322DA" w:rsidRDefault="00A322DA" w:rsidP="00A322DA">
      <w:pPr>
        <w:pStyle w:val="Title2"/>
      </w:pPr>
    </w:p>
    <w:p w14:paraId="1865B36A" w14:textId="77777777" w:rsidR="002B09E6" w:rsidRPr="00A322DA" w:rsidRDefault="002B09E6" w:rsidP="00A322DA">
      <w:pPr>
        <w:pStyle w:val="Title2"/>
      </w:pPr>
    </w:p>
    <w:sdt>
      <w:sdtPr>
        <w:rPr>
          <w:rFonts w:asciiTheme="minorHAnsi" w:eastAsiaTheme="minorEastAsia" w:hAnsiTheme="minorHAnsi" w:cstheme="minorBidi"/>
          <w:b w:val="0"/>
          <w:bCs w:val="0"/>
        </w:rPr>
        <w:id w:val="-607130503"/>
        <w:docPartObj>
          <w:docPartGallery w:val="Bibliographies"/>
          <w:docPartUnique/>
        </w:docPartObj>
      </w:sdtPr>
      <w:sdtEndPr/>
      <w:sdtContent>
        <w:p w14:paraId="10A0A365" w14:textId="77777777" w:rsidR="002B09E6" w:rsidRPr="00A322DA" w:rsidRDefault="002B09E6" w:rsidP="00A322DA">
          <w:pPr>
            <w:pStyle w:val="Heading1"/>
          </w:pPr>
          <w:r w:rsidRPr="00A322DA">
            <w:t>References</w:t>
          </w:r>
        </w:p>
        <w:sdt>
          <w:sdtPr>
            <w:id w:val="-573587230"/>
            <w:bibliography/>
          </w:sdtPr>
          <w:sdtEndPr/>
          <w:sdtContent>
            <w:p w14:paraId="7DA90628" w14:textId="77777777" w:rsidR="002B09E6" w:rsidRPr="00A322DA" w:rsidRDefault="002B09E6" w:rsidP="00A322DA">
              <w:pPr>
                <w:pStyle w:val="Bibliography"/>
                <w:rPr>
                  <w:noProof/>
                </w:rPr>
              </w:pPr>
              <w:r w:rsidRPr="00A322DA">
                <w:fldChar w:fldCharType="begin"/>
              </w:r>
              <w:r w:rsidRPr="00A322DA">
                <w:instrText xml:space="preserve"> BIBLIOGRAPHY </w:instrText>
              </w:r>
              <w:r w:rsidRPr="00A322DA">
                <w:fldChar w:fldCharType="separate"/>
              </w:r>
              <w:r w:rsidRPr="00A322DA">
                <w:rPr>
                  <w:noProof/>
                </w:rPr>
                <w:t xml:space="preserve">Damour, L. (2019, </w:t>
              </w:r>
              <w:r w:rsidR="00CC5B49">
                <w:rPr>
                  <w:noProof/>
                </w:rPr>
                <w:t>J</w:t>
              </w:r>
              <w:r w:rsidRPr="00A322DA">
                <w:rPr>
                  <w:noProof/>
                </w:rPr>
                <w:t xml:space="preserve">anuary 16). How to Help Tweens and Teens Manage Social Conflict. </w:t>
              </w:r>
              <w:r w:rsidRPr="00A322DA">
                <w:rPr>
                  <w:iCs/>
                  <w:noProof/>
                </w:rPr>
                <w:t>The New York Times</w:t>
              </w:r>
              <w:r w:rsidRPr="00A322DA">
                <w:rPr>
                  <w:noProof/>
                </w:rPr>
                <w:t>. Retrieved from https://www.nytimes.com/2019/01/16/well/family/how-to-help-tweens-and-teens-manage-social-conflict.html</w:t>
              </w:r>
            </w:p>
            <w:p w14:paraId="585E3862" w14:textId="77777777" w:rsidR="002B09E6" w:rsidRPr="00A322DA" w:rsidRDefault="002B09E6" w:rsidP="00A322DA">
              <w:r w:rsidRPr="00A322DA">
                <w:rPr>
                  <w:b/>
                  <w:bCs/>
                  <w:noProof/>
                </w:rPr>
                <w:fldChar w:fldCharType="end"/>
              </w:r>
            </w:p>
          </w:sdtContent>
        </w:sdt>
      </w:sdtContent>
    </w:sdt>
    <w:p w14:paraId="31A5F5F9" w14:textId="77777777" w:rsidR="002B09E6" w:rsidRPr="00A322DA" w:rsidRDefault="002B09E6" w:rsidP="00A322DA">
      <w:pPr>
        <w:pStyle w:val="Title2"/>
      </w:pPr>
    </w:p>
    <w:sectPr w:rsidR="002B09E6" w:rsidRPr="00A322DA">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2A27E" w14:textId="77777777" w:rsidR="00212EB4" w:rsidRDefault="00212EB4">
      <w:pPr>
        <w:spacing w:line="240" w:lineRule="auto"/>
      </w:pPr>
      <w:r>
        <w:separator/>
      </w:r>
    </w:p>
    <w:p w14:paraId="7E80A771" w14:textId="77777777" w:rsidR="00212EB4" w:rsidRDefault="00212EB4"/>
  </w:endnote>
  <w:endnote w:type="continuationSeparator" w:id="0">
    <w:p w14:paraId="4DD8601F" w14:textId="77777777" w:rsidR="00212EB4" w:rsidRDefault="00212EB4">
      <w:pPr>
        <w:spacing w:line="240" w:lineRule="auto"/>
      </w:pPr>
      <w:r>
        <w:continuationSeparator/>
      </w:r>
    </w:p>
    <w:p w14:paraId="00EC5FEE" w14:textId="77777777" w:rsidR="00212EB4" w:rsidRDefault="00212E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856AD" w14:textId="77777777" w:rsidR="00212EB4" w:rsidRDefault="00212EB4">
      <w:pPr>
        <w:spacing w:line="240" w:lineRule="auto"/>
      </w:pPr>
      <w:r>
        <w:separator/>
      </w:r>
    </w:p>
    <w:p w14:paraId="68B21911" w14:textId="77777777" w:rsidR="00212EB4" w:rsidRDefault="00212EB4"/>
  </w:footnote>
  <w:footnote w:type="continuationSeparator" w:id="0">
    <w:p w14:paraId="1130AD53" w14:textId="77777777" w:rsidR="00212EB4" w:rsidRDefault="00212EB4">
      <w:pPr>
        <w:spacing w:line="240" w:lineRule="auto"/>
      </w:pPr>
      <w:r>
        <w:continuationSeparator/>
      </w:r>
    </w:p>
    <w:p w14:paraId="13760A31" w14:textId="77777777" w:rsidR="00212EB4" w:rsidRDefault="00212E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36EF9" w14:textId="77777777" w:rsidR="00E81978" w:rsidRPr="00F86017" w:rsidRDefault="00F86017" w:rsidP="00F86017">
    <w:pPr>
      <w:pStyle w:val="Header"/>
    </w:pPr>
    <w:r w:rsidRPr="00F86017">
      <w:rPr>
        <w:rStyle w:val="Strong"/>
      </w:rPr>
      <w:t>Discussion Board Theoretical perspectives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A7A11" w14:textId="77777777" w:rsidR="00E81978" w:rsidRDefault="005D3A03">
    <w:pPr>
      <w:pStyle w:val="Header"/>
      <w:rPr>
        <w:rStyle w:val="Strong"/>
      </w:rPr>
    </w:pPr>
    <w:r>
      <w:t>Running head:</w:t>
    </w:r>
    <w:r w:rsidR="00023C0D" w:rsidRPr="00023C0D">
      <w:t xml:space="preserve"> </w:t>
    </w:r>
    <w:r w:rsidR="00CE532B" w:rsidRPr="00CE532B">
      <w:t>DISCUSSION BOARD THEORETICAL PERSPECTIVES</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C5B49" w:rsidRPr="00CC5B49">
      <w:rPr>
        <w:rStyle w:val="Strong"/>
        <w:caps w:val="0"/>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wsDA1NDM2MDAzMTdT0lEKTi0uzszPAykwrAUAXALNviwAAAA="/>
  </w:docVars>
  <w:rsids>
    <w:rsidRoot w:val="005C39B5"/>
    <w:rsid w:val="00023C0D"/>
    <w:rsid w:val="000A40AE"/>
    <w:rsid w:val="000D3F41"/>
    <w:rsid w:val="001C19A3"/>
    <w:rsid w:val="002027F4"/>
    <w:rsid w:val="00212EB4"/>
    <w:rsid w:val="0023517D"/>
    <w:rsid w:val="002B09E6"/>
    <w:rsid w:val="002E0500"/>
    <w:rsid w:val="00347668"/>
    <w:rsid w:val="00355DCA"/>
    <w:rsid w:val="00387FC0"/>
    <w:rsid w:val="004660EC"/>
    <w:rsid w:val="004724D7"/>
    <w:rsid w:val="004F68A0"/>
    <w:rsid w:val="00551A02"/>
    <w:rsid w:val="005534FA"/>
    <w:rsid w:val="00567440"/>
    <w:rsid w:val="005B3A43"/>
    <w:rsid w:val="005C39B5"/>
    <w:rsid w:val="005D3A03"/>
    <w:rsid w:val="006320E2"/>
    <w:rsid w:val="00634D22"/>
    <w:rsid w:val="00691E85"/>
    <w:rsid w:val="007D601A"/>
    <w:rsid w:val="008002C0"/>
    <w:rsid w:val="008C5323"/>
    <w:rsid w:val="008D477A"/>
    <w:rsid w:val="009A6A3B"/>
    <w:rsid w:val="00A322DA"/>
    <w:rsid w:val="00A572F2"/>
    <w:rsid w:val="00A85310"/>
    <w:rsid w:val="00B823AA"/>
    <w:rsid w:val="00BA45DB"/>
    <w:rsid w:val="00BF4184"/>
    <w:rsid w:val="00C0601E"/>
    <w:rsid w:val="00C31D30"/>
    <w:rsid w:val="00CC53C7"/>
    <w:rsid w:val="00CC5B49"/>
    <w:rsid w:val="00CD6E39"/>
    <w:rsid w:val="00CE532B"/>
    <w:rsid w:val="00CF6E91"/>
    <w:rsid w:val="00D05516"/>
    <w:rsid w:val="00D85B68"/>
    <w:rsid w:val="00E6004D"/>
    <w:rsid w:val="00E81978"/>
    <w:rsid w:val="00EE5314"/>
    <w:rsid w:val="00F379B7"/>
    <w:rsid w:val="00F525FA"/>
    <w:rsid w:val="00F86017"/>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2FF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438775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8465281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62483936">
      <w:bodyDiv w:val="1"/>
      <w:marLeft w:val="0"/>
      <w:marRight w:val="0"/>
      <w:marTop w:val="0"/>
      <w:marBottom w:val="0"/>
      <w:divBdr>
        <w:top w:val="none" w:sz="0" w:space="0" w:color="auto"/>
        <w:left w:val="none" w:sz="0" w:space="0" w:color="auto"/>
        <w:bottom w:val="none" w:sz="0" w:space="0" w:color="auto"/>
        <w:right w:val="none" w:sz="0" w:space="0" w:color="auto"/>
      </w:divBdr>
    </w:div>
    <w:div w:id="1786580519">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Dam19</b:Tag>
    <b:SourceType>ArticleInAPeriodical</b:SourceType>
    <b:Guid>{8924441F-D58C-43AD-BA82-C8BB212397DB}</b:Guid>
    <b:Title>How to Help Tweens and Teens Manage Social Conflict</b:Title>
    <b:Year>2019</b:Year>
    <b:Author>
      <b:Author>
        <b:NameList>
          <b:Person>
            <b:Last>Damour</b:Last>
            <b:First>Lisa</b:First>
          </b:Person>
        </b:NameList>
      </b:Author>
    </b:Author>
    <b:PeriodicalTitle>The New York Times</b:PeriodicalTitle>
    <b:Month>january</b:Month>
    <b:Day>16</b:Day>
    <b:URL>https://www.nytimes.com/2019/01/16/well/family/how-to-help-tweens-and-teens-manage-social-conflict.html</b:URL>
    <b:RefOrder>1</b:RefOrder>
  </b:Source>
</b:Sources>
</file>

<file path=customXml/itemProps1.xml><?xml version="1.0" encoding="utf-8"?>
<ds:datastoreItem xmlns:ds="http://schemas.openxmlformats.org/officeDocument/2006/customXml" ds:itemID="{D95E579F-9CB2-4A6F-9D85-BB480E782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2019-08-23T07:26:00Z</dcterms:created>
  <dcterms:modified xsi:type="dcterms:W3CDTF">2019-08-23T07:26:00Z</dcterms:modified>
</cp:coreProperties>
</file>