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D0E" w:rsidRPr="009C3228" w:rsidRDefault="00531800" w:rsidP="00E22D0E">
      <w:pPr>
        <w:rPr>
          <w:rFonts w:ascii="Arial" w:hAnsi="Arial" w:cs="Arial"/>
        </w:rPr>
      </w:pPr>
      <w:r w:rsidRPr="009C3228">
        <w:rPr>
          <w:rFonts w:ascii="Arial" w:hAnsi="Arial" w:cs="Arial"/>
        </w:rPr>
        <w:t>NAME OF PRODU</w:t>
      </w:r>
      <w:r w:rsidR="004C06D7" w:rsidRPr="009C3228">
        <w:rPr>
          <w:rFonts w:ascii="Arial" w:hAnsi="Arial" w:cs="Arial"/>
        </w:rPr>
        <w:t>CT: Life Space Digestion E</w:t>
      </w:r>
      <w:r w:rsidR="00E22D0E" w:rsidRPr="009C3228">
        <w:rPr>
          <w:rFonts w:ascii="Arial" w:hAnsi="Arial" w:cs="Arial"/>
        </w:rPr>
        <w:t>nzymes</w:t>
      </w:r>
    </w:p>
    <w:p w:rsidR="004740EE" w:rsidRPr="009C3228" w:rsidRDefault="004740EE" w:rsidP="00E22D0E">
      <w:pPr>
        <w:rPr>
          <w:rFonts w:ascii="Arial" w:hAnsi="Arial" w:cs="Arial"/>
        </w:rPr>
      </w:pPr>
      <w:r w:rsidRPr="009C3228">
        <w:rPr>
          <w:rFonts w:ascii="Arial" w:hAnsi="Arial" w:cs="Arial"/>
          <w:color w:val="FF0000"/>
        </w:rPr>
        <w:t>Product description:</w:t>
      </w:r>
    </w:p>
    <w:p w:rsidR="004740EE" w:rsidRPr="009C3228" w:rsidRDefault="00531800" w:rsidP="004740EE">
      <w:pPr>
        <w:jc w:val="both"/>
        <w:rPr>
          <w:rFonts w:ascii="Arial" w:hAnsi="Arial" w:cs="Arial"/>
          <w:noProof/>
          <w:color w:val="000000"/>
        </w:rPr>
      </w:pPr>
      <w:r w:rsidRPr="009C3228">
        <w:rPr>
          <w:rFonts w:ascii="Arial" w:hAnsi="Arial" w:cs="Arial"/>
          <w:noProof/>
          <w:color w:val="000000"/>
        </w:rPr>
        <w:t>Capsules</w:t>
      </w:r>
      <w:r w:rsidR="000E1C58" w:rsidRPr="009C3228">
        <w:rPr>
          <w:rFonts w:ascii="Arial" w:hAnsi="Arial" w:cs="Arial"/>
          <w:noProof/>
          <w:color w:val="000000"/>
        </w:rPr>
        <w:t>, taken once a day,</w:t>
      </w:r>
      <w:r w:rsidRPr="009C3228">
        <w:rPr>
          <w:rFonts w:ascii="Arial" w:hAnsi="Arial" w:cs="Arial"/>
          <w:noProof/>
          <w:color w:val="000000"/>
        </w:rPr>
        <w:t xml:space="preserve"> that a</w:t>
      </w:r>
      <w:r w:rsidR="004740EE" w:rsidRPr="009C3228">
        <w:rPr>
          <w:rFonts w:ascii="Arial" w:hAnsi="Arial" w:cs="Arial"/>
          <w:noProof/>
          <w:color w:val="000000"/>
        </w:rPr>
        <w:t>ssist with the digestion of foods containing carbohydrates, lactose and fats</w:t>
      </w:r>
      <w:r w:rsidR="000E1C58" w:rsidRPr="009C3228">
        <w:rPr>
          <w:rFonts w:ascii="Arial" w:hAnsi="Arial" w:cs="Arial"/>
          <w:noProof/>
          <w:color w:val="000000"/>
        </w:rPr>
        <w:t>;</w:t>
      </w:r>
      <w:r w:rsidRPr="009C3228">
        <w:rPr>
          <w:rFonts w:ascii="Arial" w:hAnsi="Arial" w:cs="Arial"/>
          <w:noProof/>
          <w:color w:val="000000"/>
        </w:rPr>
        <w:t xml:space="preserve"> and assists the absorption of beneficial nutrients</w:t>
      </w:r>
      <w:r w:rsidR="004740EE" w:rsidRPr="009C3228">
        <w:rPr>
          <w:rFonts w:ascii="Arial" w:hAnsi="Arial" w:cs="Arial"/>
          <w:noProof/>
          <w:color w:val="000000"/>
        </w:rPr>
        <w:t>. Formulated to support</w:t>
      </w:r>
      <w:r w:rsidRPr="009C3228">
        <w:rPr>
          <w:rFonts w:ascii="Arial" w:hAnsi="Arial" w:cs="Arial"/>
          <w:noProof/>
          <w:color w:val="000000"/>
        </w:rPr>
        <w:t xml:space="preserve"> healthy digestive function and relieve symptoms of gas, bloating and digestive discomfort</w:t>
      </w:r>
      <w:r w:rsidR="004740EE" w:rsidRPr="009C3228">
        <w:rPr>
          <w:rFonts w:ascii="Arial" w:hAnsi="Arial" w:cs="Arial"/>
          <w:noProof/>
          <w:color w:val="000000"/>
        </w:rPr>
        <w:t>.</w:t>
      </w:r>
    </w:p>
    <w:p w:rsidR="00531800" w:rsidRPr="009C3228" w:rsidRDefault="00531800" w:rsidP="004740EE">
      <w:pPr>
        <w:jc w:val="both"/>
        <w:rPr>
          <w:rFonts w:ascii="Arial" w:hAnsi="Arial" w:cs="Arial"/>
          <w:noProof/>
          <w:color w:val="000000"/>
        </w:rPr>
      </w:pPr>
    </w:p>
    <w:p w:rsidR="004740EE" w:rsidRPr="009C3228" w:rsidRDefault="004740EE" w:rsidP="004740EE">
      <w:pPr>
        <w:jc w:val="both"/>
        <w:rPr>
          <w:rFonts w:ascii="Arial" w:hAnsi="Arial" w:cs="Arial"/>
          <w:noProof/>
          <w:color w:val="000000"/>
        </w:rPr>
      </w:pPr>
      <w:r w:rsidRPr="009C3228">
        <w:rPr>
          <w:rFonts w:ascii="Arial" w:hAnsi="Arial" w:cs="Arial"/>
          <w:noProof/>
          <w:color w:val="000000"/>
        </w:rPr>
        <w:t>GMP.</w:t>
      </w:r>
    </w:p>
    <w:p w:rsidR="004740EE" w:rsidRPr="009C3228" w:rsidRDefault="004740EE" w:rsidP="004740EE">
      <w:pPr>
        <w:jc w:val="both"/>
        <w:rPr>
          <w:rFonts w:ascii="Arial" w:hAnsi="Arial" w:cs="Arial"/>
          <w:noProof/>
          <w:color w:val="000000"/>
        </w:rPr>
      </w:pPr>
      <w:r w:rsidRPr="009C3228">
        <w:rPr>
          <w:rFonts w:ascii="Arial" w:hAnsi="Arial" w:cs="Arial"/>
          <w:noProof/>
          <w:color w:val="000000"/>
        </w:rPr>
        <w:t>- Vegetarian friendly.</w:t>
      </w:r>
    </w:p>
    <w:p w:rsidR="004740EE" w:rsidRPr="009C3228" w:rsidRDefault="004740EE" w:rsidP="004740EE">
      <w:pPr>
        <w:jc w:val="both"/>
        <w:rPr>
          <w:rFonts w:ascii="Arial" w:hAnsi="Arial" w:cs="Arial"/>
          <w:noProof/>
          <w:color w:val="000000"/>
        </w:rPr>
      </w:pPr>
      <w:r w:rsidRPr="009C3228">
        <w:rPr>
          <w:rFonts w:ascii="Arial" w:hAnsi="Arial" w:cs="Arial"/>
          <w:noProof/>
          <w:color w:val="000000"/>
        </w:rPr>
        <w:t>- No added dairy or gluten.</w:t>
      </w:r>
    </w:p>
    <w:p w:rsidR="004740EE" w:rsidRPr="009C3228" w:rsidRDefault="004740EE" w:rsidP="004740EE">
      <w:pPr>
        <w:jc w:val="both"/>
        <w:rPr>
          <w:rFonts w:ascii="Arial" w:hAnsi="Arial" w:cs="Arial"/>
          <w:noProof/>
          <w:color w:val="000000"/>
        </w:rPr>
      </w:pPr>
      <w:r w:rsidRPr="009C3228">
        <w:rPr>
          <w:rFonts w:ascii="Arial" w:hAnsi="Arial" w:cs="Arial"/>
          <w:noProof/>
          <w:color w:val="000000"/>
        </w:rPr>
        <w:t>- No refrigeration required.</w:t>
      </w:r>
    </w:p>
    <w:p w:rsidR="004740EE" w:rsidRPr="009C3228" w:rsidRDefault="004740EE" w:rsidP="004740EE">
      <w:pPr>
        <w:jc w:val="both"/>
        <w:rPr>
          <w:rFonts w:ascii="Arial" w:hAnsi="Arial" w:cs="Arial"/>
          <w:noProof/>
          <w:color w:val="000000"/>
        </w:rPr>
      </w:pPr>
    </w:p>
    <w:p w:rsidR="004740EE" w:rsidRPr="009C3228" w:rsidRDefault="004740EE" w:rsidP="004740EE">
      <w:pPr>
        <w:jc w:val="both"/>
        <w:rPr>
          <w:rFonts w:ascii="Arial" w:hAnsi="Arial" w:cs="Arial"/>
          <w:noProof/>
          <w:color w:val="FF0000"/>
        </w:rPr>
      </w:pPr>
      <w:r w:rsidRPr="009C3228">
        <w:rPr>
          <w:rFonts w:ascii="Arial" w:hAnsi="Arial" w:cs="Arial"/>
          <w:noProof/>
          <w:color w:val="FF0000"/>
        </w:rPr>
        <w:t>Cla</w:t>
      </w:r>
      <w:r w:rsidR="004C06D7" w:rsidRPr="009C3228">
        <w:rPr>
          <w:rFonts w:ascii="Arial" w:hAnsi="Arial" w:cs="Arial"/>
          <w:noProof/>
          <w:color w:val="FF0000"/>
        </w:rPr>
        <w:t>i</w:t>
      </w:r>
      <w:r w:rsidRPr="009C3228">
        <w:rPr>
          <w:rFonts w:ascii="Arial" w:hAnsi="Arial" w:cs="Arial"/>
          <w:noProof/>
          <w:color w:val="FF0000"/>
        </w:rPr>
        <w:t>m1:</w:t>
      </w:r>
    </w:p>
    <w:p w:rsidR="004740EE" w:rsidRPr="009C3228" w:rsidRDefault="00051BD8" w:rsidP="004740EE">
      <w:pPr>
        <w:jc w:val="both"/>
        <w:rPr>
          <w:rFonts w:ascii="Arial" w:hAnsi="Arial" w:cs="Arial"/>
          <w:noProof/>
          <w:color w:val="000000"/>
        </w:rPr>
      </w:pPr>
      <w:r w:rsidRPr="009C3228">
        <w:rPr>
          <w:rFonts w:ascii="Arial" w:hAnsi="Arial" w:cs="Arial"/>
          <w:noProof/>
          <w:color w:val="000000"/>
        </w:rPr>
        <w:t>Helping the digestion of</w:t>
      </w:r>
      <w:r w:rsidR="000E1C58" w:rsidRPr="009C3228">
        <w:rPr>
          <w:rFonts w:ascii="Arial" w:hAnsi="Arial" w:cs="Arial"/>
          <w:noProof/>
          <w:color w:val="000000"/>
        </w:rPr>
        <w:t xml:space="preserve"> carbo</w:t>
      </w:r>
      <w:r w:rsidR="00D35E49" w:rsidRPr="009C3228">
        <w:rPr>
          <w:rFonts w:ascii="Arial" w:hAnsi="Arial" w:cs="Arial"/>
          <w:noProof/>
          <w:color w:val="000000"/>
        </w:rPr>
        <w:t>ydrates, lactose, fat.</w:t>
      </w:r>
    </w:p>
    <w:p w:rsidR="000E1C58" w:rsidRPr="009C3228" w:rsidRDefault="000E1C58" w:rsidP="004740EE">
      <w:pPr>
        <w:jc w:val="both"/>
        <w:rPr>
          <w:rFonts w:ascii="Arial" w:hAnsi="Arial" w:cs="Arial"/>
          <w:noProof/>
          <w:color w:val="000000"/>
        </w:rPr>
      </w:pPr>
    </w:p>
    <w:p w:rsidR="004740EE" w:rsidRPr="009C3228" w:rsidRDefault="004740EE" w:rsidP="004740EE">
      <w:pPr>
        <w:jc w:val="both"/>
        <w:rPr>
          <w:rFonts w:ascii="Arial" w:hAnsi="Arial" w:cs="Arial"/>
          <w:noProof/>
          <w:color w:val="FF0000"/>
        </w:rPr>
      </w:pPr>
      <w:r w:rsidRPr="009C3228">
        <w:rPr>
          <w:rFonts w:ascii="Arial" w:hAnsi="Arial" w:cs="Arial"/>
          <w:noProof/>
          <w:color w:val="FF0000"/>
        </w:rPr>
        <w:t>Cla</w:t>
      </w:r>
      <w:r w:rsidR="004C06D7" w:rsidRPr="009C3228">
        <w:rPr>
          <w:rFonts w:ascii="Arial" w:hAnsi="Arial" w:cs="Arial"/>
          <w:noProof/>
          <w:color w:val="FF0000"/>
        </w:rPr>
        <w:t>i</w:t>
      </w:r>
      <w:r w:rsidRPr="009C3228">
        <w:rPr>
          <w:rFonts w:ascii="Arial" w:hAnsi="Arial" w:cs="Arial"/>
          <w:noProof/>
          <w:color w:val="FF0000"/>
        </w:rPr>
        <w:t>m2:</w:t>
      </w:r>
    </w:p>
    <w:p w:rsidR="004740EE" w:rsidRPr="009C3228" w:rsidRDefault="00D35E49" w:rsidP="004740EE">
      <w:pPr>
        <w:jc w:val="both"/>
        <w:rPr>
          <w:rFonts w:ascii="Arial" w:hAnsi="Arial" w:cs="Arial"/>
          <w:noProof/>
          <w:color w:val="000000"/>
        </w:rPr>
      </w:pPr>
      <w:r w:rsidRPr="009C3228">
        <w:rPr>
          <w:rFonts w:ascii="Arial" w:hAnsi="Arial" w:cs="Arial"/>
          <w:noProof/>
          <w:color w:val="000000"/>
        </w:rPr>
        <w:t>Assiting in the digestion of plant food that contaning cellulose and assisting the absorption of nutrients from food</w:t>
      </w:r>
    </w:p>
    <w:p w:rsidR="004740EE" w:rsidRPr="009C3228" w:rsidRDefault="004740EE" w:rsidP="004740EE">
      <w:pPr>
        <w:jc w:val="both"/>
        <w:rPr>
          <w:rFonts w:ascii="Arial" w:hAnsi="Arial" w:cs="Arial"/>
          <w:noProof/>
          <w:color w:val="000000"/>
        </w:rPr>
      </w:pPr>
    </w:p>
    <w:p w:rsidR="004740EE" w:rsidRPr="009C3228" w:rsidRDefault="004740EE" w:rsidP="004740EE">
      <w:pPr>
        <w:jc w:val="both"/>
        <w:rPr>
          <w:rFonts w:ascii="Arial" w:hAnsi="Arial" w:cs="Arial"/>
          <w:noProof/>
          <w:color w:val="FF0000"/>
        </w:rPr>
      </w:pPr>
      <w:r w:rsidRPr="009C3228">
        <w:rPr>
          <w:rFonts w:ascii="Arial" w:hAnsi="Arial" w:cs="Arial"/>
          <w:noProof/>
          <w:color w:val="FF0000"/>
        </w:rPr>
        <w:t>Cla</w:t>
      </w:r>
      <w:r w:rsidR="004C06D7" w:rsidRPr="009C3228">
        <w:rPr>
          <w:rFonts w:ascii="Arial" w:hAnsi="Arial" w:cs="Arial"/>
          <w:noProof/>
          <w:color w:val="FF0000"/>
        </w:rPr>
        <w:t>i</w:t>
      </w:r>
      <w:r w:rsidRPr="009C3228">
        <w:rPr>
          <w:rFonts w:ascii="Arial" w:hAnsi="Arial" w:cs="Arial"/>
          <w:noProof/>
          <w:color w:val="FF0000"/>
        </w:rPr>
        <w:t>m3:</w:t>
      </w:r>
    </w:p>
    <w:p w:rsidR="002433B5" w:rsidRPr="009C3228" w:rsidRDefault="000E1C58" w:rsidP="004740EE">
      <w:pPr>
        <w:jc w:val="both"/>
        <w:rPr>
          <w:rFonts w:ascii="Arial" w:hAnsi="Arial" w:cs="Arial"/>
          <w:noProof/>
          <w:color w:val="000000"/>
        </w:rPr>
      </w:pPr>
      <w:r w:rsidRPr="009C3228">
        <w:rPr>
          <w:rFonts w:ascii="Arial" w:hAnsi="Arial" w:cs="Arial"/>
          <w:noProof/>
          <w:color w:val="000000"/>
        </w:rPr>
        <w:t>Suit vegetariansi</w:t>
      </w:r>
      <w:r w:rsidR="000C55E1" w:rsidRPr="009C3228">
        <w:rPr>
          <w:rFonts w:ascii="Arial" w:hAnsi="Arial" w:cs="Arial"/>
          <w:noProof/>
          <w:color w:val="000000"/>
        </w:rPr>
        <w:t>, free of dairy, gluten and store at room temperarure.</w:t>
      </w:r>
    </w:p>
    <w:p w:rsidR="002433B5" w:rsidRPr="009C3228" w:rsidRDefault="002433B5" w:rsidP="004740EE">
      <w:pPr>
        <w:jc w:val="both"/>
        <w:rPr>
          <w:rFonts w:ascii="Arial" w:hAnsi="Arial" w:cs="Arial"/>
          <w:noProof/>
          <w:color w:val="000000"/>
        </w:rPr>
      </w:pPr>
    </w:p>
    <w:p w:rsidR="008653AF" w:rsidRPr="009C3228" w:rsidRDefault="008653AF" w:rsidP="004740EE">
      <w:pPr>
        <w:jc w:val="both"/>
        <w:rPr>
          <w:rFonts w:ascii="Arial" w:hAnsi="Arial" w:cs="Arial"/>
          <w:noProof/>
          <w:color w:val="000000"/>
        </w:rPr>
      </w:pPr>
    </w:p>
    <w:tbl>
      <w:tblPr>
        <w:tblStyle w:val="TableGrid"/>
        <w:tblW w:w="11199" w:type="dxa"/>
        <w:tblInd w:w="-1139" w:type="dxa"/>
        <w:tblLook w:val="04A0"/>
      </w:tblPr>
      <w:tblGrid>
        <w:gridCol w:w="2410"/>
        <w:gridCol w:w="2929"/>
        <w:gridCol w:w="2930"/>
        <w:gridCol w:w="2930"/>
      </w:tblGrid>
      <w:tr w:rsidR="008653AF" w:rsidRPr="009C3228" w:rsidTr="00845163">
        <w:tc>
          <w:tcPr>
            <w:tcW w:w="2410" w:type="dxa"/>
          </w:tcPr>
          <w:p w:rsidR="008653AF" w:rsidRPr="009C3228" w:rsidRDefault="008653AF" w:rsidP="00845163">
            <w:pPr>
              <w:rPr>
                <w:rFonts w:ascii="Arial" w:hAnsi="Arial" w:cs="Arial"/>
                <w:sz w:val="24"/>
                <w:szCs w:val="24"/>
              </w:rPr>
            </w:pPr>
            <w:r w:rsidRPr="009C3228">
              <w:rPr>
                <w:rFonts w:ascii="Arial" w:hAnsi="Arial" w:cs="Arial"/>
                <w:sz w:val="24"/>
                <w:szCs w:val="24"/>
              </w:rPr>
              <w:t>What’s the claim?</w:t>
            </w:r>
          </w:p>
        </w:tc>
        <w:tc>
          <w:tcPr>
            <w:tcW w:w="2929" w:type="dxa"/>
          </w:tcPr>
          <w:p w:rsidR="008653AF" w:rsidRPr="009C3228" w:rsidRDefault="008653AF" w:rsidP="00845163">
            <w:pPr>
              <w:jc w:val="both"/>
              <w:rPr>
                <w:rFonts w:ascii="Arial" w:hAnsi="Arial" w:cs="Arial"/>
                <w:noProof/>
                <w:color w:val="000000"/>
                <w:sz w:val="24"/>
                <w:szCs w:val="24"/>
              </w:rPr>
            </w:pPr>
            <w:r w:rsidRPr="009C3228">
              <w:rPr>
                <w:rFonts w:ascii="Arial" w:hAnsi="Arial" w:cs="Arial"/>
                <w:noProof/>
                <w:color w:val="000000"/>
                <w:sz w:val="24"/>
                <w:szCs w:val="24"/>
              </w:rPr>
              <w:t>Helps the digestion of carboydrates, lactose, fat.</w:t>
            </w:r>
          </w:p>
        </w:tc>
        <w:tc>
          <w:tcPr>
            <w:tcW w:w="2930" w:type="dxa"/>
          </w:tcPr>
          <w:p w:rsidR="008653AF" w:rsidRPr="009C3228" w:rsidRDefault="008653AF" w:rsidP="00845163">
            <w:pPr>
              <w:rPr>
                <w:rFonts w:ascii="Arial" w:hAnsi="Arial" w:cs="Arial"/>
                <w:sz w:val="24"/>
                <w:szCs w:val="24"/>
              </w:rPr>
            </w:pPr>
            <w:r w:rsidRPr="009C3228">
              <w:rPr>
                <w:rFonts w:ascii="Arial" w:hAnsi="Arial" w:cs="Arial"/>
                <w:noProof/>
                <w:color w:val="000000"/>
                <w:sz w:val="24"/>
                <w:szCs w:val="24"/>
              </w:rPr>
              <w:t>Assits in the digestion of plant food that conta</w:t>
            </w:r>
            <w:r w:rsidR="00FB18F8" w:rsidRPr="009C3228">
              <w:rPr>
                <w:rFonts w:ascii="Arial" w:hAnsi="Arial" w:cs="Arial"/>
                <w:noProof/>
                <w:color w:val="000000"/>
                <w:sz w:val="24"/>
                <w:szCs w:val="24"/>
              </w:rPr>
              <w:t>i</w:t>
            </w:r>
            <w:r w:rsidRPr="009C3228">
              <w:rPr>
                <w:rFonts w:ascii="Arial" w:hAnsi="Arial" w:cs="Arial"/>
                <w:noProof/>
                <w:color w:val="000000"/>
                <w:sz w:val="24"/>
                <w:szCs w:val="24"/>
              </w:rPr>
              <w:t>n cellulose.</w:t>
            </w:r>
          </w:p>
        </w:tc>
        <w:tc>
          <w:tcPr>
            <w:tcW w:w="2930" w:type="dxa"/>
          </w:tcPr>
          <w:p w:rsidR="008653AF" w:rsidRPr="009C3228" w:rsidRDefault="008653AF" w:rsidP="00845163">
            <w:pPr>
              <w:rPr>
                <w:rFonts w:ascii="Arial" w:hAnsi="Arial" w:cs="Arial"/>
                <w:sz w:val="24"/>
                <w:szCs w:val="24"/>
              </w:rPr>
            </w:pPr>
            <w:r w:rsidRPr="009C3228">
              <w:rPr>
                <w:rFonts w:ascii="Arial" w:hAnsi="Arial" w:cs="Arial"/>
                <w:noProof/>
                <w:color w:val="000000"/>
                <w:sz w:val="24"/>
                <w:szCs w:val="24"/>
              </w:rPr>
              <w:t>Assists the absorption of nutrients from food.</w:t>
            </w:r>
          </w:p>
        </w:tc>
      </w:tr>
      <w:tr w:rsidR="008653AF" w:rsidRPr="009C3228" w:rsidTr="00845163">
        <w:trPr>
          <w:trHeight w:val="4955"/>
        </w:trPr>
        <w:tc>
          <w:tcPr>
            <w:tcW w:w="2410" w:type="dxa"/>
            <w:vAlign w:val="center"/>
          </w:tcPr>
          <w:p w:rsidR="008653AF" w:rsidRPr="009C3228" w:rsidRDefault="008653AF" w:rsidP="00845163">
            <w:pPr>
              <w:rPr>
                <w:rFonts w:ascii="Arial" w:hAnsi="Arial" w:cs="Arial"/>
                <w:sz w:val="24"/>
                <w:szCs w:val="24"/>
              </w:rPr>
            </w:pPr>
            <w:r w:rsidRPr="009C3228">
              <w:rPr>
                <w:rFonts w:ascii="Arial" w:hAnsi="Arial" w:cs="Arial"/>
                <w:sz w:val="24"/>
                <w:szCs w:val="24"/>
              </w:rPr>
              <w:t>What does the science say about the claims?</w:t>
            </w:r>
          </w:p>
          <w:p w:rsidR="008653AF" w:rsidRPr="009C3228" w:rsidRDefault="008653AF" w:rsidP="00845163">
            <w:pPr>
              <w:rPr>
                <w:rFonts w:ascii="Arial" w:hAnsi="Arial" w:cs="Arial"/>
                <w:sz w:val="24"/>
                <w:szCs w:val="24"/>
              </w:rPr>
            </w:pPr>
          </w:p>
          <w:p w:rsidR="008653AF" w:rsidRPr="009C3228" w:rsidRDefault="008653AF" w:rsidP="00845163">
            <w:pPr>
              <w:rPr>
                <w:rFonts w:ascii="Arial" w:hAnsi="Arial" w:cs="Arial"/>
                <w:sz w:val="24"/>
                <w:szCs w:val="24"/>
              </w:rPr>
            </w:pPr>
            <w:r w:rsidRPr="009C3228">
              <w:rPr>
                <w:rFonts w:ascii="Arial" w:hAnsi="Arial" w:cs="Arial"/>
                <w:sz w:val="24"/>
                <w:szCs w:val="24"/>
              </w:rPr>
              <w:t>Are the claims true, according to scientists?</w:t>
            </w:r>
          </w:p>
        </w:tc>
        <w:tc>
          <w:tcPr>
            <w:tcW w:w="2929" w:type="dxa"/>
          </w:tcPr>
          <w:p w:rsidR="00FB18F8" w:rsidRPr="009C3228" w:rsidRDefault="00FB18F8" w:rsidP="00FB18F8">
            <w:pPr>
              <w:pStyle w:val="ListParagraph"/>
              <w:numPr>
                <w:ilvl w:val="0"/>
                <w:numId w:val="5"/>
              </w:numPr>
              <w:rPr>
                <w:rFonts w:ascii="Arial" w:hAnsi="Arial" w:cs="Arial"/>
                <w:sz w:val="24"/>
                <w:szCs w:val="24"/>
              </w:rPr>
            </w:pPr>
            <w:r w:rsidRPr="009C3228">
              <w:rPr>
                <w:rFonts w:ascii="Arial" w:hAnsi="Arial" w:cs="Arial"/>
                <w:sz w:val="24"/>
                <w:szCs w:val="24"/>
              </w:rPr>
              <w:t xml:space="preserve">Yes, they help in the digestion of carbohydrates, lactose and fats </w:t>
            </w:r>
          </w:p>
          <w:p w:rsidR="00FB18F8" w:rsidRPr="009C3228" w:rsidRDefault="00FB18F8" w:rsidP="00FB18F8">
            <w:pPr>
              <w:pStyle w:val="ListParagraph"/>
              <w:numPr>
                <w:ilvl w:val="0"/>
                <w:numId w:val="5"/>
              </w:numPr>
              <w:rPr>
                <w:rFonts w:ascii="Arial" w:hAnsi="Arial" w:cs="Arial"/>
                <w:sz w:val="24"/>
                <w:szCs w:val="24"/>
              </w:rPr>
            </w:pPr>
            <w:r w:rsidRPr="009C3228">
              <w:rPr>
                <w:rFonts w:ascii="Arial" w:hAnsi="Arial" w:cs="Arial"/>
                <w:sz w:val="24"/>
                <w:szCs w:val="24"/>
              </w:rPr>
              <w:t>They contain amylase, lactase and lipase enzyme supplements which help in the digestion of related nutrients (Heather et. al., 2011)</w:t>
            </w:r>
          </w:p>
          <w:p w:rsidR="00FB18F8" w:rsidRPr="009C3228" w:rsidRDefault="00FB18F8" w:rsidP="00FB18F8">
            <w:pPr>
              <w:pStyle w:val="ListParagraph"/>
              <w:numPr>
                <w:ilvl w:val="0"/>
                <w:numId w:val="5"/>
              </w:numPr>
              <w:rPr>
                <w:rFonts w:ascii="Arial" w:hAnsi="Arial" w:cs="Arial"/>
                <w:sz w:val="24"/>
                <w:szCs w:val="24"/>
              </w:rPr>
            </w:pPr>
            <w:r w:rsidRPr="009C3228">
              <w:rPr>
                <w:rFonts w:ascii="Arial" w:hAnsi="Arial" w:cs="Arial"/>
                <w:sz w:val="24"/>
                <w:szCs w:val="24"/>
              </w:rPr>
              <w:t>Yes this claim is true according to available literature (</w:t>
            </w:r>
            <w:proofErr w:type="spellStart"/>
            <w:r w:rsidRPr="009C3228">
              <w:rPr>
                <w:rFonts w:ascii="Arial" w:hAnsi="Arial" w:cs="Arial"/>
                <w:sz w:val="24"/>
                <w:szCs w:val="24"/>
              </w:rPr>
              <w:t>Roxas</w:t>
            </w:r>
            <w:proofErr w:type="spellEnd"/>
            <w:r w:rsidRPr="009C3228">
              <w:rPr>
                <w:rFonts w:ascii="Arial" w:hAnsi="Arial" w:cs="Arial"/>
                <w:sz w:val="24"/>
                <w:szCs w:val="24"/>
              </w:rPr>
              <w:t xml:space="preserve">, 2008; </w:t>
            </w:r>
            <w:proofErr w:type="spellStart"/>
            <w:r w:rsidRPr="009C3228">
              <w:rPr>
                <w:rFonts w:ascii="Arial" w:hAnsi="Arial" w:cs="Arial"/>
                <w:sz w:val="24"/>
                <w:szCs w:val="24"/>
              </w:rPr>
              <w:t>Imrie</w:t>
            </w:r>
            <w:proofErr w:type="spellEnd"/>
            <w:r w:rsidRPr="009C3228">
              <w:rPr>
                <w:rFonts w:ascii="Arial" w:hAnsi="Arial" w:cs="Arial"/>
                <w:sz w:val="24"/>
                <w:szCs w:val="24"/>
              </w:rPr>
              <w:t xml:space="preserve"> et. al., 2010; Heather et. al., 2011)</w:t>
            </w:r>
          </w:p>
        </w:tc>
        <w:tc>
          <w:tcPr>
            <w:tcW w:w="2930" w:type="dxa"/>
          </w:tcPr>
          <w:p w:rsidR="008653AF" w:rsidRPr="009C3228" w:rsidRDefault="00FB18F8" w:rsidP="00FB18F8">
            <w:pPr>
              <w:pStyle w:val="ListParagraph"/>
              <w:numPr>
                <w:ilvl w:val="0"/>
                <w:numId w:val="6"/>
              </w:numPr>
              <w:rPr>
                <w:rFonts w:ascii="Arial" w:hAnsi="Arial" w:cs="Arial"/>
                <w:sz w:val="24"/>
                <w:szCs w:val="24"/>
              </w:rPr>
            </w:pPr>
            <w:r w:rsidRPr="009C3228">
              <w:rPr>
                <w:rFonts w:ascii="Arial" w:hAnsi="Arial" w:cs="Arial"/>
                <w:sz w:val="24"/>
                <w:szCs w:val="24"/>
              </w:rPr>
              <w:t xml:space="preserve">Yes, they contain </w:t>
            </w:r>
            <w:proofErr w:type="spellStart"/>
            <w:r w:rsidRPr="009C3228">
              <w:rPr>
                <w:rFonts w:ascii="Arial" w:hAnsi="Arial" w:cs="Arial"/>
                <w:sz w:val="24"/>
                <w:szCs w:val="24"/>
              </w:rPr>
              <w:t>cellulase</w:t>
            </w:r>
            <w:proofErr w:type="spellEnd"/>
            <w:r w:rsidRPr="009C3228">
              <w:rPr>
                <w:rFonts w:ascii="Arial" w:hAnsi="Arial" w:cs="Arial"/>
                <w:sz w:val="24"/>
                <w:szCs w:val="24"/>
              </w:rPr>
              <w:t xml:space="preserve"> which helps in the digestion of cellulose (Heather et. al., 2011)</w:t>
            </w:r>
          </w:p>
          <w:p w:rsidR="00FB18F8" w:rsidRPr="009C3228" w:rsidRDefault="00FB18F8" w:rsidP="00FB18F8">
            <w:pPr>
              <w:pStyle w:val="ListParagraph"/>
              <w:numPr>
                <w:ilvl w:val="0"/>
                <w:numId w:val="6"/>
              </w:numPr>
              <w:rPr>
                <w:rFonts w:ascii="Arial" w:hAnsi="Arial" w:cs="Arial"/>
                <w:sz w:val="24"/>
                <w:szCs w:val="24"/>
              </w:rPr>
            </w:pPr>
            <w:r w:rsidRPr="009C3228">
              <w:rPr>
                <w:rFonts w:ascii="Arial" w:hAnsi="Arial" w:cs="Arial"/>
                <w:sz w:val="24"/>
                <w:szCs w:val="24"/>
              </w:rPr>
              <w:t>Yes, these claims are true according to scientists (</w:t>
            </w:r>
            <w:proofErr w:type="spellStart"/>
            <w:r w:rsidRPr="009C3228">
              <w:rPr>
                <w:rFonts w:ascii="Arial" w:hAnsi="Arial" w:cs="Arial"/>
                <w:sz w:val="24"/>
                <w:szCs w:val="24"/>
              </w:rPr>
              <w:t>Roxas</w:t>
            </w:r>
            <w:proofErr w:type="spellEnd"/>
            <w:r w:rsidRPr="009C3228">
              <w:rPr>
                <w:rFonts w:ascii="Arial" w:hAnsi="Arial" w:cs="Arial"/>
                <w:sz w:val="24"/>
                <w:szCs w:val="24"/>
              </w:rPr>
              <w:t xml:space="preserve">, 2008; </w:t>
            </w:r>
            <w:proofErr w:type="spellStart"/>
            <w:r w:rsidRPr="009C3228">
              <w:rPr>
                <w:rFonts w:ascii="Arial" w:hAnsi="Arial" w:cs="Arial"/>
                <w:sz w:val="24"/>
                <w:szCs w:val="24"/>
              </w:rPr>
              <w:t>Imrie</w:t>
            </w:r>
            <w:proofErr w:type="spellEnd"/>
            <w:r w:rsidRPr="009C3228">
              <w:rPr>
                <w:rFonts w:ascii="Arial" w:hAnsi="Arial" w:cs="Arial"/>
                <w:sz w:val="24"/>
                <w:szCs w:val="24"/>
              </w:rPr>
              <w:t xml:space="preserve"> et. al., 2010; Heather et. al., 2011)</w:t>
            </w:r>
          </w:p>
        </w:tc>
        <w:tc>
          <w:tcPr>
            <w:tcW w:w="2930" w:type="dxa"/>
          </w:tcPr>
          <w:p w:rsidR="008653AF" w:rsidRPr="009C3228" w:rsidRDefault="00886605" w:rsidP="00845163">
            <w:pPr>
              <w:rPr>
                <w:rFonts w:ascii="Arial" w:hAnsi="Arial" w:cs="Arial"/>
                <w:sz w:val="24"/>
                <w:szCs w:val="24"/>
              </w:rPr>
            </w:pPr>
            <w:r w:rsidRPr="009C3228">
              <w:rPr>
                <w:rFonts w:ascii="Arial" w:hAnsi="Arial" w:cs="Arial"/>
                <w:sz w:val="24"/>
                <w:szCs w:val="24"/>
              </w:rPr>
              <w:t>Yes they convert carbohydrates into simple sugars or mono-</w:t>
            </w:r>
            <w:proofErr w:type="spellStart"/>
            <w:r w:rsidRPr="009C3228">
              <w:rPr>
                <w:rFonts w:ascii="Arial" w:hAnsi="Arial" w:cs="Arial"/>
                <w:sz w:val="24"/>
                <w:szCs w:val="24"/>
              </w:rPr>
              <w:t>saccharides</w:t>
            </w:r>
            <w:proofErr w:type="spellEnd"/>
            <w:r w:rsidRPr="009C3228">
              <w:rPr>
                <w:rFonts w:ascii="Arial" w:hAnsi="Arial" w:cs="Arial"/>
                <w:sz w:val="24"/>
                <w:szCs w:val="24"/>
              </w:rPr>
              <w:t>, proteins</w:t>
            </w:r>
            <w:r w:rsidR="00F14312" w:rsidRPr="009C3228">
              <w:rPr>
                <w:rFonts w:ascii="Arial" w:hAnsi="Arial" w:cs="Arial"/>
                <w:sz w:val="24"/>
                <w:szCs w:val="24"/>
              </w:rPr>
              <w:t xml:space="preserve"> (lactose)</w:t>
            </w:r>
            <w:r w:rsidRPr="009C3228">
              <w:rPr>
                <w:rFonts w:ascii="Arial" w:hAnsi="Arial" w:cs="Arial"/>
                <w:sz w:val="24"/>
                <w:szCs w:val="24"/>
              </w:rPr>
              <w:t xml:space="preserve"> into amino-acids and fats into glycerol molecules which are readily absorbed in the small intestine of digestive track (</w:t>
            </w:r>
            <w:proofErr w:type="spellStart"/>
            <w:r w:rsidRPr="009C3228">
              <w:rPr>
                <w:rFonts w:ascii="Arial" w:hAnsi="Arial" w:cs="Arial"/>
                <w:sz w:val="24"/>
                <w:szCs w:val="24"/>
              </w:rPr>
              <w:t>Imrie</w:t>
            </w:r>
            <w:proofErr w:type="spellEnd"/>
            <w:r w:rsidRPr="009C3228">
              <w:rPr>
                <w:rFonts w:ascii="Arial" w:hAnsi="Arial" w:cs="Arial"/>
                <w:sz w:val="24"/>
                <w:szCs w:val="24"/>
              </w:rPr>
              <w:t xml:space="preserve"> et. al., 2010)</w:t>
            </w:r>
          </w:p>
        </w:tc>
      </w:tr>
    </w:tbl>
    <w:p w:rsidR="008653AF" w:rsidRPr="009C3228" w:rsidRDefault="008653AF" w:rsidP="008653AF">
      <w:pPr>
        <w:rPr>
          <w:rFonts w:ascii="Arial" w:hAnsi="Arial" w:cs="Arial"/>
        </w:rPr>
      </w:pPr>
    </w:p>
    <w:p w:rsidR="008653AF" w:rsidRPr="009C3228" w:rsidRDefault="008653AF" w:rsidP="004740EE">
      <w:pPr>
        <w:jc w:val="both"/>
        <w:rPr>
          <w:rFonts w:ascii="Arial" w:hAnsi="Arial" w:cs="Arial"/>
          <w:noProof/>
          <w:color w:val="000000"/>
        </w:rPr>
      </w:pPr>
    </w:p>
    <w:p w:rsidR="004740EE" w:rsidRPr="009C3228" w:rsidRDefault="002C698F" w:rsidP="00375A75">
      <w:pPr>
        <w:jc w:val="both"/>
        <w:rPr>
          <w:rFonts w:ascii="Arial" w:hAnsi="Arial" w:cs="Arial"/>
        </w:rPr>
      </w:pPr>
      <w:r w:rsidRPr="009C3228">
        <w:rPr>
          <w:rFonts w:ascii="Arial" w:hAnsi="Arial" w:cs="Arial"/>
          <w:color w:val="FF0000"/>
        </w:rPr>
        <w:lastRenderedPageBreak/>
        <w:t>The answer for the table below can be written as a dot points as well</w:t>
      </w:r>
      <w:r w:rsidR="00375A75">
        <w:rPr>
          <w:rFonts w:ascii="Arial" w:hAnsi="Arial" w:cs="Arial"/>
          <w:color w:val="FF0000"/>
        </w:rPr>
        <w:t xml:space="preserve"> instead of </w:t>
      </w:r>
      <w:r w:rsidR="002369CE" w:rsidRPr="009C3228">
        <w:rPr>
          <w:rFonts w:ascii="Arial" w:hAnsi="Arial" w:cs="Arial"/>
          <w:color w:val="FF0000"/>
        </w:rPr>
        <w:t>sentences</w:t>
      </w:r>
      <w:r w:rsidRPr="009C3228">
        <w:rPr>
          <w:rFonts w:ascii="Arial" w:hAnsi="Arial" w:cs="Arial"/>
          <w:color w:val="FF0000"/>
        </w:rPr>
        <w:t>.</w:t>
      </w:r>
    </w:p>
    <w:p w:rsidR="00E22D0E" w:rsidRPr="009C3228" w:rsidRDefault="00E22D0E" w:rsidP="00375A75">
      <w:pPr>
        <w:jc w:val="both"/>
        <w:rPr>
          <w:rFonts w:ascii="Arial" w:hAnsi="Arial" w:cs="Arial"/>
        </w:rPr>
      </w:pPr>
    </w:p>
    <w:p w:rsidR="008F36A8" w:rsidRPr="00375A75" w:rsidRDefault="00E22D0E" w:rsidP="00375A75">
      <w:pPr>
        <w:pStyle w:val="ListParagraph"/>
        <w:numPr>
          <w:ilvl w:val="0"/>
          <w:numId w:val="1"/>
        </w:numPr>
        <w:jc w:val="both"/>
        <w:rPr>
          <w:rFonts w:ascii="Arial" w:hAnsi="Arial" w:cs="Arial"/>
          <w:b/>
        </w:rPr>
      </w:pPr>
      <w:r w:rsidRPr="00375A75">
        <w:rPr>
          <w:rFonts w:ascii="Arial" w:hAnsi="Arial" w:cs="Arial"/>
          <w:b/>
        </w:rPr>
        <w:t>Are the active ingredients effective?</w:t>
      </w:r>
      <w:bookmarkStart w:id="0" w:name="_GoBack"/>
      <w:bookmarkEnd w:id="0"/>
    </w:p>
    <w:p w:rsidR="00B46B83" w:rsidRPr="009C3228" w:rsidRDefault="00831D8E" w:rsidP="00375A75">
      <w:pPr>
        <w:ind w:firstLine="360"/>
        <w:jc w:val="both"/>
        <w:rPr>
          <w:rFonts w:ascii="Arial" w:hAnsi="Arial" w:cs="Arial"/>
        </w:rPr>
      </w:pPr>
      <w:r w:rsidRPr="009C3228">
        <w:rPr>
          <w:rFonts w:ascii="Arial" w:hAnsi="Arial" w:cs="Arial"/>
        </w:rPr>
        <w:t>Yes</w:t>
      </w:r>
      <w:r w:rsidR="00375A75">
        <w:rPr>
          <w:rFonts w:ascii="Arial" w:hAnsi="Arial" w:cs="Arial"/>
        </w:rPr>
        <w:t>,</w:t>
      </w:r>
      <w:r w:rsidRPr="009C3228">
        <w:rPr>
          <w:rFonts w:ascii="Arial" w:hAnsi="Arial" w:cs="Arial"/>
        </w:rPr>
        <w:t xml:space="preserve"> it contains synthetic </w:t>
      </w:r>
      <w:r w:rsidR="0087669A" w:rsidRPr="009C3228">
        <w:rPr>
          <w:rFonts w:ascii="Arial" w:hAnsi="Arial" w:cs="Arial"/>
        </w:rPr>
        <w:t>protein molecules</w:t>
      </w:r>
      <w:r w:rsidRPr="009C3228">
        <w:rPr>
          <w:rFonts w:ascii="Arial" w:hAnsi="Arial" w:cs="Arial"/>
        </w:rPr>
        <w:t xml:space="preserve"> with 3D spatial organization potent enough to build new molecules, break existing molecules, alter 3D spatial property of the molecules, help inter-conversion of molecules without leaving them as free radicals, transfer molecular group, help removing one part of molecule without damaging the whole molecule </w:t>
      </w:r>
    </w:p>
    <w:p w:rsidR="005A27C9" w:rsidRPr="009C3228" w:rsidRDefault="00D51017" w:rsidP="00375A75">
      <w:pPr>
        <w:pStyle w:val="ListParagraph"/>
        <w:numPr>
          <w:ilvl w:val="0"/>
          <w:numId w:val="1"/>
        </w:numPr>
        <w:jc w:val="both"/>
        <w:rPr>
          <w:rFonts w:ascii="Arial" w:hAnsi="Arial" w:cs="Arial"/>
          <w:b/>
        </w:rPr>
      </w:pPr>
      <w:r w:rsidRPr="009C3228">
        <w:rPr>
          <w:rFonts w:ascii="Arial" w:hAnsi="Arial" w:cs="Arial"/>
          <w:b/>
        </w:rPr>
        <w:t>What</w:t>
      </w:r>
      <w:r w:rsidR="008F36A8" w:rsidRPr="009C3228">
        <w:rPr>
          <w:rFonts w:ascii="Arial" w:hAnsi="Arial" w:cs="Arial"/>
          <w:b/>
        </w:rPr>
        <w:t xml:space="preserve"> happens to the active ingredients in the body?</w:t>
      </w:r>
    </w:p>
    <w:p w:rsidR="0087669A" w:rsidRPr="009C3228" w:rsidRDefault="0087669A" w:rsidP="00375A75">
      <w:pPr>
        <w:ind w:firstLine="360"/>
        <w:jc w:val="both"/>
        <w:rPr>
          <w:rFonts w:ascii="Arial" w:hAnsi="Arial" w:cs="Arial"/>
        </w:rPr>
      </w:pPr>
      <w:r w:rsidRPr="009C3228">
        <w:rPr>
          <w:rFonts w:ascii="Arial" w:hAnsi="Arial" w:cs="Arial"/>
        </w:rPr>
        <w:t>When digestive enzyme is taken orally, it undergoes four steps</w:t>
      </w:r>
      <w:r w:rsidR="00F14312" w:rsidRPr="009C3228">
        <w:rPr>
          <w:rFonts w:ascii="Arial" w:hAnsi="Arial" w:cs="Arial"/>
        </w:rPr>
        <w:t xml:space="preserve"> (Mitchell et. al., 2010)</w:t>
      </w:r>
      <w:r w:rsidRPr="009C3228">
        <w:rPr>
          <w:rFonts w:ascii="Arial" w:hAnsi="Arial" w:cs="Arial"/>
        </w:rPr>
        <w:t>:</w:t>
      </w:r>
    </w:p>
    <w:p w:rsidR="0087669A" w:rsidRPr="009C3228" w:rsidRDefault="0087669A" w:rsidP="00375A75">
      <w:pPr>
        <w:pStyle w:val="ListParagraph"/>
        <w:numPr>
          <w:ilvl w:val="0"/>
          <w:numId w:val="7"/>
        </w:numPr>
        <w:jc w:val="both"/>
        <w:rPr>
          <w:rFonts w:ascii="Arial" w:hAnsi="Arial" w:cs="Arial"/>
        </w:rPr>
      </w:pPr>
      <w:r w:rsidRPr="009C3228">
        <w:rPr>
          <w:rFonts w:ascii="Arial" w:hAnsi="Arial" w:cs="Arial"/>
        </w:rPr>
        <w:t xml:space="preserve">It goes directly into stomach and acts on the food molecules being blended </w:t>
      </w:r>
    </w:p>
    <w:p w:rsidR="0087669A" w:rsidRPr="009C3228" w:rsidRDefault="0087669A" w:rsidP="00375A75">
      <w:pPr>
        <w:pStyle w:val="ListParagraph"/>
        <w:numPr>
          <w:ilvl w:val="0"/>
          <w:numId w:val="7"/>
        </w:numPr>
        <w:jc w:val="both"/>
        <w:rPr>
          <w:rFonts w:ascii="Arial" w:hAnsi="Arial" w:cs="Arial"/>
        </w:rPr>
      </w:pPr>
      <w:r w:rsidRPr="009C3228">
        <w:rPr>
          <w:rFonts w:ascii="Arial" w:hAnsi="Arial" w:cs="Arial"/>
        </w:rPr>
        <w:t xml:space="preserve">Its amylase, lipase and lactase ingredients find their prospective molecules e.g., carbohydrates, fats and </w:t>
      </w:r>
      <w:r w:rsidR="00F14312" w:rsidRPr="009C3228">
        <w:rPr>
          <w:rFonts w:ascii="Arial" w:hAnsi="Arial" w:cs="Arial"/>
        </w:rPr>
        <w:t>proteins</w:t>
      </w:r>
      <w:r w:rsidRPr="009C3228">
        <w:rPr>
          <w:rFonts w:ascii="Arial" w:hAnsi="Arial" w:cs="Arial"/>
        </w:rPr>
        <w:t xml:space="preserve"> (substrates) for attachments to the active sites </w:t>
      </w:r>
    </w:p>
    <w:p w:rsidR="0087669A" w:rsidRPr="009C3228" w:rsidRDefault="0087669A" w:rsidP="00375A75">
      <w:pPr>
        <w:pStyle w:val="ListParagraph"/>
        <w:numPr>
          <w:ilvl w:val="0"/>
          <w:numId w:val="7"/>
        </w:numPr>
        <w:jc w:val="both"/>
        <w:rPr>
          <w:rFonts w:ascii="Arial" w:hAnsi="Arial" w:cs="Arial"/>
        </w:rPr>
      </w:pPr>
      <w:r w:rsidRPr="009C3228">
        <w:rPr>
          <w:rFonts w:ascii="Arial" w:hAnsi="Arial" w:cs="Arial"/>
        </w:rPr>
        <w:t xml:space="preserve">The process of catalysis is initiated—substrate is altered, amenable to be broken down or merge with other molecules for making something new </w:t>
      </w:r>
    </w:p>
    <w:p w:rsidR="0087669A" w:rsidRPr="009C3228" w:rsidRDefault="0087669A" w:rsidP="00375A75">
      <w:pPr>
        <w:pStyle w:val="ListParagraph"/>
        <w:numPr>
          <w:ilvl w:val="0"/>
          <w:numId w:val="7"/>
        </w:numPr>
        <w:jc w:val="both"/>
        <w:rPr>
          <w:rFonts w:ascii="Arial" w:hAnsi="Arial" w:cs="Arial"/>
        </w:rPr>
      </w:pPr>
      <w:r w:rsidRPr="009C3228">
        <w:rPr>
          <w:rFonts w:ascii="Arial" w:hAnsi="Arial" w:cs="Arial"/>
        </w:rPr>
        <w:t xml:space="preserve">Substrate is no longer identical. It is changes—broken down into simple molecules </w:t>
      </w:r>
      <w:r w:rsidR="00F14312" w:rsidRPr="009C3228">
        <w:rPr>
          <w:rFonts w:ascii="Arial" w:hAnsi="Arial" w:cs="Arial"/>
        </w:rPr>
        <w:t xml:space="preserve">e.g., carbohydrate into glucose, fats into fatty acids and lactose into amino acids. </w:t>
      </w:r>
    </w:p>
    <w:p w:rsidR="00925057" w:rsidRPr="009C3228" w:rsidRDefault="00127777" w:rsidP="00375A75">
      <w:pPr>
        <w:jc w:val="both"/>
        <w:rPr>
          <w:rFonts w:ascii="Arial" w:hAnsi="Arial" w:cs="Arial"/>
          <w:b/>
        </w:rPr>
      </w:pPr>
      <w:r w:rsidRPr="009C3228">
        <w:rPr>
          <w:rFonts w:ascii="Arial" w:hAnsi="Arial" w:cs="Arial"/>
          <w:b/>
        </w:rPr>
        <w:t>3</w:t>
      </w:r>
      <w:r w:rsidR="00D51017" w:rsidRPr="009C3228">
        <w:rPr>
          <w:rFonts w:ascii="Arial" w:hAnsi="Arial" w:cs="Arial"/>
          <w:b/>
        </w:rPr>
        <w:t>) What alternatives to this product are avail</w:t>
      </w:r>
      <w:r w:rsidR="0087669A" w:rsidRPr="009C3228">
        <w:rPr>
          <w:rFonts w:ascii="Arial" w:hAnsi="Arial" w:cs="Arial"/>
          <w:b/>
        </w:rPr>
        <w:t>able?</w:t>
      </w:r>
    </w:p>
    <w:p w:rsidR="008653AF" w:rsidRPr="009C3228" w:rsidRDefault="00F14312" w:rsidP="00375A75">
      <w:pPr>
        <w:ind w:firstLine="720"/>
        <w:jc w:val="both"/>
        <w:rPr>
          <w:rFonts w:ascii="Arial" w:hAnsi="Arial" w:cs="Arial"/>
        </w:rPr>
      </w:pPr>
      <w:r w:rsidRPr="009C3228">
        <w:rPr>
          <w:rFonts w:ascii="Arial" w:hAnsi="Arial" w:cs="Arial"/>
        </w:rPr>
        <w:t xml:space="preserve">Super </w:t>
      </w:r>
      <w:proofErr w:type="spellStart"/>
      <w:r w:rsidRPr="009C3228">
        <w:rPr>
          <w:rFonts w:ascii="Arial" w:hAnsi="Arial" w:cs="Arial"/>
        </w:rPr>
        <w:t>Dzymes</w:t>
      </w:r>
      <w:proofErr w:type="spellEnd"/>
      <w:r w:rsidRPr="009C3228">
        <w:rPr>
          <w:rFonts w:ascii="Arial" w:hAnsi="Arial" w:cs="Arial"/>
        </w:rPr>
        <w:t xml:space="preserve"> are best alternative for Life Space Digestion enzymes because they encapsulate a wide variety of enzymes, able to function in a larger range of pH, lessen the chance of developing leaky gut syndrome (Jokers, 2018)</w:t>
      </w:r>
    </w:p>
    <w:p w:rsidR="0075469C" w:rsidRPr="009C3228" w:rsidRDefault="00C3049C" w:rsidP="00375A75">
      <w:pPr>
        <w:jc w:val="both"/>
        <w:rPr>
          <w:rFonts w:ascii="Arial" w:hAnsi="Arial" w:cs="Arial"/>
          <w:b/>
        </w:rPr>
      </w:pPr>
      <w:proofErr w:type="gramStart"/>
      <w:r w:rsidRPr="009C3228">
        <w:rPr>
          <w:rFonts w:ascii="Arial" w:hAnsi="Arial" w:cs="Arial"/>
          <w:b/>
        </w:rPr>
        <w:t>7) I</w:t>
      </w:r>
      <w:r w:rsidR="00CF2B73" w:rsidRPr="009C3228">
        <w:rPr>
          <w:rFonts w:ascii="Arial" w:hAnsi="Arial" w:cs="Arial"/>
          <w:b/>
        </w:rPr>
        <w:t>s</w:t>
      </w:r>
      <w:proofErr w:type="gramEnd"/>
      <w:r w:rsidR="00CF2B73" w:rsidRPr="009C3228">
        <w:rPr>
          <w:rFonts w:ascii="Arial" w:hAnsi="Arial" w:cs="Arial"/>
          <w:b/>
        </w:rPr>
        <w:t xml:space="preserve"> the digestive problems common in Australia? </w:t>
      </w:r>
    </w:p>
    <w:p w:rsidR="0075469C" w:rsidRPr="009C3228" w:rsidRDefault="00C3049C" w:rsidP="00375A75">
      <w:pPr>
        <w:ind w:firstLine="720"/>
        <w:jc w:val="both"/>
        <w:rPr>
          <w:rFonts w:ascii="Arial" w:hAnsi="Arial" w:cs="Arial"/>
        </w:rPr>
      </w:pPr>
      <w:r w:rsidRPr="00375A75">
        <w:rPr>
          <w:rFonts w:ascii="Arial" w:hAnsi="Arial" w:cs="Arial"/>
        </w:rPr>
        <w:t>According</w:t>
      </w:r>
      <w:r w:rsidRPr="009C3228">
        <w:rPr>
          <w:rFonts w:ascii="Arial" w:hAnsi="Arial" w:cs="Arial"/>
          <w:b/>
        </w:rPr>
        <w:t xml:space="preserve"> </w:t>
      </w:r>
      <w:r w:rsidRPr="009C3228">
        <w:rPr>
          <w:rFonts w:ascii="Arial" w:hAnsi="Arial" w:cs="Arial"/>
        </w:rPr>
        <w:t xml:space="preserve">to the Gut Foundation Australia, half of the population encounters digestive issues during one year span. Heart burn, ulcers, diarrhoea, colitis and irritable bowel syndrome are some of these problems (TGF, 2018). </w:t>
      </w:r>
    </w:p>
    <w:p w:rsidR="00FB18F8" w:rsidRPr="009C3228" w:rsidRDefault="00C3049C" w:rsidP="00375A75">
      <w:pPr>
        <w:jc w:val="both"/>
        <w:rPr>
          <w:rFonts w:ascii="Arial" w:hAnsi="Arial" w:cs="Arial"/>
          <w:b/>
        </w:rPr>
      </w:pPr>
      <w:r w:rsidRPr="009C3228">
        <w:rPr>
          <w:rFonts w:ascii="Arial" w:hAnsi="Arial" w:cs="Arial"/>
          <w:b/>
        </w:rPr>
        <w:t>7) W</w:t>
      </w:r>
      <w:r w:rsidR="0075469C" w:rsidRPr="009C3228">
        <w:rPr>
          <w:rFonts w:ascii="Arial" w:hAnsi="Arial" w:cs="Arial"/>
          <w:b/>
        </w:rPr>
        <w:t>ho if anyone should use this product?</w:t>
      </w:r>
    </w:p>
    <w:p w:rsidR="00C3049C" w:rsidRPr="009C3228" w:rsidRDefault="00C3049C" w:rsidP="00375A75">
      <w:pPr>
        <w:ind w:firstLine="720"/>
        <w:jc w:val="both"/>
        <w:rPr>
          <w:rFonts w:ascii="Arial" w:hAnsi="Arial" w:cs="Arial"/>
        </w:rPr>
      </w:pPr>
      <w:r w:rsidRPr="009C3228">
        <w:rPr>
          <w:rFonts w:ascii="Arial" w:hAnsi="Arial" w:cs="Arial"/>
        </w:rPr>
        <w:t xml:space="preserve">This product is prescribed for hurt burn, </w:t>
      </w:r>
      <w:proofErr w:type="spellStart"/>
      <w:r w:rsidR="009C3228" w:rsidRPr="009C3228">
        <w:rPr>
          <w:rFonts w:ascii="Arial" w:hAnsi="Arial" w:cs="Arial"/>
        </w:rPr>
        <w:t>Hypochlorhydria</w:t>
      </w:r>
      <w:proofErr w:type="spellEnd"/>
      <w:r w:rsidRPr="009C3228">
        <w:rPr>
          <w:rFonts w:ascii="Arial" w:hAnsi="Arial" w:cs="Arial"/>
        </w:rPr>
        <w:t>, irritable bowel syndrome,</w:t>
      </w:r>
      <w:r w:rsidR="009C3228">
        <w:rPr>
          <w:rFonts w:ascii="Arial" w:hAnsi="Arial" w:cs="Arial"/>
        </w:rPr>
        <w:t xml:space="preserve"> p</w:t>
      </w:r>
      <w:r w:rsidR="009C3228" w:rsidRPr="009C3228">
        <w:rPr>
          <w:rFonts w:ascii="Arial" w:hAnsi="Arial" w:cs="Arial"/>
        </w:rPr>
        <w:t>ancreatitis</w:t>
      </w:r>
      <w:r w:rsidR="009C3228">
        <w:rPr>
          <w:rFonts w:ascii="Arial" w:hAnsi="Arial" w:cs="Arial"/>
        </w:rPr>
        <w:t>,</w:t>
      </w:r>
      <w:r w:rsidR="009C3228" w:rsidRPr="009C3228">
        <w:rPr>
          <w:rFonts w:ascii="Arial" w:hAnsi="Arial" w:cs="Arial"/>
        </w:rPr>
        <w:t xml:space="preserve"> </w:t>
      </w:r>
      <w:r w:rsidRPr="009C3228">
        <w:rPr>
          <w:rFonts w:ascii="Arial" w:hAnsi="Arial" w:cs="Arial"/>
        </w:rPr>
        <w:t xml:space="preserve">gas and bloating. </w:t>
      </w:r>
      <w:r w:rsidR="009C3228">
        <w:rPr>
          <w:rFonts w:ascii="Arial" w:hAnsi="Arial" w:cs="Arial"/>
        </w:rPr>
        <w:t xml:space="preserve">Individuals with above mentioned problems can use this with the doctor’s prescription (HS, 2018). </w:t>
      </w: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375A75">
      <w:pPr>
        <w:jc w:val="both"/>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FB18F8" w:rsidRPr="009C3228" w:rsidRDefault="00FB18F8" w:rsidP="0075469C">
      <w:pPr>
        <w:rPr>
          <w:rFonts w:ascii="Arial" w:hAnsi="Arial" w:cs="Arial"/>
          <w:color w:val="FF0000"/>
        </w:rPr>
      </w:pPr>
    </w:p>
    <w:p w:rsidR="009C3228" w:rsidRDefault="009C3228" w:rsidP="0075469C">
      <w:pPr>
        <w:rPr>
          <w:rFonts w:ascii="Arial" w:hAnsi="Arial" w:cs="Arial"/>
          <w:color w:val="FF0000"/>
        </w:rPr>
      </w:pPr>
    </w:p>
    <w:p w:rsidR="00FB18F8" w:rsidRPr="009C3228" w:rsidRDefault="00FB18F8" w:rsidP="00375A75">
      <w:pPr>
        <w:jc w:val="center"/>
        <w:rPr>
          <w:rFonts w:ascii="Arial" w:hAnsi="Arial" w:cs="Arial"/>
        </w:rPr>
      </w:pPr>
      <w:r w:rsidRPr="009C3228">
        <w:rPr>
          <w:rFonts w:ascii="Arial" w:hAnsi="Arial" w:cs="Arial"/>
        </w:rPr>
        <w:lastRenderedPageBreak/>
        <w:t>Works Cited</w:t>
      </w:r>
    </w:p>
    <w:p w:rsidR="00FB18F8" w:rsidRPr="009C3228" w:rsidRDefault="00FB18F8" w:rsidP="0075469C">
      <w:pPr>
        <w:rPr>
          <w:rFonts w:ascii="Arial" w:hAnsi="Arial" w:cs="Arial"/>
        </w:rPr>
      </w:pPr>
    </w:p>
    <w:p w:rsidR="003E451B" w:rsidRPr="009C3228" w:rsidRDefault="00FB18F8" w:rsidP="00375A75">
      <w:pPr>
        <w:ind w:left="720" w:hanging="720"/>
        <w:jc w:val="both"/>
        <w:rPr>
          <w:rFonts w:ascii="Arial" w:hAnsi="Arial" w:cs="Arial"/>
        </w:rPr>
      </w:pPr>
      <w:proofErr w:type="gramStart"/>
      <w:r w:rsidRPr="009C3228">
        <w:rPr>
          <w:rFonts w:ascii="Arial" w:hAnsi="Arial" w:cs="Arial"/>
          <w:color w:val="000000"/>
          <w:shd w:val="clear" w:color="auto" w:fill="FFFFFF"/>
        </w:rPr>
        <w:t xml:space="preserve">Heather A. </w:t>
      </w:r>
      <w:proofErr w:type="spellStart"/>
      <w:r w:rsidRPr="009C3228">
        <w:rPr>
          <w:rFonts w:ascii="Arial" w:hAnsi="Arial" w:cs="Arial"/>
          <w:color w:val="000000"/>
          <w:shd w:val="clear" w:color="auto" w:fill="FFFFFF"/>
        </w:rPr>
        <w:t>Wiera</w:t>
      </w:r>
      <w:proofErr w:type="spellEnd"/>
      <w:r w:rsidRPr="009C3228">
        <w:rPr>
          <w:rFonts w:ascii="Arial" w:hAnsi="Arial" w:cs="Arial"/>
          <w:color w:val="000000"/>
          <w:shd w:val="clear" w:color="auto" w:fill="FFFFFF"/>
        </w:rPr>
        <w:t xml:space="preserve"> and Robert J. </w:t>
      </w:r>
      <w:proofErr w:type="spellStart"/>
      <w:r w:rsidRPr="009C3228">
        <w:rPr>
          <w:rFonts w:ascii="Arial" w:hAnsi="Arial" w:cs="Arial"/>
          <w:color w:val="000000"/>
          <w:shd w:val="clear" w:color="auto" w:fill="FFFFFF"/>
        </w:rPr>
        <w:t>Kuhnb</w:t>
      </w:r>
      <w:proofErr w:type="spellEnd"/>
      <w:r w:rsidRPr="009C3228">
        <w:rPr>
          <w:rFonts w:ascii="Arial" w:hAnsi="Arial" w:cs="Arial"/>
          <w:color w:val="000000"/>
          <w:shd w:val="clear" w:color="auto" w:fill="FFFFFF"/>
        </w:rPr>
        <w:t>.</w:t>
      </w:r>
      <w:proofErr w:type="gramEnd"/>
      <w:r w:rsidRPr="009C3228">
        <w:rPr>
          <w:rFonts w:ascii="Arial" w:hAnsi="Arial" w:cs="Arial"/>
          <w:color w:val="000000"/>
          <w:shd w:val="clear" w:color="auto" w:fill="FFFFFF"/>
        </w:rPr>
        <w:t xml:space="preserve"> </w:t>
      </w:r>
      <w:proofErr w:type="gramStart"/>
      <w:r w:rsidRPr="009C3228">
        <w:rPr>
          <w:rFonts w:ascii="Arial" w:hAnsi="Arial" w:cs="Arial"/>
          <w:color w:val="000000"/>
          <w:shd w:val="clear" w:color="auto" w:fill="FFFFFF"/>
        </w:rPr>
        <w:t>Pancreatic enzyme supplementation.</w:t>
      </w:r>
      <w:proofErr w:type="gramEnd"/>
      <w:r w:rsidRPr="009C3228">
        <w:rPr>
          <w:rFonts w:ascii="Arial" w:hAnsi="Arial" w:cs="Arial"/>
          <w:color w:val="000000"/>
          <w:shd w:val="clear" w:color="auto" w:fill="FFFFFF"/>
        </w:rPr>
        <w:t> </w:t>
      </w:r>
      <w:proofErr w:type="spellStart"/>
      <w:proofErr w:type="gramStart"/>
      <w:r w:rsidRPr="009C3228">
        <w:rPr>
          <w:rStyle w:val="ref-journal"/>
          <w:rFonts w:ascii="Arial" w:hAnsi="Arial" w:cs="Arial"/>
          <w:color w:val="000000"/>
          <w:shd w:val="clear" w:color="auto" w:fill="FFFFFF"/>
        </w:rPr>
        <w:t>Curr</w:t>
      </w:r>
      <w:proofErr w:type="spellEnd"/>
      <w:r w:rsidRPr="009C3228">
        <w:rPr>
          <w:rStyle w:val="ref-journal"/>
          <w:rFonts w:ascii="Arial" w:hAnsi="Arial" w:cs="Arial"/>
          <w:color w:val="000000"/>
          <w:shd w:val="clear" w:color="auto" w:fill="FFFFFF"/>
        </w:rPr>
        <w:t>.</w:t>
      </w:r>
      <w:proofErr w:type="gramEnd"/>
      <w:r w:rsidRPr="009C3228">
        <w:rPr>
          <w:rStyle w:val="ref-journal"/>
          <w:rFonts w:ascii="Arial" w:hAnsi="Arial" w:cs="Arial"/>
          <w:color w:val="000000"/>
          <w:shd w:val="clear" w:color="auto" w:fill="FFFFFF"/>
        </w:rPr>
        <w:t xml:space="preserve"> </w:t>
      </w:r>
      <w:proofErr w:type="spellStart"/>
      <w:proofErr w:type="gramStart"/>
      <w:r w:rsidRPr="009C3228">
        <w:rPr>
          <w:rStyle w:val="ref-journal"/>
          <w:rFonts w:ascii="Arial" w:hAnsi="Arial" w:cs="Arial"/>
          <w:color w:val="000000"/>
          <w:shd w:val="clear" w:color="auto" w:fill="FFFFFF"/>
        </w:rPr>
        <w:t>Opin</w:t>
      </w:r>
      <w:proofErr w:type="spellEnd"/>
      <w:r w:rsidRPr="009C3228">
        <w:rPr>
          <w:rStyle w:val="ref-journal"/>
          <w:rFonts w:ascii="Arial" w:hAnsi="Arial" w:cs="Arial"/>
          <w:color w:val="000000"/>
          <w:shd w:val="clear" w:color="auto" w:fill="FFFFFF"/>
        </w:rPr>
        <w:t>.</w:t>
      </w:r>
      <w:proofErr w:type="gramEnd"/>
      <w:r w:rsidRPr="009C3228">
        <w:rPr>
          <w:rStyle w:val="ref-journal"/>
          <w:rFonts w:ascii="Arial" w:hAnsi="Arial" w:cs="Arial"/>
          <w:color w:val="000000"/>
          <w:shd w:val="clear" w:color="auto" w:fill="FFFFFF"/>
        </w:rPr>
        <w:t xml:space="preserve"> </w:t>
      </w:r>
      <w:proofErr w:type="spellStart"/>
      <w:proofErr w:type="gramStart"/>
      <w:r w:rsidRPr="009C3228">
        <w:rPr>
          <w:rStyle w:val="ref-journal"/>
          <w:rFonts w:ascii="Arial" w:hAnsi="Arial" w:cs="Arial"/>
          <w:color w:val="000000"/>
          <w:shd w:val="clear" w:color="auto" w:fill="FFFFFF"/>
        </w:rPr>
        <w:t>Pediatr</w:t>
      </w:r>
      <w:proofErr w:type="spellEnd"/>
      <w:r w:rsidRPr="009C3228">
        <w:rPr>
          <w:rStyle w:val="ref-journal"/>
          <w:rFonts w:ascii="Arial" w:hAnsi="Arial" w:cs="Arial"/>
          <w:color w:val="000000"/>
          <w:shd w:val="clear" w:color="auto" w:fill="FFFFFF"/>
        </w:rPr>
        <w:t>.</w:t>
      </w:r>
      <w:r w:rsidR="009C3228">
        <w:rPr>
          <w:rStyle w:val="ref-journal"/>
          <w:rFonts w:ascii="Arial" w:hAnsi="Arial" w:cs="Arial"/>
          <w:color w:val="000000"/>
          <w:shd w:val="clear" w:color="auto" w:fill="FFFFFF"/>
        </w:rPr>
        <w:t>,</w:t>
      </w:r>
      <w:proofErr w:type="gramEnd"/>
      <w:r w:rsidR="009C3228">
        <w:rPr>
          <w:rStyle w:val="ref-journal"/>
          <w:rFonts w:ascii="Arial" w:hAnsi="Arial" w:cs="Arial"/>
          <w:color w:val="000000"/>
          <w:shd w:val="clear" w:color="auto" w:fill="FFFFFF"/>
        </w:rPr>
        <w:t xml:space="preserve"> vol. </w:t>
      </w:r>
      <w:r w:rsidRPr="009C3228">
        <w:rPr>
          <w:rStyle w:val="ref-vol"/>
          <w:rFonts w:ascii="Arial" w:hAnsi="Arial" w:cs="Arial"/>
          <w:color w:val="000000"/>
          <w:shd w:val="clear" w:color="auto" w:fill="FFFFFF"/>
        </w:rPr>
        <w:t>23</w:t>
      </w:r>
      <w:r w:rsidRPr="009C3228">
        <w:rPr>
          <w:rFonts w:ascii="Arial" w:hAnsi="Arial" w:cs="Arial"/>
          <w:color w:val="000000"/>
          <w:shd w:val="clear" w:color="auto" w:fill="FFFFFF"/>
        </w:rPr>
        <w:t>:</w:t>
      </w:r>
      <w:r w:rsidR="009C3228" w:rsidRPr="009C3228">
        <w:rPr>
          <w:rFonts w:ascii="Arial" w:hAnsi="Arial" w:cs="Arial"/>
          <w:color w:val="000000"/>
          <w:shd w:val="clear" w:color="auto" w:fill="FFFFFF"/>
        </w:rPr>
        <w:t xml:space="preserve"> 2011</w:t>
      </w:r>
      <w:r w:rsidR="009C3228">
        <w:rPr>
          <w:rFonts w:ascii="Arial" w:hAnsi="Arial" w:cs="Arial"/>
          <w:color w:val="000000"/>
          <w:shd w:val="clear" w:color="auto" w:fill="FFFFFF"/>
        </w:rPr>
        <w:t>, pp.</w:t>
      </w:r>
      <w:r w:rsidRPr="009C3228">
        <w:rPr>
          <w:rFonts w:ascii="Arial" w:hAnsi="Arial" w:cs="Arial"/>
          <w:color w:val="000000"/>
          <w:shd w:val="clear" w:color="auto" w:fill="FFFFFF"/>
        </w:rPr>
        <w:t xml:space="preserve">541–544. Retrieved from </w:t>
      </w:r>
      <w:hyperlink r:id="rId5" w:history="1">
        <w:r w:rsidRPr="009C3228">
          <w:rPr>
            <w:rStyle w:val="Hyperlink"/>
            <w:rFonts w:ascii="Arial" w:hAnsi="Arial" w:cs="Arial"/>
          </w:rPr>
          <w:t>https://www.ncbi.nlm.nih.gov/pubmed/21799412</w:t>
        </w:r>
      </w:hyperlink>
      <w:r w:rsidR="00375A75">
        <w:rPr>
          <w:rFonts w:ascii="Arial" w:hAnsi="Arial" w:cs="Arial"/>
        </w:rPr>
        <w:t xml:space="preserve"> 25 Mar. 2019</w:t>
      </w:r>
    </w:p>
    <w:p w:rsidR="00FB18F8" w:rsidRPr="009C3228" w:rsidRDefault="00FB18F8" w:rsidP="00375A75">
      <w:pPr>
        <w:ind w:left="720" w:hanging="720"/>
        <w:jc w:val="both"/>
        <w:rPr>
          <w:rFonts w:ascii="Arial" w:hAnsi="Arial" w:cs="Arial"/>
        </w:rPr>
      </w:pPr>
      <w:proofErr w:type="spellStart"/>
      <w:r w:rsidRPr="009C3228">
        <w:rPr>
          <w:rFonts w:ascii="Arial" w:hAnsi="Arial" w:cs="Arial"/>
        </w:rPr>
        <w:t>Imrie</w:t>
      </w:r>
      <w:proofErr w:type="spellEnd"/>
      <w:r w:rsidRPr="009C3228">
        <w:rPr>
          <w:rFonts w:ascii="Arial" w:hAnsi="Arial" w:cs="Arial"/>
        </w:rPr>
        <w:t xml:space="preserve"> C.W., Connett G., Hall R.I., </w:t>
      </w:r>
      <w:proofErr w:type="spellStart"/>
      <w:proofErr w:type="gramStart"/>
      <w:r w:rsidRPr="009C3228">
        <w:rPr>
          <w:rFonts w:ascii="Arial" w:hAnsi="Arial" w:cs="Arial"/>
        </w:rPr>
        <w:t>Charnley</w:t>
      </w:r>
      <w:proofErr w:type="spellEnd"/>
      <w:proofErr w:type="gramEnd"/>
      <w:r w:rsidRPr="009C3228">
        <w:rPr>
          <w:rFonts w:ascii="Arial" w:hAnsi="Arial" w:cs="Arial"/>
        </w:rPr>
        <w:t xml:space="preserve"> R.M. </w:t>
      </w:r>
      <w:r w:rsidR="009C3228">
        <w:rPr>
          <w:rFonts w:ascii="Arial" w:hAnsi="Arial" w:cs="Arial"/>
        </w:rPr>
        <w:t>“</w:t>
      </w:r>
      <w:r w:rsidRPr="009C3228">
        <w:rPr>
          <w:rFonts w:ascii="Arial" w:hAnsi="Arial" w:cs="Arial"/>
        </w:rPr>
        <w:t xml:space="preserve">Review article: enzyme supplementation in cystic fibrosis, chronic pancreatitis, pancreatic and </w:t>
      </w:r>
      <w:proofErr w:type="spellStart"/>
      <w:r w:rsidRPr="009C3228">
        <w:rPr>
          <w:rFonts w:ascii="Arial" w:hAnsi="Arial" w:cs="Arial"/>
        </w:rPr>
        <w:t>periampullary</w:t>
      </w:r>
      <w:proofErr w:type="spellEnd"/>
      <w:r w:rsidRPr="009C3228">
        <w:rPr>
          <w:rFonts w:ascii="Arial" w:hAnsi="Arial" w:cs="Arial"/>
        </w:rPr>
        <w:t xml:space="preserve"> cancer.</w:t>
      </w:r>
      <w:r w:rsidR="009C3228">
        <w:rPr>
          <w:rFonts w:ascii="Arial" w:hAnsi="Arial" w:cs="Arial"/>
        </w:rPr>
        <w:t>”</w:t>
      </w:r>
      <w:r w:rsidRPr="009C3228">
        <w:rPr>
          <w:rFonts w:ascii="Arial" w:hAnsi="Arial" w:cs="Arial"/>
        </w:rPr>
        <w:t xml:space="preserve"> </w:t>
      </w:r>
      <w:proofErr w:type="gramStart"/>
      <w:r w:rsidRPr="009C3228">
        <w:rPr>
          <w:rFonts w:ascii="Arial" w:hAnsi="Arial" w:cs="Arial"/>
        </w:rPr>
        <w:t>Aliment.</w:t>
      </w:r>
      <w:proofErr w:type="gramEnd"/>
      <w:r w:rsidRPr="009C3228">
        <w:rPr>
          <w:rFonts w:ascii="Arial" w:hAnsi="Arial" w:cs="Arial"/>
        </w:rPr>
        <w:t xml:space="preserve"> </w:t>
      </w:r>
      <w:proofErr w:type="spellStart"/>
      <w:proofErr w:type="gramStart"/>
      <w:r w:rsidR="009C3228">
        <w:rPr>
          <w:rFonts w:ascii="Arial" w:hAnsi="Arial" w:cs="Arial"/>
        </w:rPr>
        <w:t>Pharmacol</w:t>
      </w:r>
      <w:proofErr w:type="spellEnd"/>
      <w:r w:rsidR="009C3228">
        <w:rPr>
          <w:rFonts w:ascii="Arial" w:hAnsi="Arial" w:cs="Arial"/>
        </w:rPr>
        <w:t>.</w:t>
      </w:r>
      <w:proofErr w:type="gramEnd"/>
      <w:r w:rsidR="009C3228">
        <w:rPr>
          <w:rFonts w:ascii="Arial" w:hAnsi="Arial" w:cs="Arial"/>
        </w:rPr>
        <w:t xml:space="preserve"> </w:t>
      </w:r>
      <w:proofErr w:type="spellStart"/>
      <w:proofErr w:type="gramStart"/>
      <w:r w:rsidR="009C3228">
        <w:rPr>
          <w:rFonts w:ascii="Arial" w:hAnsi="Arial" w:cs="Arial"/>
        </w:rPr>
        <w:t>Ther</w:t>
      </w:r>
      <w:proofErr w:type="spellEnd"/>
      <w:r w:rsidR="009C3228">
        <w:rPr>
          <w:rFonts w:ascii="Arial" w:hAnsi="Arial" w:cs="Arial"/>
        </w:rPr>
        <w:t>.,</w:t>
      </w:r>
      <w:proofErr w:type="gramEnd"/>
      <w:r w:rsidR="009C3228">
        <w:rPr>
          <w:rFonts w:ascii="Arial" w:hAnsi="Arial" w:cs="Arial"/>
        </w:rPr>
        <w:t xml:space="preserve"> vol. 32, no</w:t>
      </w:r>
      <w:r w:rsidR="00C3049C" w:rsidRPr="009C3228">
        <w:rPr>
          <w:rFonts w:ascii="Arial" w:hAnsi="Arial" w:cs="Arial"/>
        </w:rPr>
        <w:t>.</w:t>
      </w:r>
      <w:r w:rsidR="009C3228">
        <w:rPr>
          <w:rFonts w:ascii="Arial" w:hAnsi="Arial" w:cs="Arial"/>
        </w:rPr>
        <w:t>1, 2011, pp.</w:t>
      </w:r>
      <w:r w:rsidRPr="009C3228">
        <w:rPr>
          <w:rFonts w:ascii="Arial" w:hAnsi="Arial" w:cs="Arial"/>
        </w:rPr>
        <w:t xml:space="preserve">1–25. Retrieved from </w:t>
      </w:r>
      <w:hyperlink r:id="rId6" w:history="1">
        <w:r w:rsidRPr="009C3228">
          <w:rPr>
            <w:rStyle w:val="Hyperlink"/>
            <w:rFonts w:ascii="Arial" w:hAnsi="Arial" w:cs="Arial"/>
          </w:rPr>
          <w:t>https://www.ncbi.nlm.nih.gov/pubmed/21054452</w:t>
        </w:r>
      </w:hyperlink>
      <w:r w:rsidRPr="009C3228">
        <w:rPr>
          <w:rFonts w:ascii="Arial" w:hAnsi="Arial" w:cs="Arial"/>
        </w:rPr>
        <w:t xml:space="preserve"> </w:t>
      </w:r>
      <w:r w:rsidR="00375A75">
        <w:rPr>
          <w:rFonts w:ascii="Arial" w:hAnsi="Arial" w:cs="Arial"/>
        </w:rPr>
        <w:t>25 Mar. 2019</w:t>
      </w:r>
    </w:p>
    <w:p w:rsidR="00FB18F8" w:rsidRPr="009C3228" w:rsidRDefault="00FB18F8" w:rsidP="00375A75">
      <w:pPr>
        <w:ind w:left="720" w:hanging="720"/>
        <w:jc w:val="both"/>
        <w:rPr>
          <w:rFonts w:ascii="Arial" w:hAnsi="Arial" w:cs="Arial"/>
        </w:rPr>
      </w:pPr>
      <w:proofErr w:type="spellStart"/>
      <w:r w:rsidRPr="009C3228">
        <w:rPr>
          <w:rFonts w:ascii="Arial" w:hAnsi="Arial" w:cs="Arial"/>
        </w:rPr>
        <w:t>Roxas</w:t>
      </w:r>
      <w:proofErr w:type="spellEnd"/>
      <w:r w:rsidRPr="009C3228">
        <w:rPr>
          <w:rFonts w:ascii="Arial" w:hAnsi="Arial" w:cs="Arial"/>
        </w:rPr>
        <w:t xml:space="preserve"> M. </w:t>
      </w:r>
      <w:r w:rsidR="009C3228">
        <w:rPr>
          <w:rFonts w:ascii="Arial" w:hAnsi="Arial" w:cs="Arial"/>
        </w:rPr>
        <w:t>“</w:t>
      </w:r>
      <w:r w:rsidRPr="009C3228">
        <w:rPr>
          <w:rFonts w:ascii="Arial" w:hAnsi="Arial" w:cs="Arial"/>
        </w:rPr>
        <w:t>The role of enzyme supplementation in digestive disorders.</w:t>
      </w:r>
      <w:r w:rsidR="009C3228">
        <w:rPr>
          <w:rFonts w:ascii="Arial" w:hAnsi="Arial" w:cs="Arial"/>
        </w:rPr>
        <w:t xml:space="preserve">” </w:t>
      </w:r>
      <w:proofErr w:type="spellStart"/>
      <w:proofErr w:type="gramStart"/>
      <w:r w:rsidR="009C3228">
        <w:rPr>
          <w:rFonts w:ascii="Arial" w:hAnsi="Arial" w:cs="Arial"/>
        </w:rPr>
        <w:t>Altern</w:t>
      </w:r>
      <w:proofErr w:type="spellEnd"/>
      <w:r w:rsidR="009C3228">
        <w:rPr>
          <w:rFonts w:ascii="Arial" w:hAnsi="Arial" w:cs="Arial"/>
        </w:rPr>
        <w:t>.</w:t>
      </w:r>
      <w:proofErr w:type="gramEnd"/>
      <w:r w:rsidR="009C3228">
        <w:rPr>
          <w:rFonts w:ascii="Arial" w:hAnsi="Arial" w:cs="Arial"/>
        </w:rPr>
        <w:t xml:space="preserve"> Med. Rev., vol. 13, no. 4,</w:t>
      </w:r>
      <w:r w:rsidR="009C3228" w:rsidRPr="009C3228">
        <w:rPr>
          <w:rFonts w:ascii="Arial" w:hAnsi="Arial" w:cs="Arial"/>
        </w:rPr>
        <w:t xml:space="preserve"> 2008</w:t>
      </w:r>
      <w:r w:rsidR="009C3228">
        <w:rPr>
          <w:rFonts w:ascii="Arial" w:hAnsi="Arial" w:cs="Arial"/>
        </w:rPr>
        <w:t>, pp.</w:t>
      </w:r>
      <w:r w:rsidRPr="009C3228">
        <w:rPr>
          <w:rFonts w:ascii="Arial" w:hAnsi="Arial" w:cs="Arial"/>
        </w:rPr>
        <w:t xml:space="preserve">307–314. </w:t>
      </w:r>
      <w:hyperlink r:id="rId7" w:history="1">
        <w:r w:rsidRPr="009C3228">
          <w:rPr>
            <w:rStyle w:val="Hyperlink"/>
            <w:rFonts w:ascii="Arial" w:hAnsi="Arial" w:cs="Arial"/>
          </w:rPr>
          <w:t>https://www.ncbi.nlm.nih.gov/pubmed/19152478</w:t>
        </w:r>
      </w:hyperlink>
      <w:r w:rsidR="00375A75">
        <w:rPr>
          <w:rFonts w:ascii="Arial" w:hAnsi="Arial" w:cs="Arial"/>
        </w:rPr>
        <w:t xml:space="preserve"> 25 Mar. 2019</w:t>
      </w:r>
    </w:p>
    <w:p w:rsidR="00FB18F8" w:rsidRPr="009C3228" w:rsidRDefault="00F14312" w:rsidP="00375A75">
      <w:pPr>
        <w:ind w:left="720" w:hanging="720"/>
        <w:jc w:val="both"/>
        <w:rPr>
          <w:rFonts w:ascii="Arial" w:hAnsi="Arial" w:cs="Arial"/>
        </w:rPr>
      </w:pPr>
      <w:r w:rsidRPr="009C3228">
        <w:rPr>
          <w:rFonts w:ascii="Arial" w:hAnsi="Arial" w:cs="Arial"/>
        </w:rPr>
        <w:t xml:space="preserve">Mitchell JBO </w:t>
      </w:r>
      <w:proofErr w:type="spellStart"/>
      <w:r w:rsidRPr="009C3228">
        <w:rPr>
          <w:rFonts w:ascii="Arial" w:hAnsi="Arial" w:cs="Arial"/>
        </w:rPr>
        <w:t>Almonacid</w:t>
      </w:r>
      <w:proofErr w:type="spellEnd"/>
      <w:r w:rsidRPr="009C3228">
        <w:rPr>
          <w:rFonts w:ascii="Arial" w:hAnsi="Arial" w:cs="Arial"/>
        </w:rPr>
        <w:t xml:space="preserve"> DE, </w:t>
      </w:r>
      <w:proofErr w:type="spellStart"/>
      <w:r w:rsidRPr="009C3228">
        <w:rPr>
          <w:rFonts w:ascii="Arial" w:hAnsi="Arial" w:cs="Arial"/>
        </w:rPr>
        <w:t>Yera</w:t>
      </w:r>
      <w:proofErr w:type="spellEnd"/>
      <w:r w:rsidRPr="009C3228">
        <w:rPr>
          <w:rFonts w:ascii="Arial" w:hAnsi="Arial" w:cs="Arial"/>
        </w:rPr>
        <w:t xml:space="preserve"> ER</w:t>
      </w:r>
      <w:proofErr w:type="gramStart"/>
      <w:r w:rsidRPr="009C3228">
        <w:rPr>
          <w:rFonts w:ascii="Arial" w:hAnsi="Arial" w:cs="Arial"/>
        </w:rPr>
        <w:t xml:space="preserve">, </w:t>
      </w:r>
      <w:r w:rsidR="009C3228">
        <w:rPr>
          <w:rFonts w:ascii="Arial" w:hAnsi="Arial" w:cs="Arial"/>
        </w:rPr>
        <w:t xml:space="preserve"> and</w:t>
      </w:r>
      <w:proofErr w:type="gramEnd"/>
      <w:r w:rsidR="009C3228">
        <w:rPr>
          <w:rFonts w:ascii="Arial" w:hAnsi="Arial" w:cs="Arial"/>
        </w:rPr>
        <w:t xml:space="preserve"> Babbitt PC. “</w:t>
      </w:r>
      <w:r w:rsidRPr="009C3228">
        <w:rPr>
          <w:rFonts w:ascii="Arial" w:hAnsi="Arial" w:cs="Arial"/>
        </w:rPr>
        <w:t xml:space="preserve">Quantitative Comparison of Catalytic Mechanisms and Overall Reactions in </w:t>
      </w:r>
      <w:proofErr w:type="spellStart"/>
      <w:r w:rsidRPr="009C3228">
        <w:rPr>
          <w:rFonts w:ascii="Arial" w:hAnsi="Arial" w:cs="Arial"/>
        </w:rPr>
        <w:t>Convergently</w:t>
      </w:r>
      <w:proofErr w:type="spellEnd"/>
      <w:r w:rsidRPr="009C3228">
        <w:rPr>
          <w:rFonts w:ascii="Arial" w:hAnsi="Arial" w:cs="Arial"/>
        </w:rPr>
        <w:t xml:space="preserve"> Evolved Enzymes: Implications for Classification of Enzyme Function.</w:t>
      </w:r>
      <w:r w:rsidR="009C3228">
        <w:rPr>
          <w:rFonts w:ascii="Arial" w:hAnsi="Arial" w:cs="Arial"/>
        </w:rPr>
        <w:t>”</w:t>
      </w:r>
      <w:r w:rsidRPr="009C3228">
        <w:rPr>
          <w:rFonts w:ascii="Arial" w:hAnsi="Arial" w:cs="Arial"/>
        </w:rPr>
        <w:t xml:space="preserve"> </w:t>
      </w:r>
      <w:r w:rsidRPr="009C3228">
        <w:rPr>
          <w:rFonts w:ascii="Arial" w:hAnsi="Arial" w:cs="Arial"/>
          <w:i/>
        </w:rPr>
        <w:t xml:space="preserve">PLoS </w:t>
      </w:r>
      <w:proofErr w:type="spellStart"/>
      <w:r w:rsidRPr="009C3228">
        <w:rPr>
          <w:rFonts w:ascii="Arial" w:hAnsi="Arial" w:cs="Arial"/>
          <w:i/>
        </w:rPr>
        <w:t>Comput</w:t>
      </w:r>
      <w:proofErr w:type="spellEnd"/>
      <w:r w:rsidRPr="009C3228">
        <w:rPr>
          <w:rFonts w:ascii="Arial" w:hAnsi="Arial" w:cs="Arial"/>
          <w:i/>
        </w:rPr>
        <w:t xml:space="preserve"> </w:t>
      </w:r>
      <w:proofErr w:type="spellStart"/>
      <w:r w:rsidRPr="009C3228">
        <w:rPr>
          <w:rFonts w:ascii="Arial" w:hAnsi="Arial" w:cs="Arial"/>
          <w:i/>
        </w:rPr>
        <w:t>Biol</w:t>
      </w:r>
      <w:proofErr w:type="spellEnd"/>
      <w:r w:rsidR="009C3228">
        <w:rPr>
          <w:rFonts w:ascii="Arial" w:hAnsi="Arial" w:cs="Arial"/>
        </w:rPr>
        <w:t>, vol.6, no.</w:t>
      </w:r>
      <w:r w:rsidRPr="009C3228">
        <w:rPr>
          <w:rFonts w:ascii="Arial" w:hAnsi="Arial" w:cs="Arial"/>
        </w:rPr>
        <w:t>3</w:t>
      </w:r>
      <w:r w:rsidR="00375A75">
        <w:rPr>
          <w:rFonts w:ascii="Arial" w:hAnsi="Arial" w:cs="Arial"/>
        </w:rPr>
        <w:t xml:space="preserve">, 2010 </w:t>
      </w:r>
      <w:hyperlink r:id="rId8" w:history="1">
        <w:r w:rsidRPr="009C3228">
          <w:rPr>
            <w:rStyle w:val="Hyperlink"/>
            <w:rFonts w:ascii="Arial" w:hAnsi="Arial" w:cs="Arial"/>
          </w:rPr>
          <w:t>https://doi.org/10.1371/journal.pcbi.1000700</w:t>
        </w:r>
      </w:hyperlink>
      <w:r w:rsidR="00375A75">
        <w:rPr>
          <w:rFonts w:ascii="Arial" w:hAnsi="Arial" w:cs="Arial"/>
        </w:rPr>
        <w:t xml:space="preserve"> assessed 25 Mar. 2019</w:t>
      </w:r>
    </w:p>
    <w:p w:rsidR="00F14312" w:rsidRPr="009C3228" w:rsidRDefault="00F14312" w:rsidP="00375A75">
      <w:pPr>
        <w:ind w:left="720" w:hanging="720"/>
        <w:jc w:val="both"/>
        <w:rPr>
          <w:rFonts w:ascii="Arial" w:hAnsi="Arial" w:cs="Arial"/>
        </w:rPr>
      </w:pPr>
      <w:proofErr w:type="gramStart"/>
      <w:r w:rsidRPr="009C3228">
        <w:rPr>
          <w:rFonts w:ascii="Arial" w:hAnsi="Arial" w:cs="Arial"/>
        </w:rPr>
        <w:t>Jokers.</w:t>
      </w:r>
      <w:proofErr w:type="gramEnd"/>
      <w:r w:rsidRPr="009C3228">
        <w:rPr>
          <w:rFonts w:ascii="Arial" w:hAnsi="Arial" w:cs="Arial"/>
        </w:rPr>
        <w:t xml:space="preserve"> </w:t>
      </w:r>
      <w:proofErr w:type="gramStart"/>
      <w:r w:rsidRPr="009C3228">
        <w:rPr>
          <w:rFonts w:ascii="Arial" w:hAnsi="Arial" w:cs="Arial"/>
        </w:rPr>
        <w:t>“10 benefits of digestive enzymes.”</w:t>
      </w:r>
      <w:proofErr w:type="gramEnd"/>
      <w:r w:rsidRPr="009C3228">
        <w:rPr>
          <w:rFonts w:ascii="Arial" w:hAnsi="Arial" w:cs="Arial"/>
        </w:rPr>
        <w:t xml:space="preserve"> </w:t>
      </w:r>
      <w:r w:rsidRPr="009C3228">
        <w:rPr>
          <w:rFonts w:ascii="Arial" w:hAnsi="Arial" w:cs="Arial"/>
          <w:i/>
        </w:rPr>
        <w:t>Dr. Jokers.com.</w:t>
      </w:r>
      <w:r w:rsidR="00C3049C" w:rsidRPr="009C3228">
        <w:rPr>
          <w:rFonts w:ascii="Arial" w:hAnsi="Arial" w:cs="Arial"/>
        </w:rPr>
        <w:t xml:space="preserve"> </w:t>
      </w:r>
      <w:hyperlink r:id="rId9" w:history="1">
        <w:r w:rsidR="00C3049C" w:rsidRPr="009C3228">
          <w:rPr>
            <w:rStyle w:val="Hyperlink"/>
            <w:rFonts w:ascii="Arial" w:hAnsi="Arial" w:cs="Arial"/>
          </w:rPr>
          <w:t>https://drjockers.com/10-benefits-digestive-enzymes/</w:t>
        </w:r>
      </w:hyperlink>
      <w:r w:rsidR="00C3049C" w:rsidRPr="009C3228">
        <w:rPr>
          <w:rFonts w:ascii="Arial" w:hAnsi="Arial" w:cs="Arial"/>
        </w:rPr>
        <w:t xml:space="preserve"> </w:t>
      </w:r>
      <w:r w:rsidR="00375A75">
        <w:rPr>
          <w:rFonts w:ascii="Arial" w:hAnsi="Arial" w:cs="Arial"/>
        </w:rPr>
        <w:t>25 Mar. 2019</w:t>
      </w:r>
    </w:p>
    <w:p w:rsidR="00C3049C" w:rsidRDefault="00C3049C" w:rsidP="00375A75">
      <w:pPr>
        <w:ind w:left="720" w:hanging="720"/>
        <w:jc w:val="both"/>
        <w:rPr>
          <w:rFonts w:ascii="Arial" w:hAnsi="Arial" w:cs="Arial"/>
        </w:rPr>
      </w:pPr>
      <w:r w:rsidRPr="009C3228">
        <w:rPr>
          <w:rFonts w:ascii="Arial" w:hAnsi="Arial" w:cs="Arial"/>
        </w:rPr>
        <w:t xml:space="preserve">“About.” </w:t>
      </w:r>
      <w:proofErr w:type="gramStart"/>
      <w:r w:rsidRPr="009C3228">
        <w:rPr>
          <w:rFonts w:ascii="Arial" w:hAnsi="Arial" w:cs="Arial"/>
          <w:i/>
        </w:rPr>
        <w:t>The Gut Foundation Australia.</w:t>
      </w:r>
      <w:proofErr w:type="gramEnd"/>
      <w:r w:rsidRPr="009C3228">
        <w:rPr>
          <w:rFonts w:ascii="Arial" w:hAnsi="Arial" w:cs="Arial"/>
        </w:rPr>
        <w:t xml:space="preserve"> </w:t>
      </w:r>
      <w:hyperlink r:id="rId10" w:history="1">
        <w:r w:rsidRPr="009C3228">
          <w:rPr>
            <w:rStyle w:val="Hyperlink"/>
            <w:rFonts w:ascii="Arial" w:hAnsi="Arial" w:cs="Arial"/>
          </w:rPr>
          <w:t>http://www.gutfoundation.com.au/about</w:t>
        </w:r>
      </w:hyperlink>
    </w:p>
    <w:p w:rsidR="009C3228" w:rsidRDefault="009C3228" w:rsidP="00375A75">
      <w:pPr>
        <w:ind w:left="720" w:hanging="720"/>
        <w:jc w:val="both"/>
      </w:pPr>
      <w:proofErr w:type="gramStart"/>
      <w:r>
        <w:rPr>
          <w:rFonts w:ascii="Arial" w:hAnsi="Arial" w:cs="Arial"/>
        </w:rPr>
        <w:t>“</w:t>
      </w:r>
      <w:r w:rsidRPr="009C3228">
        <w:rPr>
          <w:rFonts w:ascii="Arial" w:hAnsi="Arial" w:cs="Arial"/>
        </w:rPr>
        <w:t>3 x Life Space Digestive Enzymes (180 capsules</w:t>
      </w:r>
      <w:r w:rsidRPr="009C3228">
        <w:rPr>
          <w:rFonts w:ascii="Arial" w:hAnsi="Arial" w:cs="Arial"/>
          <w:i/>
        </w:rPr>
        <w:t>).”</w:t>
      </w:r>
      <w:proofErr w:type="gramEnd"/>
      <w:r w:rsidRPr="009C3228">
        <w:rPr>
          <w:rFonts w:ascii="Arial" w:hAnsi="Arial" w:cs="Arial"/>
          <w:i/>
        </w:rPr>
        <w:t xml:space="preserve"> </w:t>
      </w:r>
      <w:proofErr w:type="gramStart"/>
      <w:r w:rsidRPr="009C3228">
        <w:rPr>
          <w:rFonts w:ascii="Arial" w:hAnsi="Arial" w:cs="Arial"/>
          <w:i/>
        </w:rPr>
        <w:t>Healthy Switch.</w:t>
      </w:r>
      <w:proofErr w:type="gramEnd"/>
      <w:r w:rsidRPr="009C3228">
        <w:rPr>
          <w:rFonts w:ascii="Arial" w:hAnsi="Arial" w:cs="Arial"/>
          <w:i/>
        </w:rPr>
        <w:t xml:space="preserve"> </w:t>
      </w:r>
      <w:hyperlink r:id="rId11" w:history="1">
        <w:r>
          <w:rPr>
            <w:rStyle w:val="Hyperlink"/>
          </w:rPr>
          <w:t>https://healthyswitch.com.au/store/products/34/357/3_x_life_space_digestive_enzymes_180_capsules/</w:t>
        </w:r>
      </w:hyperlink>
      <w:r w:rsidR="00375A75">
        <w:t xml:space="preserve"> </w:t>
      </w:r>
      <w:r w:rsidR="00375A75">
        <w:rPr>
          <w:rFonts w:ascii="Arial" w:hAnsi="Arial" w:cs="Arial"/>
        </w:rPr>
        <w:t>25 Mar. 2019</w:t>
      </w:r>
    </w:p>
    <w:p w:rsidR="009C3228" w:rsidRPr="009C3228" w:rsidRDefault="009C3228" w:rsidP="00FB18F8">
      <w:pPr>
        <w:jc w:val="both"/>
        <w:rPr>
          <w:rFonts w:ascii="Arial" w:hAnsi="Arial" w:cs="Arial"/>
          <w:b/>
          <w:i/>
        </w:rPr>
      </w:pPr>
    </w:p>
    <w:sectPr w:rsidR="009C3228" w:rsidRPr="009C3228" w:rsidSect="00306E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3BFA"/>
    <w:multiLevelType w:val="hybridMultilevel"/>
    <w:tmpl w:val="8E640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C235F"/>
    <w:multiLevelType w:val="multilevel"/>
    <w:tmpl w:val="6D5C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C3778A"/>
    <w:multiLevelType w:val="hybridMultilevel"/>
    <w:tmpl w:val="8CE6FDE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441E6609"/>
    <w:multiLevelType w:val="hybridMultilevel"/>
    <w:tmpl w:val="8CE6FDE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DD53394"/>
    <w:multiLevelType w:val="hybridMultilevel"/>
    <w:tmpl w:val="4D9A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BC13B7"/>
    <w:multiLevelType w:val="hybridMultilevel"/>
    <w:tmpl w:val="6D68C1F6"/>
    <w:lvl w:ilvl="0" w:tplc="D436C816">
      <w:start w:val="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24873B6"/>
    <w:multiLevelType w:val="multilevel"/>
    <w:tmpl w:val="D7EE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22D0E"/>
    <w:rsid w:val="00051BD8"/>
    <w:rsid w:val="000C55E1"/>
    <w:rsid w:val="000C762C"/>
    <w:rsid w:val="000E1C58"/>
    <w:rsid w:val="000F1531"/>
    <w:rsid w:val="00104A1E"/>
    <w:rsid w:val="001212D1"/>
    <w:rsid w:val="00127777"/>
    <w:rsid w:val="00137B50"/>
    <w:rsid w:val="001D0B19"/>
    <w:rsid w:val="001D3D90"/>
    <w:rsid w:val="0020125B"/>
    <w:rsid w:val="002121D8"/>
    <w:rsid w:val="002138F3"/>
    <w:rsid w:val="002369CE"/>
    <w:rsid w:val="002433B5"/>
    <w:rsid w:val="00275141"/>
    <w:rsid w:val="002C698F"/>
    <w:rsid w:val="002E78A4"/>
    <w:rsid w:val="00306E39"/>
    <w:rsid w:val="00375A75"/>
    <w:rsid w:val="003E451B"/>
    <w:rsid w:val="00415006"/>
    <w:rsid w:val="0043419A"/>
    <w:rsid w:val="004416A7"/>
    <w:rsid w:val="00444771"/>
    <w:rsid w:val="0045541F"/>
    <w:rsid w:val="004740EE"/>
    <w:rsid w:val="004843BB"/>
    <w:rsid w:val="004C06D7"/>
    <w:rsid w:val="004C0F31"/>
    <w:rsid w:val="00531800"/>
    <w:rsid w:val="005A27C9"/>
    <w:rsid w:val="005B3D99"/>
    <w:rsid w:val="006229D2"/>
    <w:rsid w:val="00685010"/>
    <w:rsid w:val="0071471A"/>
    <w:rsid w:val="0075469C"/>
    <w:rsid w:val="00827C1D"/>
    <w:rsid w:val="00831D8E"/>
    <w:rsid w:val="008653AF"/>
    <w:rsid w:val="00865DF5"/>
    <w:rsid w:val="0087669A"/>
    <w:rsid w:val="00886605"/>
    <w:rsid w:val="008F36A8"/>
    <w:rsid w:val="00925057"/>
    <w:rsid w:val="009C3228"/>
    <w:rsid w:val="009F3E98"/>
    <w:rsid w:val="009F488B"/>
    <w:rsid w:val="00A14982"/>
    <w:rsid w:val="00A6267B"/>
    <w:rsid w:val="00AF39B6"/>
    <w:rsid w:val="00B46B83"/>
    <w:rsid w:val="00BF1546"/>
    <w:rsid w:val="00BF5151"/>
    <w:rsid w:val="00C3049C"/>
    <w:rsid w:val="00CF1252"/>
    <w:rsid w:val="00CF2B73"/>
    <w:rsid w:val="00D009C4"/>
    <w:rsid w:val="00D15718"/>
    <w:rsid w:val="00D35E49"/>
    <w:rsid w:val="00D37BDE"/>
    <w:rsid w:val="00D51017"/>
    <w:rsid w:val="00D56A1E"/>
    <w:rsid w:val="00DD2666"/>
    <w:rsid w:val="00E20F22"/>
    <w:rsid w:val="00E22D0E"/>
    <w:rsid w:val="00E35F93"/>
    <w:rsid w:val="00E978FA"/>
    <w:rsid w:val="00EE70DC"/>
    <w:rsid w:val="00F14312"/>
    <w:rsid w:val="00FA39DB"/>
    <w:rsid w:val="00FB18F8"/>
    <w:rsid w:val="00FD4841"/>
    <w:rsid w:val="00FD58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88E"/>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D0E"/>
    <w:pPr>
      <w:ind w:left="720"/>
      <w:contextualSpacing/>
    </w:pPr>
  </w:style>
  <w:style w:type="character" w:styleId="Hyperlink">
    <w:name w:val="Hyperlink"/>
    <w:basedOn w:val="DefaultParagraphFont"/>
    <w:uiPriority w:val="99"/>
    <w:unhideWhenUsed/>
    <w:rsid w:val="00B46B83"/>
    <w:rPr>
      <w:color w:val="0563C1" w:themeColor="hyperlink"/>
      <w:u w:val="single"/>
    </w:rPr>
  </w:style>
  <w:style w:type="character" w:styleId="FollowedHyperlink">
    <w:name w:val="FollowedHyperlink"/>
    <w:basedOn w:val="DefaultParagraphFont"/>
    <w:uiPriority w:val="99"/>
    <w:semiHidden/>
    <w:unhideWhenUsed/>
    <w:rsid w:val="001212D1"/>
    <w:rPr>
      <w:color w:val="954F72" w:themeColor="followedHyperlink"/>
      <w:u w:val="single"/>
    </w:rPr>
  </w:style>
  <w:style w:type="table" w:styleId="TableGrid">
    <w:name w:val="Table Grid"/>
    <w:basedOn w:val="TableNormal"/>
    <w:uiPriority w:val="39"/>
    <w:rsid w:val="000E1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E1C58"/>
    <w:rPr>
      <w:sz w:val="16"/>
      <w:szCs w:val="16"/>
    </w:rPr>
  </w:style>
  <w:style w:type="paragraph" w:styleId="CommentText">
    <w:name w:val="annotation text"/>
    <w:basedOn w:val="Normal"/>
    <w:link w:val="CommentTextChar"/>
    <w:uiPriority w:val="99"/>
    <w:semiHidden/>
    <w:unhideWhenUsed/>
    <w:rsid w:val="000E1C58"/>
    <w:rPr>
      <w:sz w:val="20"/>
      <w:szCs w:val="20"/>
    </w:rPr>
  </w:style>
  <w:style w:type="character" w:customStyle="1" w:styleId="CommentTextChar">
    <w:name w:val="Comment Text Char"/>
    <w:basedOn w:val="DefaultParagraphFont"/>
    <w:link w:val="CommentText"/>
    <w:uiPriority w:val="99"/>
    <w:semiHidden/>
    <w:rsid w:val="000E1C58"/>
    <w:rPr>
      <w:rFonts w:ascii="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E1C58"/>
    <w:rPr>
      <w:b/>
      <w:bCs/>
    </w:rPr>
  </w:style>
  <w:style w:type="character" w:customStyle="1" w:styleId="CommentSubjectChar">
    <w:name w:val="Comment Subject Char"/>
    <w:basedOn w:val="CommentTextChar"/>
    <w:link w:val="CommentSubject"/>
    <w:uiPriority w:val="99"/>
    <w:semiHidden/>
    <w:rsid w:val="000E1C58"/>
    <w:rPr>
      <w:rFonts w:ascii="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0E1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58"/>
    <w:rPr>
      <w:rFonts w:ascii="Segoe UI" w:hAnsi="Segoe UI" w:cs="Segoe UI"/>
      <w:sz w:val="18"/>
      <w:szCs w:val="18"/>
      <w:lang w:eastAsia="en-AU"/>
    </w:rPr>
  </w:style>
  <w:style w:type="character" w:customStyle="1" w:styleId="ref-journal">
    <w:name w:val="ref-journal"/>
    <w:basedOn w:val="DefaultParagraphFont"/>
    <w:rsid w:val="00FB18F8"/>
  </w:style>
  <w:style w:type="character" w:customStyle="1" w:styleId="ref-vol">
    <w:name w:val="ref-vol"/>
    <w:basedOn w:val="DefaultParagraphFont"/>
    <w:rsid w:val="00FB18F8"/>
  </w:style>
</w:styles>
</file>

<file path=word/webSettings.xml><?xml version="1.0" encoding="utf-8"?>
<w:webSettings xmlns:r="http://schemas.openxmlformats.org/officeDocument/2006/relationships" xmlns:w="http://schemas.openxmlformats.org/wordprocessingml/2006/main">
  <w:divs>
    <w:div w:id="100420047">
      <w:bodyDiv w:val="1"/>
      <w:marLeft w:val="0"/>
      <w:marRight w:val="0"/>
      <w:marTop w:val="0"/>
      <w:marBottom w:val="0"/>
      <w:divBdr>
        <w:top w:val="none" w:sz="0" w:space="0" w:color="auto"/>
        <w:left w:val="none" w:sz="0" w:space="0" w:color="auto"/>
        <w:bottom w:val="none" w:sz="0" w:space="0" w:color="auto"/>
        <w:right w:val="none" w:sz="0" w:space="0" w:color="auto"/>
      </w:divBdr>
    </w:div>
    <w:div w:id="280232747">
      <w:bodyDiv w:val="1"/>
      <w:marLeft w:val="0"/>
      <w:marRight w:val="0"/>
      <w:marTop w:val="0"/>
      <w:marBottom w:val="0"/>
      <w:divBdr>
        <w:top w:val="none" w:sz="0" w:space="0" w:color="auto"/>
        <w:left w:val="none" w:sz="0" w:space="0" w:color="auto"/>
        <w:bottom w:val="none" w:sz="0" w:space="0" w:color="auto"/>
        <w:right w:val="none" w:sz="0" w:space="0" w:color="auto"/>
      </w:divBdr>
    </w:div>
    <w:div w:id="107297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doi.org/10.1371/journal.pcbi.100070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bi.nlm.nih.gov/pubmed/1915247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pubmed/21054452" TargetMode="External"/><Relationship Id="rId11" Type="http://schemas.openxmlformats.org/officeDocument/2006/relationships/hyperlink" Target="https://healthyswitch.com.au/store/products/34/357/3_x_life_space_digestive_enzymes_180_capsules/" TargetMode="External"/><Relationship Id="rId5" Type="http://schemas.openxmlformats.org/officeDocument/2006/relationships/hyperlink" Target="https://www.ncbi.nlm.nih.gov/pubmed/21799412" TargetMode="External"/><Relationship Id="rId10" Type="http://schemas.openxmlformats.org/officeDocument/2006/relationships/hyperlink" Target="http://www.gutfoundation.com.au/about" TargetMode="External"/><Relationship Id="rId4" Type="http://schemas.openxmlformats.org/officeDocument/2006/relationships/webSettings" Target="webSettings.xml"/><Relationship Id="rId9" Type="http://schemas.openxmlformats.org/officeDocument/2006/relationships/hyperlink" Target="https://drjockers.com/10-benefits-digestive-enzy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795</Words>
  <Characters>4803</Characters>
  <Application>Microsoft Office Word</Application>
  <DocSecurity>0</DocSecurity>
  <Lines>282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LBKH</cp:lastModifiedBy>
  <cp:revision>2</cp:revision>
  <dcterms:created xsi:type="dcterms:W3CDTF">2019-03-25T18:05:00Z</dcterms:created>
  <dcterms:modified xsi:type="dcterms:W3CDTF">2019-03-25T18:05:00Z</dcterms:modified>
</cp:coreProperties>
</file>