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5" w:rsidRPr="002E3A17" w:rsidRDefault="00F665A5" w:rsidP="00F665A5">
      <w:pPr>
        <w:jc w:val="center"/>
        <w:rPr>
          <w:b/>
        </w:rPr>
      </w:pPr>
      <w:r w:rsidRPr="002E3A17">
        <w:rPr>
          <w:b/>
        </w:rPr>
        <w:t xml:space="preserve">Cone Cells </w:t>
      </w:r>
    </w:p>
    <w:tbl>
      <w:tblPr>
        <w:tblStyle w:val="TableGrid"/>
        <w:tblW w:w="954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6"/>
        <w:gridCol w:w="5314"/>
      </w:tblGrid>
      <w:tr w:rsidR="00D254A0" w:rsidTr="00D254A0">
        <w:trPr>
          <w:trHeight w:val="833"/>
        </w:trPr>
        <w:tc>
          <w:tcPr>
            <w:tcW w:w="4226" w:type="dxa"/>
          </w:tcPr>
          <w:p w:rsidR="00F665A5" w:rsidRDefault="00F665A5" w:rsidP="0003349F">
            <w:pPr>
              <w:rPr>
                <w:noProof/>
              </w:rPr>
            </w:pPr>
          </w:p>
          <w:p w:rsidR="00F665A5" w:rsidRDefault="00F665A5" w:rsidP="000334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92498" cy="5878285"/>
                  <wp:effectExtent l="19050" t="0" r="7802" b="0"/>
                  <wp:docPr id="4" name="Picture 3" descr="Cone_cell_en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_cell_eng (1)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498" cy="587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5A5" w:rsidRDefault="00F665A5" w:rsidP="0003349F">
            <w:pPr>
              <w:rPr>
                <w:noProof/>
              </w:rPr>
            </w:pPr>
          </w:p>
          <w:p w:rsidR="00F665A5" w:rsidRDefault="00F665A5" w:rsidP="0003349F"/>
        </w:tc>
        <w:tc>
          <w:tcPr>
            <w:tcW w:w="5314" w:type="dxa"/>
            <w:shd w:val="clear" w:color="auto" w:fill="D99594" w:themeFill="accent2" w:themeFillTint="99"/>
          </w:tcPr>
          <w:p w:rsidR="00BF690E" w:rsidRDefault="00BF690E" w:rsidP="00BF690E"/>
          <w:p w:rsidR="00F665A5" w:rsidRDefault="00113116" w:rsidP="00D254A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Present in the retina of vertebrate eye, cone cells are photoreceptor cells responsible for receiving different wavelengths of light and making the colored vision possible at day time</w:t>
            </w:r>
            <w:r w:rsidR="00BF690E">
              <w:t xml:space="preserve"> (</w:t>
            </w:r>
            <w:r w:rsidR="00BF690E" w:rsidRPr="00BF690E">
              <w:t>Sloan</w:t>
            </w:r>
            <w:r w:rsidR="00BF690E">
              <w:t xml:space="preserve"> et. al., 1990)</w:t>
            </w:r>
          </w:p>
          <w:p w:rsidR="00113116" w:rsidRDefault="00113116" w:rsidP="00D254A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Its structure consists of synaptic terminal, inner and outer segment, interior nucleus and numerous mitochondria</w:t>
            </w:r>
          </w:p>
          <w:p w:rsidR="00113116" w:rsidRDefault="00113116" w:rsidP="00D254A0">
            <w:pPr>
              <w:pStyle w:val="ListParagraph"/>
              <w:numPr>
                <w:ilvl w:val="0"/>
                <w:numId w:val="1"/>
              </w:numPr>
              <w:spacing w:before="240" w:line="276" w:lineRule="auto"/>
            </w:pPr>
            <w:r>
              <w:t>Synaptic terminal, as the name indicates, is responsible for the process of synapse with other neurons</w:t>
            </w:r>
            <w:r w:rsidR="00BF690E">
              <w:t xml:space="preserve"> (</w:t>
            </w:r>
            <w:r w:rsidR="00BF690E" w:rsidRPr="00BF690E">
              <w:t>Oyster</w:t>
            </w:r>
            <w:r w:rsidR="00BF690E">
              <w:t>, 1999)</w:t>
            </w:r>
          </w:p>
          <w:p w:rsidR="00113116" w:rsidRDefault="00113116" w:rsidP="00D254A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Inner segment having organelles and cell nucleus is connected to the outer segment with cilium having light absorbing material</w:t>
            </w:r>
            <w:r w:rsidR="00BF690E">
              <w:t xml:space="preserve"> (</w:t>
            </w:r>
            <w:r w:rsidR="00BF690E" w:rsidRPr="00BF690E">
              <w:t>Schwartz</w:t>
            </w:r>
            <w:r w:rsidR="00BF690E">
              <w:t>, 2000)</w:t>
            </w:r>
          </w:p>
          <w:p w:rsidR="00F665A5" w:rsidRDefault="00BF690E" w:rsidP="00D254A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Cones are less sensitive to the light as compared to rods in retina and are linked </w:t>
            </w:r>
            <w:r w:rsidR="002E3A17">
              <w:t>to</w:t>
            </w:r>
            <w:r>
              <w:t xml:space="preserve"> the perception of colors </w:t>
            </w:r>
            <w:r w:rsidR="002E3A17">
              <w:t>(</w:t>
            </w:r>
            <w:r w:rsidR="002E3A17" w:rsidRPr="00BF690E">
              <w:t>Oyster</w:t>
            </w:r>
            <w:r w:rsidR="002E3A17">
              <w:t>, 1999)</w:t>
            </w:r>
          </w:p>
          <w:p w:rsidR="00BF690E" w:rsidRDefault="00BF690E" w:rsidP="00D254A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Their response time to </w:t>
            </w:r>
            <w:r w:rsidR="002E3A17">
              <w:t>stimuli is greater than rods therefore they perceive the details of changing image and scenery more rapidly (</w:t>
            </w:r>
            <w:r w:rsidR="002E3A17" w:rsidRPr="00BF690E">
              <w:t>Schwartz</w:t>
            </w:r>
            <w:r w:rsidR="002E3A17">
              <w:t>, 2000)</w:t>
            </w:r>
          </w:p>
          <w:p w:rsidR="002E3A17" w:rsidRDefault="002E3A17" w:rsidP="00D254A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L-cones, M-cones, and S-cones are the three major types of cones characterized by the sensitivity to long, medium and short wavelengths of light (</w:t>
            </w:r>
            <w:r w:rsidRPr="00BF690E">
              <w:t>Sloan</w:t>
            </w:r>
            <w:r>
              <w:t xml:space="preserve"> et. al., 1990)</w:t>
            </w:r>
          </w:p>
          <w:p w:rsidR="002E3A17" w:rsidRDefault="002E3A17" w:rsidP="00D254A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If cones do not function properly, one might suffer from color blindness (</w:t>
            </w:r>
            <w:r w:rsidRPr="00BF690E">
              <w:t>Sloan</w:t>
            </w:r>
            <w:r>
              <w:t xml:space="preserve"> et. al., 1990)</w:t>
            </w:r>
          </w:p>
        </w:tc>
      </w:tr>
    </w:tbl>
    <w:p w:rsidR="00BF690E" w:rsidRDefault="00BF690E" w:rsidP="0003349F"/>
    <w:p w:rsidR="00BF690E" w:rsidRDefault="00BF690E">
      <w:r>
        <w:br w:type="page"/>
      </w:r>
    </w:p>
    <w:p w:rsidR="0003349F" w:rsidRDefault="00BF690E" w:rsidP="00BF690E">
      <w:pPr>
        <w:jc w:val="center"/>
      </w:pPr>
      <w:r>
        <w:lastRenderedPageBreak/>
        <w:t>References</w:t>
      </w:r>
    </w:p>
    <w:p w:rsidR="00BF690E" w:rsidRPr="00BF690E" w:rsidRDefault="00BF690E" w:rsidP="00BF690E">
      <w:pPr>
        <w:ind w:left="720" w:hanging="720"/>
      </w:pPr>
      <w:r w:rsidRPr="00BF690E">
        <w:t xml:space="preserve">Oyster, C. W. (1999). </w:t>
      </w:r>
      <w:r w:rsidRPr="00BF690E">
        <w:rPr>
          <w:i/>
        </w:rPr>
        <w:t>The human eye: structure and function</w:t>
      </w:r>
      <w:r w:rsidRPr="00BF690E">
        <w:t>. Sinauer Associates.</w:t>
      </w:r>
    </w:p>
    <w:p w:rsidR="00BF690E" w:rsidRPr="00BF690E" w:rsidRDefault="00BF690E" w:rsidP="00BF690E">
      <w:pPr>
        <w:ind w:left="720" w:hanging="720"/>
      </w:pPr>
      <w:r w:rsidRPr="00BF690E">
        <w:t>Sloan, K</w:t>
      </w:r>
      <w:r>
        <w:t>. R.</w:t>
      </w:r>
      <w:r w:rsidRPr="00BF690E">
        <w:t xml:space="preserve"> Curcio, C</w:t>
      </w:r>
      <w:r>
        <w:t>. A.</w:t>
      </w:r>
      <w:r w:rsidRPr="00BF690E">
        <w:t xml:space="preserve"> Kalina, R</w:t>
      </w:r>
      <w:r>
        <w:t xml:space="preserve">. E. </w:t>
      </w:r>
      <w:r w:rsidRPr="00BF690E">
        <w:t>Hendrickson, A</w:t>
      </w:r>
      <w:r>
        <w:t xml:space="preserve">. E. (1990). Human photoreceptor topography. </w:t>
      </w:r>
      <w:r w:rsidRPr="00BF690E">
        <w:rPr>
          <w:i/>
        </w:rPr>
        <w:t>J Comp Neurol</w:t>
      </w:r>
      <w:r>
        <w:t>., 292 (4),</w:t>
      </w:r>
      <w:r w:rsidRPr="00BF690E">
        <w:t xml:space="preserve"> 497–523. doi:10.1002/cne.902920402</w:t>
      </w:r>
    </w:p>
    <w:p w:rsidR="00BF690E" w:rsidRPr="00BF690E" w:rsidRDefault="00BF690E" w:rsidP="00BF690E">
      <w:pPr>
        <w:ind w:left="720" w:hanging="720"/>
      </w:pPr>
      <w:r w:rsidRPr="00BF690E">
        <w:t>Schwartz, J.</w:t>
      </w:r>
      <w:r>
        <w:t xml:space="preserve"> </w:t>
      </w:r>
      <w:r w:rsidRPr="00BF690E">
        <w:t>Kandel, E.</w:t>
      </w:r>
      <w:r>
        <w:t xml:space="preserve"> R., H.,</w:t>
      </w:r>
      <w:r w:rsidRPr="00BF690E">
        <w:t xml:space="preserve"> Jessell, T. M. </w:t>
      </w:r>
      <w:r>
        <w:t xml:space="preserve">et. al. </w:t>
      </w:r>
      <w:r w:rsidRPr="00BF690E">
        <w:t xml:space="preserve">(2000). </w:t>
      </w:r>
      <w:r w:rsidRPr="00BF690E">
        <w:rPr>
          <w:i/>
        </w:rPr>
        <w:t>Principles of Neural Science</w:t>
      </w:r>
      <w:r w:rsidRPr="00BF690E">
        <w:t xml:space="preserve"> (4th </w:t>
      </w:r>
      <w:r>
        <w:t>ed.). New York: McGraw-Hill.,</w:t>
      </w:r>
      <w:r w:rsidRPr="00BF690E">
        <w:t xml:space="preserve"> 507–513.</w:t>
      </w:r>
    </w:p>
    <w:sectPr w:rsidR="00BF690E" w:rsidRPr="00BF690E" w:rsidSect="00FD57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D9" w:rsidRDefault="00CF6CD9" w:rsidP="0003349F">
      <w:pPr>
        <w:spacing w:after="0" w:line="240" w:lineRule="auto"/>
      </w:pPr>
      <w:r>
        <w:separator/>
      </w:r>
    </w:p>
  </w:endnote>
  <w:endnote w:type="continuationSeparator" w:id="1">
    <w:p w:rsidR="00CF6CD9" w:rsidRDefault="00CF6CD9" w:rsidP="0003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D9" w:rsidRDefault="00CF6CD9" w:rsidP="0003349F">
      <w:pPr>
        <w:spacing w:after="0" w:line="240" w:lineRule="auto"/>
      </w:pPr>
      <w:r>
        <w:separator/>
      </w:r>
    </w:p>
  </w:footnote>
  <w:footnote w:type="continuationSeparator" w:id="1">
    <w:p w:rsidR="00CF6CD9" w:rsidRDefault="00CF6CD9" w:rsidP="0003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5" w:rsidRDefault="00F665A5" w:rsidP="00F665A5">
    <w:pPr>
      <w:jc w:val="right"/>
    </w:pPr>
    <w:r>
      <w:tab/>
    </w:r>
    <w:r>
      <w:tab/>
      <w:t>Last, First Name</w:t>
    </w:r>
  </w:p>
  <w:p w:rsidR="00F665A5" w:rsidRDefault="00F665A5" w:rsidP="00F665A5">
    <w:pPr>
      <w:jc w:val="right"/>
    </w:pPr>
    <w:r>
      <w:t>BIO 309 Project 2</w:t>
    </w:r>
  </w:p>
  <w:p w:rsidR="00F665A5" w:rsidRDefault="00F665A5" w:rsidP="00F665A5">
    <w:pPr>
      <w:jc w:val="right"/>
    </w:pPr>
    <w:r>
      <w:t>Spring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2EDE"/>
    <w:multiLevelType w:val="hybridMultilevel"/>
    <w:tmpl w:val="6254C8DE"/>
    <w:lvl w:ilvl="0" w:tplc="98B27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49F"/>
    <w:rsid w:val="0003349F"/>
    <w:rsid w:val="0005476A"/>
    <w:rsid w:val="00113116"/>
    <w:rsid w:val="00260DB8"/>
    <w:rsid w:val="002E3A17"/>
    <w:rsid w:val="0035063C"/>
    <w:rsid w:val="00BF690E"/>
    <w:rsid w:val="00CF6CD9"/>
    <w:rsid w:val="00D254A0"/>
    <w:rsid w:val="00F665A5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9F"/>
  </w:style>
  <w:style w:type="paragraph" w:styleId="Footer">
    <w:name w:val="footer"/>
    <w:basedOn w:val="Normal"/>
    <w:link w:val="FooterChar"/>
    <w:uiPriority w:val="99"/>
    <w:semiHidden/>
    <w:unhideWhenUsed/>
    <w:rsid w:val="0003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49F"/>
  </w:style>
  <w:style w:type="paragraph" w:styleId="BalloonText">
    <w:name w:val="Balloon Text"/>
    <w:basedOn w:val="Normal"/>
    <w:link w:val="BalloonTextChar"/>
    <w:uiPriority w:val="99"/>
    <w:semiHidden/>
    <w:unhideWhenUsed/>
    <w:rsid w:val="0003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LBKH</dc:creator>
  <cp:lastModifiedBy>LBKH</cp:lastModifiedBy>
  <cp:revision>2</cp:revision>
  <dcterms:created xsi:type="dcterms:W3CDTF">2019-09-17T07:32:00Z</dcterms:created>
  <dcterms:modified xsi:type="dcterms:W3CDTF">2019-09-17T08:42:00Z</dcterms:modified>
</cp:coreProperties>
</file>