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3D574D"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Title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7375F2" w:rsidRDefault="009B484A" w:rsidP="007375F2">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Community and Practice setting:</w:t>
      </w:r>
    </w:p>
    <w:p w:rsidR="009B484A" w:rsidRDefault="009B484A" w:rsidP="009B4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Hampton road is the selected community which is an independent city in US. The practice setting encompasses acute care hospital where short term instant care is provided in emergency situations. </w:t>
      </w:r>
    </w:p>
    <w:p w:rsidR="009B484A" w:rsidRDefault="009B484A" w:rsidP="009B484A">
      <w:pPr>
        <w:spacing w:after="0" w:line="480" w:lineRule="auto"/>
        <w:jc w:val="both"/>
        <w:rPr>
          <w:rFonts w:ascii="Times New Roman" w:hAnsi="Times New Roman" w:cs="Times New Roman"/>
          <w:b/>
          <w:sz w:val="24"/>
          <w:szCs w:val="24"/>
        </w:rPr>
      </w:pPr>
      <w:r w:rsidRPr="009B484A">
        <w:rPr>
          <w:rFonts w:ascii="Times New Roman" w:hAnsi="Times New Roman" w:cs="Times New Roman"/>
          <w:b/>
          <w:sz w:val="24"/>
          <w:szCs w:val="24"/>
        </w:rPr>
        <w:t>Determinants of health</w:t>
      </w:r>
      <w:r>
        <w:rPr>
          <w:rFonts w:ascii="Times New Roman" w:hAnsi="Times New Roman" w:cs="Times New Roman"/>
          <w:b/>
          <w:sz w:val="24"/>
          <w:szCs w:val="24"/>
        </w:rPr>
        <w:t>:</w:t>
      </w:r>
    </w:p>
    <w:p w:rsidR="009B484A" w:rsidRDefault="009B484A" w:rsidP="00522E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two determinants of health e.g., physical and social determinants</w:t>
      </w:r>
      <w:r w:rsidR="00B948CA">
        <w:rPr>
          <w:rFonts w:ascii="Times New Roman" w:hAnsi="Times New Roman" w:cs="Times New Roman"/>
          <w:sz w:val="24"/>
          <w:szCs w:val="24"/>
        </w:rPr>
        <w:t xml:space="preserve"> (ODPHP, 2018)</w:t>
      </w:r>
      <w:r>
        <w:rPr>
          <w:rFonts w:ascii="Times New Roman" w:hAnsi="Times New Roman" w:cs="Times New Roman"/>
          <w:sz w:val="24"/>
          <w:szCs w:val="24"/>
        </w:rPr>
        <w:t xml:space="preserve">. Physical determinants include personal factors e.g., genetics, age, nutrition, family history, </w:t>
      </w:r>
      <w:r w:rsidR="008023E1">
        <w:rPr>
          <w:rFonts w:ascii="Times New Roman" w:hAnsi="Times New Roman" w:cs="Times New Roman"/>
          <w:sz w:val="24"/>
          <w:szCs w:val="24"/>
        </w:rPr>
        <w:t xml:space="preserve">exposure to natural and environmental factors. For example, individual with healthy diet and nutrition, absent genetic predisposition for illness, far from technological advancements and close to nature is more likely to avoid illness. On the other hand, social determinants include concrete and inter-personal factors. Concrete factors include availability of healthcare facilities, safety, transportation and residence whereas interpersonal factors encapsulate </w:t>
      </w:r>
      <w:r w:rsidR="00522E69">
        <w:rPr>
          <w:rFonts w:ascii="Times New Roman" w:hAnsi="Times New Roman" w:cs="Times New Roman"/>
          <w:sz w:val="24"/>
          <w:szCs w:val="24"/>
        </w:rPr>
        <w:t xml:space="preserve">social norms, support and attitude, exposure to violence, crime and mass media. </w:t>
      </w:r>
    </w:p>
    <w:p w:rsidR="00522E69" w:rsidRDefault="00522E69" w:rsidP="00522E69">
      <w:pPr>
        <w:spacing w:after="0" w:line="480" w:lineRule="auto"/>
        <w:jc w:val="both"/>
        <w:rPr>
          <w:rFonts w:ascii="Times New Roman" w:hAnsi="Times New Roman" w:cs="Times New Roman"/>
          <w:b/>
          <w:sz w:val="24"/>
          <w:szCs w:val="24"/>
        </w:rPr>
      </w:pPr>
      <w:r w:rsidRPr="00522E69">
        <w:rPr>
          <w:rFonts w:ascii="Times New Roman" w:hAnsi="Times New Roman" w:cs="Times New Roman"/>
          <w:b/>
          <w:sz w:val="24"/>
          <w:szCs w:val="24"/>
        </w:rPr>
        <w:t>Prevalent health problem</w:t>
      </w:r>
      <w:r>
        <w:rPr>
          <w:rFonts w:ascii="Times New Roman" w:hAnsi="Times New Roman" w:cs="Times New Roman"/>
          <w:b/>
          <w:sz w:val="24"/>
          <w:szCs w:val="24"/>
        </w:rPr>
        <w:t xml:space="preserve">s in community </w:t>
      </w:r>
    </w:p>
    <w:p w:rsidR="00522E69" w:rsidRDefault="00522E69" w:rsidP="00522E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Various health problems are prevalent within community, few of them are:</w:t>
      </w:r>
    </w:p>
    <w:p w:rsidR="00522E69" w:rsidRPr="00522E69" w:rsidRDefault="00522E69" w:rsidP="00522E69">
      <w:pPr>
        <w:pStyle w:val="ListParagraph"/>
        <w:numPr>
          <w:ilvl w:val="0"/>
          <w:numId w:val="47"/>
        </w:numPr>
        <w:spacing w:after="0" w:line="480" w:lineRule="auto"/>
        <w:jc w:val="both"/>
        <w:rPr>
          <w:rFonts w:ascii="Times New Roman" w:hAnsi="Times New Roman" w:cs="Times New Roman"/>
          <w:sz w:val="24"/>
          <w:szCs w:val="24"/>
        </w:rPr>
      </w:pPr>
      <w:r w:rsidRPr="00522E69">
        <w:rPr>
          <w:rFonts w:ascii="Times New Roman" w:hAnsi="Times New Roman" w:cs="Times New Roman"/>
          <w:sz w:val="24"/>
          <w:szCs w:val="24"/>
        </w:rPr>
        <w:t xml:space="preserve">Mental health issues </w:t>
      </w:r>
    </w:p>
    <w:p w:rsidR="00522E69" w:rsidRPr="00522E69" w:rsidRDefault="00522E69" w:rsidP="00522E69">
      <w:pPr>
        <w:pStyle w:val="ListParagraph"/>
        <w:numPr>
          <w:ilvl w:val="0"/>
          <w:numId w:val="47"/>
        </w:numPr>
        <w:spacing w:after="0" w:line="480" w:lineRule="auto"/>
        <w:jc w:val="both"/>
        <w:rPr>
          <w:rFonts w:ascii="Times New Roman" w:hAnsi="Times New Roman" w:cs="Times New Roman"/>
          <w:sz w:val="24"/>
          <w:szCs w:val="24"/>
        </w:rPr>
      </w:pPr>
      <w:r w:rsidRPr="00522E69">
        <w:rPr>
          <w:rFonts w:ascii="Times New Roman" w:hAnsi="Times New Roman" w:cs="Times New Roman"/>
          <w:sz w:val="24"/>
          <w:szCs w:val="24"/>
        </w:rPr>
        <w:t>Cardiac arrests</w:t>
      </w:r>
    </w:p>
    <w:p w:rsidR="00522E69" w:rsidRPr="00522E69" w:rsidRDefault="00522E69" w:rsidP="00522E69">
      <w:pPr>
        <w:pStyle w:val="ListParagraph"/>
        <w:numPr>
          <w:ilvl w:val="0"/>
          <w:numId w:val="47"/>
        </w:numPr>
        <w:spacing w:after="0" w:line="480" w:lineRule="auto"/>
        <w:jc w:val="both"/>
        <w:rPr>
          <w:rFonts w:ascii="Times New Roman" w:hAnsi="Times New Roman" w:cs="Times New Roman"/>
          <w:sz w:val="24"/>
          <w:szCs w:val="24"/>
        </w:rPr>
      </w:pPr>
      <w:r w:rsidRPr="00522E69">
        <w:rPr>
          <w:rFonts w:ascii="Times New Roman" w:hAnsi="Times New Roman" w:cs="Times New Roman"/>
          <w:sz w:val="24"/>
          <w:szCs w:val="24"/>
        </w:rPr>
        <w:t>Hypertension</w:t>
      </w:r>
    </w:p>
    <w:p w:rsidR="00522E69" w:rsidRPr="00522E69" w:rsidRDefault="00522E69" w:rsidP="00522E69">
      <w:pPr>
        <w:pStyle w:val="ListParagraph"/>
        <w:numPr>
          <w:ilvl w:val="0"/>
          <w:numId w:val="47"/>
        </w:numPr>
        <w:spacing w:after="0" w:line="480" w:lineRule="auto"/>
        <w:jc w:val="both"/>
        <w:rPr>
          <w:rFonts w:ascii="Times New Roman" w:hAnsi="Times New Roman" w:cs="Times New Roman"/>
          <w:sz w:val="24"/>
          <w:szCs w:val="24"/>
        </w:rPr>
      </w:pPr>
      <w:r w:rsidRPr="00522E69">
        <w:rPr>
          <w:rFonts w:ascii="Times New Roman" w:hAnsi="Times New Roman" w:cs="Times New Roman"/>
          <w:sz w:val="24"/>
          <w:szCs w:val="24"/>
        </w:rPr>
        <w:t xml:space="preserve">Obesity </w:t>
      </w:r>
    </w:p>
    <w:p w:rsidR="00522E69" w:rsidRPr="00522E69" w:rsidRDefault="00522E69" w:rsidP="00522E69">
      <w:pPr>
        <w:pStyle w:val="ListParagraph"/>
        <w:numPr>
          <w:ilvl w:val="0"/>
          <w:numId w:val="47"/>
        </w:numPr>
        <w:spacing w:after="0" w:line="480" w:lineRule="auto"/>
        <w:jc w:val="both"/>
        <w:rPr>
          <w:rFonts w:ascii="Times New Roman" w:hAnsi="Times New Roman" w:cs="Times New Roman"/>
          <w:sz w:val="24"/>
          <w:szCs w:val="24"/>
        </w:rPr>
      </w:pPr>
      <w:r w:rsidRPr="00522E69">
        <w:rPr>
          <w:rFonts w:ascii="Times New Roman" w:hAnsi="Times New Roman" w:cs="Times New Roman"/>
          <w:sz w:val="24"/>
          <w:szCs w:val="24"/>
        </w:rPr>
        <w:t>Drug addiction</w:t>
      </w:r>
    </w:p>
    <w:p w:rsidR="00522E69" w:rsidRPr="00522E69" w:rsidRDefault="00522E69" w:rsidP="00522E69">
      <w:pPr>
        <w:pStyle w:val="ListParagraph"/>
        <w:numPr>
          <w:ilvl w:val="0"/>
          <w:numId w:val="47"/>
        </w:numPr>
        <w:spacing w:after="0" w:line="480" w:lineRule="auto"/>
        <w:jc w:val="both"/>
        <w:rPr>
          <w:rFonts w:ascii="Times New Roman" w:hAnsi="Times New Roman" w:cs="Times New Roman"/>
          <w:sz w:val="24"/>
          <w:szCs w:val="24"/>
        </w:rPr>
      </w:pPr>
      <w:r w:rsidRPr="00522E69">
        <w:rPr>
          <w:rFonts w:ascii="Times New Roman" w:hAnsi="Times New Roman" w:cs="Times New Roman"/>
          <w:sz w:val="24"/>
          <w:szCs w:val="24"/>
        </w:rPr>
        <w:t xml:space="preserve">Sexually transmitted diseases </w:t>
      </w:r>
    </w:p>
    <w:p w:rsidR="00522E69" w:rsidRDefault="00522E69" w:rsidP="00522E69">
      <w:pPr>
        <w:spacing w:after="0" w:line="480" w:lineRule="auto"/>
        <w:jc w:val="both"/>
        <w:rPr>
          <w:rFonts w:ascii="Times New Roman" w:hAnsi="Times New Roman" w:cs="Times New Roman"/>
          <w:b/>
          <w:sz w:val="24"/>
          <w:szCs w:val="24"/>
        </w:rPr>
      </w:pPr>
      <w:r w:rsidRPr="00522E69">
        <w:rPr>
          <w:rFonts w:ascii="Times New Roman" w:hAnsi="Times New Roman" w:cs="Times New Roman"/>
          <w:b/>
          <w:sz w:val="24"/>
          <w:szCs w:val="24"/>
        </w:rPr>
        <w:t xml:space="preserve"> </w:t>
      </w:r>
      <w:r>
        <w:rPr>
          <w:rFonts w:ascii="Times New Roman" w:hAnsi="Times New Roman" w:cs="Times New Roman"/>
          <w:b/>
          <w:sz w:val="24"/>
          <w:szCs w:val="24"/>
        </w:rPr>
        <w:t>P</w:t>
      </w:r>
      <w:r w:rsidRPr="00522E69">
        <w:rPr>
          <w:rFonts w:ascii="Times New Roman" w:hAnsi="Times New Roman" w:cs="Times New Roman"/>
          <w:b/>
          <w:sz w:val="24"/>
          <w:szCs w:val="24"/>
        </w:rPr>
        <w:t>opulation at risk</w:t>
      </w:r>
      <w:r>
        <w:rPr>
          <w:rFonts w:ascii="Times New Roman" w:hAnsi="Times New Roman" w:cs="Times New Roman"/>
          <w:b/>
          <w:sz w:val="24"/>
          <w:szCs w:val="24"/>
        </w:rPr>
        <w:t xml:space="preserve"> and its specific health problem </w:t>
      </w:r>
    </w:p>
    <w:p w:rsidR="00B948CA" w:rsidRPr="00B948CA" w:rsidRDefault="00522E69" w:rsidP="00522E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Being in acute care setting, the most evident problem is hypertension in elderly which gives rise to multifaceted symptomatic ramifications</w:t>
      </w:r>
      <w:r w:rsidR="00B948CA">
        <w:rPr>
          <w:rFonts w:ascii="Times New Roman" w:hAnsi="Times New Roman" w:cs="Times New Roman"/>
          <w:sz w:val="24"/>
          <w:szCs w:val="24"/>
        </w:rPr>
        <w:t xml:space="preserve"> (Hamilton, 2003)</w:t>
      </w:r>
      <w:r>
        <w:rPr>
          <w:rFonts w:ascii="Times New Roman" w:hAnsi="Times New Roman" w:cs="Times New Roman"/>
          <w:sz w:val="24"/>
          <w:szCs w:val="24"/>
        </w:rPr>
        <w:t>. It is the most significant risk factor cardiovascular illnesses and elevated mortality rate among elderly. Etiology lies in three aspects e.g., biological, psychological and social factors. Biological factors include</w:t>
      </w:r>
      <w:r w:rsidR="00B948CA">
        <w:rPr>
          <w:rFonts w:ascii="Times New Roman" w:hAnsi="Times New Roman" w:cs="Times New Roman"/>
          <w:sz w:val="24"/>
          <w:szCs w:val="24"/>
        </w:rPr>
        <w:t xml:space="preserve"> increased aged,</w:t>
      </w:r>
      <w:r>
        <w:rPr>
          <w:rFonts w:ascii="Times New Roman" w:hAnsi="Times New Roman" w:cs="Times New Roman"/>
          <w:sz w:val="24"/>
          <w:szCs w:val="24"/>
        </w:rPr>
        <w:t xml:space="preserve"> genetic predispositions be</w:t>
      </w:r>
      <w:r w:rsidR="00B948CA">
        <w:rPr>
          <w:rFonts w:ascii="Times New Roman" w:hAnsi="Times New Roman" w:cs="Times New Roman"/>
          <w:sz w:val="24"/>
          <w:szCs w:val="24"/>
        </w:rPr>
        <w:t>hind acquiring hypertension and some structural and functional abnormalities in heart walls and arteries. Stress is the exclusive psychological factors that increase the amount of cortisol in blood leaving body in fight and flight situation for longer periods</w:t>
      </w:r>
      <w:r w:rsidR="0063265F">
        <w:rPr>
          <w:rFonts w:ascii="Times New Roman" w:hAnsi="Times New Roman" w:cs="Times New Roman"/>
          <w:sz w:val="24"/>
          <w:szCs w:val="24"/>
        </w:rPr>
        <w:t>. This situation gives rise to the constant tension on the part of cardiac muscles and arteries</w:t>
      </w:r>
      <w:r w:rsidR="00B948CA">
        <w:rPr>
          <w:rFonts w:ascii="Times New Roman" w:hAnsi="Times New Roman" w:cs="Times New Roman"/>
          <w:sz w:val="24"/>
          <w:szCs w:val="24"/>
        </w:rPr>
        <w:t>. Social factors include cultural barriers, nature of interpersonal relationships, lacking healthcare facilities, belonging</w:t>
      </w:r>
      <w:r w:rsidR="0063265F">
        <w:rPr>
          <w:rFonts w:ascii="Times New Roman" w:hAnsi="Times New Roman" w:cs="Times New Roman"/>
          <w:sz w:val="24"/>
          <w:szCs w:val="24"/>
        </w:rPr>
        <w:t>ness</w:t>
      </w:r>
      <w:r w:rsidR="00B948CA">
        <w:rPr>
          <w:rFonts w:ascii="Times New Roman" w:hAnsi="Times New Roman" w:cs="Times New Roman"/>
          <w:sz w:val="24"/>
          <w:szCs w:val="24"/>
        </w:rPr>
        <w:t xml:space="preserve"> to underserved community and lack of social support and education (Ong et. al., 2008). </w:t>
      </w: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Default="00B948CA" w:rsidP="00522E69">
      <w:pPr>
        <w:spacing w:after="0" w:line="480" w:lineRule="auto"/>
        <w:jc w:val="both"/>
        <w:rPr>
          <w:rFonts w:ascii="Times New Roman" w:hAnsi="Times New Roman" w:cs="Times New Roman"/>
          <w:sz w:val="24"/>
          <w:szCs w:val="24"/>
        </w:rPr>
      </w:pPr>
    </w:p>
    <w:p w:rsidR="00B948CA" w:rsidRPr="0063265F" w:rsidRDefault="00B948CA" w:rsidP="0063265F">
      <w:pPr>
        <w:spacing w:after="0" w:line="480" w:lineRule="auto"/>
        <w:jc w:val="center"/>
        <w:rPr>
          <w:rFonts w:ascii="Times New Roman" w:hAnsi="Times New Roman" w:cs="Times New Roman"/>
          <w:b/>
          <w:sz w:val="24"/>
          <w:szCs w:val="24"/>
        </w:rPr>
      </w:pPr>
      <w:r w:rsidRPr="0063265F">
        <w:rPr>
          <w:rFonts w:ascii="Times New Roman" w:hAnsi="Times New Roman" w:cs="Times New Roman"/>
          <w:b/>
          <w:sz w:val="24"/>
          <w:szCs w:val="24"/>
        </w:rPr>
        <w:t>References</w:t>
      </w:r>
    </w:p>
    <w:p w:rsidR="00B948CA" w:rsidRDefault="00B948CA" w:rsidP="0063265F">
      <w:pPr>
        <w:spacing w:after="0" w:line="480" w:lineRule="auto"/>
        <w:ind w:left="720" w:hanging="720"/>
        <w:jc w:val="both"/>
        <w:rPr>
          <w:rFonts w:ascii="Times New Roman" w:hAnsi="Times New Roman" w:cs="Times New Roman"/>
          <w:sz w:val="24"/>
          <w:szCs w:val="24"/>
        </w:rPr>
      </w:pPr>
      <w:r w:rsidRPr="00B948CA">
        <w:rPr>
          <w:rFonts w:ascii="Times New Roman" w:hAnsi="Times New Roman" w:cs="Times New Roman"/>
          <w:sz w:val="24"/>
          <w:szCs w:val="24"/>
        </w:rPr>
        <w:t>Ong</w:t>
      </w:r>
      <w:r w:rsidR="0063265F">
        <w:rPr>
          <w:rFonts w:ascii="Times New Roman" w:hAnsi="Times New Roman" w:cs="Times New Roman"/>
          <w:sz w:val="24"/>
          <w:szCs w:val="24"/>
        </w:rPr>
        <w:t>,</w:t>
      </w:r>
      <w:r w:rsidRPr="00B948CA">
        <w:rPr>
          <w:rFonts w:ascii="Times New Roman" w:hAnsi="Times New Roman" w:cs="Times New Roman"/>
          <w:sz w:val="24"/>
          <w:szCs w:val="24"/>
        </w:rPr>
        <w:t xml:space="preserve"> K</w:t>
      </w:r>
      <w:r w:rsidR="0063265F">
        <w:rPr>
          <w:rFonts w:ascii="Times New Roman" w:hAnsi="Times New Roman" w:cs="Times New Roman"/>
          <w:sz w:val="24"/>
          <w:szCs w:val="24"/>
        </w:rPr>
        <w:t xml:space="preserve">. </w:t>
      </w:r>
      <w:r w:rsidRPr="00B948CA">
        <w:rPr>
          <w:rFonts w:ascii="Times New Roman" w:hAnsi="Times New Roman" w:cs="Times New Roman"/>
          <w:sz w:val="24"/>
          <w:szCs w:val="24"/>
        </w:rPr>
        <w:t>L</w:t>
      </w:r>
      <w:r w:rsidR="0063265F">
        <w:rPr>
          <w:rFonts w:ascii="Times New Roman" w:hAnsi="Times New Roman" w:cs="Times New Roman"/>
          <w:sz w:val="24"/>
          <w:szCs w:val="24"/>
        </w:rPr>
        <w:t>.</w:t>
      </w:r>
      <w:r w:rsidRPr="00B948CA">
        <w:rPr>
          <w:rFonts w:ascii="Times New Roman" w:hAnsi="Times New Roman" w:cs="Times New Roman"/>
          <w:sz w:val="24"/>
          <w:szCs w:val="24"/>
        </w:rPr>
        <w:t>, Tso</w:t>
      </w:r>
      <w:r w:rsidR="0063265F">
        <w:rPr>
          <w:rFonts w:ascii="Times New Roman" w:hAnsi="Times New Roman" w:cs="Times New Roman"/>
          <w:sz w:val="24"/>
          <w:szCs w:val="24"/>
        </w:rPr>
        <w:t>,</w:t>
      </w:r>
      <w:r w:rsidRPr="00B948CA">
        <w:rPr>
          <w:rFonts w:ascii="Times New Roman" w:hAnsi="Times New Roman" w:cs="Times New Roman"/>
          <w:sz w:val="24"/>
          <w:szCs w:val="24"/>
        </w:rPr>
        <w:t xml:space="preserve"> A</w:t>
      </w:r>
      <w:r w:rsidR="0063265F">
        <w:rPr>
          <w:rFonts w:ascii="Times New Roman" w:hAnsi="Times New Roman" w:cs="Times New Roman"/>
          <w:sz w:val="24"/>
          <w:szCs w:val="24"/>
        </w:rPr>
        <w:t xml:space="preserve">. </w:t>
      </w:r>
      <w:r w:rsidRPr="00B948CA">
        <w:rPr>
          <w:rFonts w:ascii="Times New Roman" w:hAnsi="Times New Roman" w:cs="Times New Roman"/>
          <w:sz w:val="24"/>
          <w:szCs w:val="24"/>
        </w:rPr>
        <w:t>W</w:t>
      </w:r>
      <w:r w:rsidR="0063265F">
        <w:rPr>
          <w:rFonts w:ascii="Times New Roman" w:hAnsi="Times New Roman" w:cs="Times New Roman"/>
          <w:sz w:val="24"/>
          <w:szCs w:val="24"/>
        </w:rPr>
        <w:t>.</w:t>
      </w:r>
      <w:r w:rsidRPr="00B948CA">
        <w:rPr>
          <w:rFonts w:ascii="Times New Roman" w:hAnsi="Times New Roman" w:cs="Times New Roman"/>
          <w:sz w:val="24"/>
          <w:szCs w:val="24"/>
        </w:rPr>
        <w:t>, Lam</w:t>
      </w:r>
      <w:r w:rsidR="0063265F">
        <w:rPr>
          <w:rFonts w:ascii="Times New Roman" w:hAnsi="Times New Roman" w:cs="Times New Roman"/>
          <w:sz w:val="24"/>
          <w:szCs w:val="24"/>
        </w:rPr>
        <w:t>,</w:t>
      </w:r>
      <w:r w:rsidRPr="00B948CA">
        <w:rPr>
          <w:rFonts w:ascii="Times New Roman" w:hAnsi="Times New Roman" w:cs="Times New Roman"/>
          <w:sz w:val="24"/>
          <w:szCs w:val="24"/>
        </w:rPr>
        <w:t xml:space="preserve"> K</w:t>
      </w:r>
      <w:r w:rsidR="0063265F">
        <w:rPr>
          <w:rFonts w:ascii="Times New Roman" w:hAnsi="Times New Roman" w:cs="Times New Roman"/>
          <w:sz w:val="24"/>
          <w:szCs w:val="24"/>
        </w:rPr>
        <w:t xml:space="preserve">. </w:t>
      </w:r>
      <w:r w:rsidRPr="00B948CA">
        <w:rPr>
          <w:rFonts w:ascii="Times New Roman" w:hAnsi="Times New Roman" w:cs="Times New Roman"/>
          <w:sz w:val="24"/>
          <w:szCs w:val="24"/>
        </w:rPr>
        <w:t>S</w:t>
      </w:r>
      <w:r w:rsidR="0063265F">
        <w:rPr>
          <w:rFonts w:ascii="Times New Roman" w:hAnsi="Times New Roman" w:cs="Times New Roman"/>
          <w:sz w:val="24"/>
          <w:szCs w:val="24"/>
        </w:rPr>
        <w:t>.</w:t>
      </w:r>
      <w:r w:rsidRPr="00B948CA">
        <w:rPr>
          <w:rFonts w:ascii="Times New Roman" w:hAnsi="Times New Roman" w:cs="Times New Roman"/>
          <w:sz w:val="24"/>
          <w:szCs w:val="24"/>
        </w:rPr>
        <w:t>, Cheung</w:t>
      </w:r>
      <w:r w:rsidR="0063265F">
        <w:rPr>
          <w:rFonts w:ascii="Times New Roman" w:hAnsi="Times New Roman" w:cs="Times New Roman"/>
          <w:sz w:val="24"/>
          <w:szCs w:val="24"/>
        </w:rPr>
        <w:t>,</w:t>
      </w:r>
      <w:r w:rsidRPr="00B948CA">
        <w:rPr>
          <w:rFonts w:ascii="Times New Roman" w:hAnsi="Times New Roman" w:cs="Times New Roman"/>
          <w:sz w:val="24"/>
          <w:szCs w:val="24"/>
        </w:rPr>
        <w:t xml:space="preserve"> B</w:t>
      </w:r>
      <w:r w:rsidR="0063265F">
        <w:rPr>
          <w:rFonts w:ascii="Times New Roman" w:hAnsi="Times New Roman" w:cs="Times New Roman"/>
          <w:sz w:val="24"/>
          <w:szCs w:val="24"/>
        </w:rPr>
        <w:t xml:space="preserve">. </w:t>
      </w:r>
      <w:r w:rsidRPr="00B948CA">
        <w:rPr>
          <w:rFonts w:ascii="Times New Roman" w:hAnsi="Times New Roman" w:cs="Times New Roman"/>
          <w:sz w:val="24"/>
          <w:szCs w:val="24"/>
        </w:rPr>
        <w:t xml:space="preserve">M. </w:t>
      </w:r>
      <w:r w:rsidR="0063265F">
        <w:rPr>
          <w:rFonts w:ascii="Times New Roman" w:hAnsi="Times New Roman" w:cs="Times New Roman"/>
          <w:sz w:val="24"/>
          <w:szCs w:val="24"/>
        </w:rPr>
        <w:t xml:space="preserve">(2008). </w:t>
      </w:r>
      <w:r w:rsidRPr="00B948CA">
        <w:rPr>
          <w:rFonts w:ascii="Times New Roman" w:hAnsi="Times New Roman" w:cs="Times New Roman"/>
          <w:sz w:val="24"/>
          <w:szCs w:val="24"/>
        </w:rPr>
        <w:t>Gender difference in blood pressure control and cardiovascular risk factors in Americans with diagnosed hypertension. </w:t>
      </w:r>
      <w:r w:rsidR="0063265F">
        <w:rPr>
          <w:rFonts w:ascii="Times New Roman" w:hAnsi="Times New Roman" w:cs="Times New Roman"/>
          <w:sz w:val="24"/>
          <w:szCs w:val="24"/>
        </w:rPr>
        <w:t xml:space="preserve">Hypertension, </w:t>
      </w:r>
      <w:r w:rsidRPr="00B948CA">
        <w:rPr>
          <w:rFonts w:ascii="Times New Roman" w:hAnsi="Times New Roman" w:cs="Times New Roman"/>
          <w:sz w:val="24"/>
          <w:szCs w:val="24"/>
        </w:rPr>
        <w:t>51</w:t>
      </w:r>
      <w:r w:rsidR="0063265F">
        <w:rPr>
          <w:rFonts w:ascii="Times New Roman" w:hAnsi="Times New Roman" w:cs="Times New Roman"/>
          <w:sz w:val="24"/>
          <w:szCs w:val="24"/>
        </w:rPr>
        <w:t xml:space="preserve">, </w:t>
      </w:r>
      <w:r w:rsidRPr="00B948CA">
        <w:rPr>
          <w:rFonts w:ascii="Times New Roman" w:hAnsi="Times New Roman" w:cs="Times New Roman"/>
          <w:sz w:val="24"/>
          <w:szCs w:val="24"/>
        </w:rPr>
        <w:t>1142–1148. </w:t>
      </w:r>
      <w:r>
        <w:rPr>
          <w:rFonts w:ascii="Times New Roman" w:hAnsi="Times New Roman" w:cs="Times New Roman"/>
          <w:sz w:val="24"/>
          <w:szCs w:val="24"/>
        </w:rPr>
        <w:t>Retrieved</w:t>
      </w:r>
      <w:r w:rsidR="0063265F">
        <w:rPr>
          <w:rFonts w:ascii="Times New Roman" w:hAnsi="Times New Roman" w:cs="Times New Roman"/>
          <w:sz w:val="24"/>
          <w:szCs w:val="24"/>
        </w:rPr>
        <w:t xml:space="preserve"> march 4, 2018</w:t>
      </w:r>
      <w:r>
        <w:rPr>
          <w:rFonts w:ascii="Times New Roman" w:hAnsi="Times New Roman" w:cs="Times New Roman"/>
          <w:sz w:val="24"/>
          <w:szCs w:val="24"/>
        </w:rPr>
        <w:t xml:space="preserve"> from </w:t>
      </w:r>
      <w:hyperlink r:id="rId7" w:history="1">
        <w:r w:rsidRPr="007C1AC8">
          <w:rPr>
            <w:rStyle w:val="Hyperlink"/>
            <w:rFonts w:ascii="Times New Roman" w:hAnsi="Times New Roman" w:cs="Times New Roman"/>
            <w:sz w:val="24"/>
            <w:szCs w:val="24"/>
          </w:rPr>
          <w:t>https://www.ncbi.nlm.nih.gov/pubmed/18259031</w:t>
        </w:r>
      </w:hyperlink>
      <w:r>
        <w:rPr>
          <w:rFonts w:ascii="Times New Roman" w:hAnsi="Times New Roman" w:cs="Times New Roman"/>
          <w:sz w:val="24"/>
          <w:szCs w:val="24"/>
        </w:rPr>
        <w:t xml:space="preserve"> </w:t>
      </w:r>
    </w:p>
    <w:p w:rsidR="00B948CA" w:rsidRDefault="00B948CA" w:rsidP="0063265F">
      <w:pPr>
        <w:spacing w:after="0" w:line="480" w:lineRule="auto"/>
        <w:ind w:left="720" w:hanging="720"/>
        <w:jc w:val="both"/>
        <w:rPr>
          <w:rFonts w:ascii="Times New Roman" w:hAnsi="Times New Roman" w:cs="Times New Roman"/>
          <w:sz w:val="24"/>
          <w:szCs w:val="24"/>
        </w:rPr>
      </w:pPr>
      <w:r w:rsidRPr="00B948CA">
        <w:rPr>
          <w:rFonts w:ascii="Times New Roman" w:hAnsi="Times New Roman" w:cs="Times New Roman"/>
          <w:sz w:val="24"/>
          <w:szCs w:val="24"/>
        </w:rPr>
        <w:t>Hamilton</w:t>
      </w:r>
      <w:r w:rsidR="0063265F">
        <w:rPr>
          <w:rFonts w:ascii="Times New Roman" w:hAnsi="Times New Roman" w:cs="Times New Roman"/>
          <w:sz w:val="24"/>
          <w:szCs w:val="24"/>
        </w:rPr>
        <w:t>,</w:t>
      </w:r>
      <w:r w:rsidRPr="00B948CA">
        <w:rPr>
          <w:rFonts w:ascii="Times New Roman" w:hAnsi="Times New Roman" w:cs="Times New Roman"/>
          <w:sz w:val="24"/>
          <w:szCs w:val="24"/>
        </w:rPr>
        <w:t xml:space="preserve"> G</w:t>
      </w:r>
      <w:r w:rsidR="0063265F">
        <w:rPr>
          <w:rFonts w:ascii="Times New Roman" w:hAnsi="Times New Roman" w:cs="Times New Roman"/>
          <w:sz w:val="24"/>
          <w:szCs w:val="24"/>
        </w:rPr>
        <w:t xml:space="preserve">. </w:t>
      </w:r>
      <w:r w:rsidRPr="00B948CA">
        <w:rPr>
          <w:rFonts w:ascii="Times New Roman" w:hAnsi="Times New Roman" w:cs="Times New Roman"/>
          <w:sz w:val="24"/>
          <w:szCs w:val="24"/>
        </w:rPr>
        <w:t xml:space="preserve">A. </w:t>
      </w:r>
      <w:r w:rsidR="0063265F">
        <w:rPr>
          <w:rFonts w:ascii="Times New Roman" w:hAnsi="Times New Roman" w:cs="Times New Roman"/>
          <w:sz w:val="24"/>
          <w:szCs w:val="24"/>
        </w:rPr>
        <w:t xml:space="preserve">(2003). </w:t>
      </w:r>
      <w:r w:rsidRPr="00B948CA">
        <w:rPr>
          <w:rFonts w:ascii="Times New Roman" w:hAnsi="Times New Roman" w:cs="Times New Roman"/>
          <w:sz w:val="24"/>
          <w:szCs w:val="24"/>
        </w:rPr>
        <w:t>Measuring adherence in a hypertension clinical trial. </w:t>
      </w:r>
      <w:r w:rsidR="0063265F">
        <w:rPr>
          <w:rFonts w:ascii="Times New Roman" w:hAnsi="Times New Roman" w:cs="Times New Roman"/>
          <w:sz w:val="24"/>
          <w:szCs w:val="24"/>
        </w:rPr>
        <w:t xml:space="preserve">Eur J Cardiovasc Nurs., </w:t>
      </w:r>
      <w:r w:rsidRPr="00B948CA">
        <w:rPr>
          <w:rFonts w:ascii="Times New Roman" w:hAnsi="Times New Roman" w:cs="Times New Roman"/>
          <w:sz w:val="24"/>
          <w:szCs w:val="24"/>
        </w:rPr>
        <w:t>2</w:t>
      </w:r>
      <w:r w:rsidR="0063265F">
        <w:rPr>
          <w:rFonts w:ascii="Times New Roman" w:hAnsi="Times New Roman" w:cs="Times New Roman"/>
          <w:sz w:val="24"/>
          <w:szCs w:val="24"/>
        </w:rPr>
        <w:t xml:space="preserve">, </w:t>
      </w:r>
      <w:r w:rsidRPr="00B948CA">
        <w:rPr>
          <w:rFonts w:ascii="Times New Roman" w:hAnsi="Times New Roman" w:cs="Times New Roman"/>
          <w:sz w:val="24"/>
          <w:szCs w:val="24"/>
        </w:rPr>
        <w:t>219–228.</w:t>
      </w:r>
      <w:r>
        <w:rPr>
          <w:rFonts w:ascii="Times New Roman" w:hAnsi="Times New Roman" w:cs="Times New Roman"/>
          <w:sz w:val="24"/>
          <w:szCs w:val="24"/>
        </w:rPr>
        <w:t xml:space="preserve"> Retrieved from </w:t>
      </w:r>
      <w:hyperlink r:id="rId8" w:history="1">
        <w:r w:rsidRPr="007C1AC8">
          <w:rPr>
            <w:rStyle w:val="Hyperlink"/>
            <w:rFonts w:ascii="Times New Roman" w:hAnsi="Times New Roman" w:cs="Times New Roman"/>
            <w:sz w:val="24"/>
            <w:szCs w:val="24"/>
          </w:rPr>
          <w:t>https://www.ncbi.nlm.nih.gov/pubmed/14622630</w:t>
        </w:r>
      </w:hyperlink>
      <w:r>
        <w:rPr>
          <w:rFonts w:ascii="Times New Roman" w:hAnsi="Times New Roman" w:cs="Times New Roman"/>
          <w:sz w:val="24"/>
          <w:szCs w:val="24"/>
        </w:rPr>
        <w:t xml:space="preserve"> </w:t>
      </w:r>
    </w:p>
    <w:p w:rsidR="00B948CA" w:rsidRPr="00522E69" w:rsidRDefault="00B948CA" w:rsidP="0063265F">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ODPHP (2018). Determinants of health. </w:t>
      </w:r>
      <w:r w:rsidRPr="00B948CA">
        <w:rPr>
          <w:rFonts w:ascii="Times New Roman" w:hAnsi="Times New Roman" w:cs="Times New Roman"/>
          <w:i/>
          <w:sz w:val="24"/>
          <w:szCs w:val="24"/>
        </w:rPr>
        <w:t>ODPHP</w:t>
      </w:r>
      <w:r>
        <w:rPr>
          <w:rFonts w:ascii="Times New Roman" w:hAnsi="Times New Roman" w:cs="Times New Roman"/>
          <w:sz w:val="24"/>
          <w:szCs w:val="24"/>
        </w:rPr>
        <w:t xml:space="preserve">. Retrieved from </w:t>
      </w:r>
      <w:hyperlink r:id="rId9" w:history="1">
        <w:r w:rsidRPr="007C1AC8">
          <w:rPr>
            <w:rStyle w:val="Hyperlink"/>
            <w:rFonts w:ascii="Times New Roman" w:hAnsi="Times New Roman" w:cs="Times New Roman"/>
            <w:sz w:val="24"/>
            <w:szCs w:val="24"/>
          </w:rPr>
          <w:t>https://www.healthypeople.gov/2020/about/foundation-health-measures/Determinants-of-Health</w:t>
        </w:r>
      </w:hyperlink>
      <w:r>
        <w:rPr>
          <w:rFonts w:ascii="Times New Roman" w:hAnsi="Times New Roman" w:cs="Times New Roman"/>
          <w:sz w:val="24"/>
          <w:szCs w:val="24"/>
        </w:rPr>
        <w:t xml:space="preserve"> </w:t>
      </w:r>
    </w:p>
    <w:sectPr w:rsidR="00B948CA" w:rsidRPr="00522E69" w:rsidSect="00C37C3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BA" w:rsidRDefault="003278BA" w:rsidP="00C37C3A">
      <w:pPr>
        <w:spacing w:after="0" w:line="240" w:lineRule="auto"/>
      </w:pPr>
      <w:r>
        <w:separator/>
      </w:r>
    </w:p>
  </w:endnote>
  <w:endnote w:type="continuationSeparator" w:id="1">
    <w:p w:rsidR="003278BA" w:rsidRDefault="003278BA"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BA" w:rsidRDefault="003278BA" w:rsidP="00C37C3A">
      <w:pPr>
        <w:spacing w:after="0" w:line="240" w:lineRule="auto"/>
      </w:pPr>
      <w:r>
        <w:separator/>
      </w:r>
    </w:p>
  </w:footnote>
  <w:footnote w:type="continuationSeparator" w:id="1">
    <w:p w:rsidR="003278BA" w:rsidRDefault="003278BA"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63265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63265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37DD2"/>
    <w:multiLevelType w:val="hybridMultilevel"/>
    <w:tmpl w:val="5AAC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30"/>
  </w:num>
  <w:num w:numId="5">
    <w:abstractNumId w:val="17"/>
  </w:num>
  <w:num w:numId="6">
    <w:abstractNumId w:val="0"/>
  </w:num>
  <w:num w:numId="7">
    <w:abstractNumId w:val="19"/>
  </w:num>
  <w:num w:numId="8">
    <w:abstractNumId w:val="45"/>
  </w:num>
  <w:num w:numId="9">
    <w:abstractNumId w:val="23"/>
  </w:num>
  <w:num w:numId="10">
    <w:abstractNumId w:val="37"/>
  </w:num>
  <w:num w:numId="11">
    <w:abstractNumId w:val="21"/>
  </w:num>
  <w:num w:numId="12">
    <w:abstractNumId w:val="7"/>
  </w:num>
  <w:num w:numId="13">
    <w:abstractNumId w:val="34"/>
  </w:num>
  <w:num w:numId="14">
    <w:abstractNumId w:val="41"/>
  </w:num>
  <w:num w:numId="15">
    <w:abstractNumId w:val="14"/>
  </w:num>
  <w:num w:numId="16">
    <w:abstractNumId w:val="26"/>
  </w:num>
  <w:num w:numId="17">
    <w:abstractNumId w:val="28"/>
  </w:num>
  <w:num w:numId="18">
    <w:abstractNumId w:val="44"/>
  </w:num>
  <w:num w:numId="19">
    <w:abstractNumId w:val="40"/>
  </w:num>
  <w:num w:numId="20">
    <w:abstractNumId w:val="16"/>
  </w:num>
  <w:num w:numId="21">
    <w:abstractNumId w:val="35"/>
  </w:num>
  <w:num w:numId="22">
    <w:abstractNumId w:val="24"/>
  </w:num>
  <w:num w:numId="23">
    <w:abstractNumId w:val="46"/>
  </w:num>
  <w:num w:numId="24">
    <w:abstractNumId w:val="32"/>
  </w:num>
  <w:num w:numId="25">
    <w:abstractNumId w:val="13"/>
  </w:num>
  <w:num w:numId="26">
    <w:abstractNumId w:val="25"/>
  </w:num>
  <w:num w:numId="27">
    <w:abstractNumId w:val="39"/>
  </w:num>
  <w:num w:numId="28">
    <w:abstractNumId w:val="29"/>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7"/>
  </w:num>
  <w:num w:numId="38">
    <w:abstractNumId w:val="18"/>
  </w:num>
  <w:num w:numId="39">
    <w:abstractNumId w:val="8"/>
  </w:num>
  <w:num w:numId="40">
    <w:abstractNumId w:val="11"/>
  </w:num>
  <w:num w:numId="41">
    <w:abstractNumId w:val="33"/>
  </w:num>
  <w:num w:numId="42">
    <w:abstractNumId w:val="38"/>
  </w:num>
  <w:num w:numId="43">
    <w:abstractNumId w:val="5"/>
  </w:num>
  <w:num w:numId="44">
    <w:abstractNumId w:val="31"/>
  </w:num>
  <w:num w:numId="45">
    <w:abstractNumId w:val="36"/>
  </w:num>
  <w:num w:numId="46">
    <w:abstractNumId w:val="20"/>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5DDF"/>
    <w:rsid w:val="00315A00"/>
    <w:rsid w:val="00320644"/>
    <w:rsid w:val="003220F2"/>
    <w:rsid w:val="003278BA"/>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3611"/>
    <w:rsid w:val="00447185"/>
    <w:rsid w:val="004545F5"/>
    <w:rsid w:val="0045511A"/>
    <w:rsid w:val="00463F43"/>
    <w:rsid w:val="004672CC"/>
    <w:rsid w:val="00471059"/>
    <w:rsid w:val="004B460A"/>
    <w:rsid w:val="004D300B"/>
    <w:rsid w:val="004D6531"/>
    <w:rsid w:val="004F4021"/>
    <w:rsid w:val="005044B4"/>
    <w:rsid w:val="005064CE"/>
    <w:rsid w:val="005151AC"/>
    <w:rsid w:val="0051737B"/>
    <w:rsid w:val="00520D67"/>
    <w:rsid w:val="00522E69"/>
    <w:rsid w:val="005868DF"/>
    <w:rsid w:val="005B0C8D"/>
    <w:rsid w:val="005B3ECA"/>
    <w:rsid w:val="005F472B"/>
    <w:rsid w:val="00602D5A"/>
    <w:rsid w:val="0062352F"/>
    <w:rsid w:val="006309BE"/>
    <w:rsid w:val="0063265F"/>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023E1"/>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B484A"/>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48CA"/>
    <w:rsid w:val="00B96BE4"/>
    <w:rsid w:val="00BA0CD0"/>
    <w:rsid w:val="00BB0FF1"/>
    <w:rsid w:val="00BC2B29"/>
    <w:rsid w:val="00BC4F47"/>
    <w:rsid w:val="00BD214B"/>
    <w:rsid w:val="00BE0A8D"/>
    <w:rsid w:val="00BE27AB"/>
    <w:rsid w:val="00BF35BE"/>
    <w:rsid w:val="00C13378"/>
    <w:rsid w:val="00C246B9"/>
    <w:rsid w:val="00C3139A"/>
    <w:rsid w:val="00C37C3A"/>
    <w:rsid w:val="00C87F11"/>
    <w:rsid w:val="00C93089"/>
    <w:rsid w:val="00CB095D"/>
    <w:rsid w:val="00CB789D"/>
    <w:rsid w:val="00CC1B72"/>
    <w:rsid w:val="00CC2476"/>
    <w:rsid w:val="00CC764F"/>
    <w:rsid w:val="00CD668B"/>
    <w:rsid w:val="00CE009D"/>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46226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18259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ypeople.gov/2020/about/foundation-health-measures/Determinants-of-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2019-03-03T18:42:00Z</dcterms:created>
  <dcterms:modified xsi:type="dcterms:W3CDTF">2019-03-03T19:27:00Z</dcterms:modified>
</cp:coreProperties>
</file>