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571005" w:rsidRDefault="0099050D"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1336B1" w:rsidP="00357150">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 xml:space="preserve">Title </w:t>
      </w:r>
    </w:p>
    <w:p w:rsidR="00C37C3A" w:rsidRPr="00571005" w:rsidRDefault="00965882" w:rsidP="00357150">
      <w:pPr>
        <w:spacing w:after="0" w:line="480" w:lineRule="auto"/>
        <w:jc w:val="center"/>
        <w:rPr>
          <w:rFonts w:ascii="Bookman Old Style" w:hAnsi="Bookman Old Style" w:cs="Times New Roman"/>
          <w:sz w:val="24"/>
          <w:szCs w:val="24"/>
        </w:rPr>
      </w:pPr>
      <w:r w:rsidRPr="00571005">
        <w:rPr>
          <w:rFonts w:ascii="Bookman Old Style" w:hAnsi="Bookman Old Style" w:cs="Times New Roman"/>
          <w:sz w:val="24"/>
          <w:szCs w:val="24"/>
        </w:rPr>
        <w:t>Name</w:t>
      </w:r>
    </w:p>
    <w:p w:rsidR="00965882" w:rsidRDefault="00965882" w:rsidP="00357150">
      <w:pPr>
        <w:spacing w:after="0" w:line="480" w:lineRule="auto"/>
        <w:jc w:val="center"/>
        <w:rPr>
          <w:rFonts w:ascii="Bookman Old Style" w:hAnsi="Bookman Old Style" w:cs="Times New Roman"/>
          <w:sz w:val="24"/>
          <w:szCs w:val="24"/>
        </w:rPr>
      </w:pPr>
      <w:r w:rsidRPr="00571005">
        <w:rPr>
          <w:rFonts w:ascii="Bookman Old Style" w:hAnsi="Bookman Old Style" w:cs="Times New Roman"/>
          <w:sz w:val="24"/>
          <w:szCs w:val="24"/>
        </w:rPr>
        <w:t xml:space="preserve">Institution </w:t>
      </w:r>
    </w:p>
    <w:p w:rsidR="006B62F3" w:rsidRDefault="006B62F3" w:rsidP="00357150">
      <w:pPr>
        <w:spacing w:after="0" w:line="480" w:lineRule="auto"/>
        <w:jc w:val="center"/>
        <w:rPr>
          <w:rFonts w:ascii="Bookman Old Style" w:hAnsi="Bookman Old Style" w:cs="Times New Roman"/>
          <w:sz w:val="24"/>
          <w:szCs w:val="24"/>
        </w:rPr>
      </w:pPr>
    </w:p>
    <w:p w:rsidR="006B62F3" w:rsidRDefault="006B62F3" w:rsidP="00357150">
      <w:pPr>
        <w:spacing w:after="0" w:line="480" w:lineRule="auto"/>
        <w:jc w:val="center"/>
        <w:rPr>
          <w:rFonts w:ascii="Bookman Old Style" w:hAnsi="Bookman Old Style" w:cs="Times New Roman"/>
          <w:sz w:val="24"/>
          <w:szCs w:val="24"/>
        </w:rPr>
      </w:pPr>
    </w:p>
    <w:p w:rsidR="006B62F3" w:rsidRDefault="006B62F3" w:rsidP="00357150">
      <w:pPr>
        <w:spacing w:after="0" w:line="480" w:lineRule="auto"/>
        <w:jc w:val="center"/>
        <w:rPr>
          <w:rFonts w:ascii="Bookman Old Style" w:hAnsi="Bookman Old Style" w:cs="Times New Roman"/>
          <w:sz w:val="24"/>
          <w:szCs w:val="24"/>
        </w:rPr>
      </w:pPr>
    </w:p>
    <w:p w:rsidR="006B62F3" w:rsidRDefault="006B62F3" w:rsidP="00357150">
      <w:pPr>
        <w:spacing w:after="0" w:line="480" w:lineRule="auto"/>
        <w:jc w:val="center"/>
        <w:rPr>
          <w:rFonts w:ascii="Bookman Old Style" w:hAnsi="Bookman Old Style" w:cs="Times New Roman"/>
          <w:sz w:val="24"/>
          <w:szCs w:val="24"/>
        </w:rPr>
      </w:pPr>
    </w:p>
    <w:p w:rsidR="006B62F3" w:rsidRDefault="006B62F3" w:rsidP="00357150">
      <w:pPr>
        <w:spacing w:after="0" w:line="480" w:lineRule="auto"/>
        <w:jc w:val="center"/>
        <w:rPr>
          <w:rFonts w:ascii="Bookman Old Style" w:hAnsi="Bookman Old Style" w:cs="Times New Roman"/>
          <w:sz w:val="24"/>
          <w:szCs w:val="24"/>
        </w:rPr>
      </w:pPr>
    </w:p>
    <w:p w:rsidR="006B62F3" w:rsidRDefault="006B62F3" w:rsidP="00357150">
      <w:pPr>
        <w:spacing w:after="0" w:line="480" w:lineRule="auto"/>
        <w:jc w:val="center"/>
        <w:rPr>
          <w:rFonts w:ascii="Bookman Old Style" w:hAnsi="Bookman Old Style" w:cs="Times New Roman"/>
          <w:sz w:val="24"/>
          <w:szCs w:val="24"/>
        </w:rPr>
      </w:pPr>
    </w:p>
    <w:p w:rsidR="006B62F3" w:rsidRDefault="006B62F3" w:rsidP="00357150">
      <w:pPr>
        <w:spacing w:after="0" w:line="480" w:lineRule="auto"/>
        <w:jc w:val="center"/>
        <w:rPr>
          <w:rFonts w:ascii="Bookman Old Style" w:hAnsi="Bookman Old Style" w:cs="Times New Roman"/>
          <w:sz w:val="24"/>
          <w:szCs w:val="24"/>
        </w:rPr>
      </w:pPr>
    </w:p>
    <w:p w:rsidR="006B62F3" w:rsidRDefault="006B62F3" w:rsidP="00357150">
      <w:pPr>
        <w:spacing w:after="0" w:line="480" w:lineRule="auto"/>
        <w:jc w:val="center"/>
        <w:rPr>
          <w:rFonts w:ascii="Bookman Old Style" w:hAnsi="Bookman Old Style" w:cs="Times New Roman"/>
          <w:sz w:val="24"/>
          <w:szCs w:val="24"/>
        </w:rPr>
      </w:pPr>
    </w:p>
    <w:p w:rsidR="006B62F3" w:rsidRDefault="006B62F3" w:rsidP="00357150">
      <w:pPr>
        <w:spacing w:after="0" w:line="480" w:lineRule="auto"/>
        <w:jc w:val="center"/>
        <w:rPr>
          <w:rFonts w:ascii="Bookman Old Style" w:hAnsi="Bookman Old Style" w:cs="Times New Roman"/>
          <w:sz w:val="24"/>
          <w:szCs w:val="24"/>
        </w:rPr>
      </w:pPr>
    </w:p>
    <w:p w:rsidR="006B62F3" w:rsidRDefault="006B62F3" w:rsidP="00357150">
      <w:pPr>
        <w:spacing w:after="0" w:line="480" w:lineRule="auto"/>
        <w:jc w:val="center"/>
        <w:rPr>
          <w:rFonts w:ascii="Bookman Old Style" w:hAnsi="Bookman Old Style" w:cs="Times New Roman"/>
          <w:sz w:val="24"/>
          <w:szCs w:val="24"/>
        </w:rPr>
      </w:pPr>
    </w:p>
    <w:p w:rsidR="006B62F3" w:rsidRDefault="006B62F3" w:rsidP="00357150">
      <w:pPr>
        <w:spacing w:after="0" w:line="480" w:lineRule="auto"/>
        <w:jc w:val="center"/>
        <w:rPr>
          <w:rFonts w:ascii="Bookman Old Style" w:hAnsi="Bookman Old Style" w:cs="Times New Roman"/>
          <w:sz w:val="24"/>
          <w:szCs w:val="24"/>
        </w:rPr>
      </w:pPr>
    </w:p>
    <w:p w:rsidR="006B62F3" w:rsidRDefault="006B62F3" w:rsidP="00357150">
      <w:pPr>
        <w:spacing w:after="0" w:line="480" w:lineRule="auto"/>
        <w:jc w:val="center"/>
        <w:rPr>
          <w:rFonts w:ascii="Bookman Old Style" w:hAnsi="Bookman Old Style" w:cs="Times New Roman"/>
          <w:sz w:val="24"/>
          <w:szCs w:val="24"/>
        </w:rPr>
      </w:pPr>
    </w:p>
    <w:p w:rsidR="006B62F3" w:rsidRDefault="006B62F3" w:rsidP="00480904">
      <w:pPr>
        <w:spacing w:after="0" w:line="480" w:lineRule="auto"/>
        <w:rPr>
          <w:rFonts w:ascii="Bookman Old Style" w:hAnsi="Bookman Old Style" w:cs="Times New Roman"/>
          <w:sz w:val="24"/>
          <w:szCs w:val="24"/>
        </w:rPr>
      </w:pPr>
    </w:p>
    <w:p w:rsidR="006B62F3" w:rsidRPr="006B62F3" w:rsidRDefault="006B62F3" w:rsidP="006B62F3">
      <w:pPr>
        <w:spacing w:after="0" w:line="480" w:lineRule="auto"/>
        <w:ind w:firstLine="720"/>
        <w:jc w:val="center"/>
        <w:rPr>
          <w:rFonts w:ascii="Bookman Old Style" w:hAnsi="Bookman Old Style" w:cs="Times New Roman"/>
          <w:b/>
          <w:sz w:val="24"/>
          <w:szCs w:val="24"/>
        </w:rPr>
      </w:pPr>
      <w:r w:rsidRPr="006B62F3">
        <w:rPr>
          <w:rFonts w:ascii="Bookman Old Style" w:hAnsi="Bookman Old Style" w:cs="Times New Roman"/>
          <w:b/>
          <w:sz w:val="24"/>
          <w:szCs w:val="24"/>
        </w:rPr>
        <w:lastRenderedPageBreak/>
        <w:t>Main body</w:t>
      </w:r>
    </w:p>
    <w:p w:rsidR="006B62F3" w:rsidRPr="00480904" w:rsidRDefault="00480904" w:rsidP="006B62F3">
      <w:pPr>
        <w:spacing w:after="0" w:line="480" w:lineRule="auto"/>
        <w:rPr>
          <w:rFonts w:ascii="Bookman Old Style" w:hAnsi="Bookman Old Style" w:cs="Times New Roman"/>
          <w:b/>
          <w:sz w:val="24"/>
          <w:szCs w:val="24"/>
        </w:rPr>
      </w:pPr>
      <w:r>
        <w:rPr>
          <w:rFonts w:ascii="Bookman Old Style" w:hAnsi="Bookman Old Style" w:cs="Times New Roman"/>
          <w:b/>
          <w:sz w:val="24"/>
          <w:szCs w:val="24"/>
        </w:rPr>
        <w:t xml:space="preserve">Q. 1: </w:t>
      </w:r>
      <w:r w:rsidR="006B62F3">
        <w:rPr>
          <w:rFonts w:ascii="Bookman Old Style" w:hAnsi="Bookman Old Style" w:cs="Times New Roman"/>
          <w:sz w:val="24"/>
          <w:szCs w:val="24"/>
        </w:rPr>
        <w:t xml:space="preserve">Training </w:t>
      </w:r>
      <w:r w:rsidR="00F76F40">
        <w:rPr>
          <w:rFonts w:ascii="Bookman Old Style" w:hAnsi="Bookman Old Style" w:cs="Times New Roman"/>
          <w:sz w:val="24"/>
          <w:szCs w:val="24"/>
        </w:rPr>
        <w:t>and development are two essential c</w:t>
      </w:r>
      <w:r w:rsidR="00954569">
        <w:rPr>
          <w:rFonts w:ascii="Bookman Old Style" w:hAnsi="Bookman Old Style" w:cs="Times New Roman"/>
          <w:sz w:val="24"/>
          <w:szCs w:val="24"/>
        </w:rPr>
        <w:t xml:space="preserve">omponents in the development of </w:t>
      </w:r>
      <w:r w:rsidR="00F76F40">
        <w:rPr>
          <w:rFonts w:ascii="Bookman Old Style" w:hAnsi="Bookman Old Style" w:cs="Times New Roman"/>
          <w:sz w:val="24"/>
          <w:szCs w:val="24"/>
        </w:rPr>
        <w:t>organizations. Training enables employees to learn the rules, regulations, obligations, specific tasks and duties related to the job position and acts as a basis for future career development</w:t>
      </w:r>
      <w:r w:rsidR="00954569">
        <w:rPr>
          <w:rFonts w:ascii="Bookman Old Style" w:hAnsi="Bookman Old Style" w:cs="Times New Roman"/>
          <w:sz w:val="24"/>
          <w:szCs w:val="24"/>
        </w:rPr>
        <w:t xml:space="preserve"> of the employees</w:t>
      </w:r>
      <w:r w:rsidR="00F76F40">
        <w:rPr>
          <w:rFonts w:ascii="Bookman Old Style" w:hAnsi="Bookman Old Style" w:cs="Times New Roman"/>
          <w:sz w:val="24"/>
          <w:szCs w:val="24"/>
        </w:rPr>
        <w:t xml:space="preserve">. Development of employee is in fact the development of </w:t>
      </w:r>
      <w:r w:rsidR="00954569">
        <w:rPr>
          <w:rFonts w:ascii="Bookman Old Style" w:hAnsi="Bookman Old Style" w:cs="Times New Roman"/>
          <w:sz w:val="24"/>
          <w:szCs w:val="24"/>
        </w:rPr>
        <w:t>organization</w:t>
      </w:r>
      <w:r w:rsidR="00F76F40">
        <w:rPr>
          <w:rFonts w:ascii="Bookman Old Style" w:hAnsi="Bookman Old Style" w:cs="Times New Roman"/>
          <w:sz w:val="24"/>
          <w:szCs w:val="24"/>
        </w:rPr>
        <w:t>. It makes the</w:t>
      </w:r>
      <w:r w:rsidR="00954569">
        <w:rPr>
          <w:rFonts w:ascii="Bookman Old Style" w:hAnsi="Bookman Old Style" w:cs="Times New Roman"/>
          <w:sz w:val="24"/>
          <w:szCs w:val="24"/>
        </w:rPr>
        <w:t xml:space="preserve"> employees conductive to the organizational environment through enabling them to learn specific skills and knowledge regarding their organizational roles</w:t>
      </w:r>
      <w:r w:rsidR="001612DE">
        <w:rPr>
          <w:rFonts w:ascii="Bookman Old Style" w:hAnsi="Bookman Old Style" w:cs="Times New Roman"/>
          <w:sz w:val="24"/>
          <w:szCs w:val="24"/>
        </w:rPr>
        <w:t xml:space="preserve"> (</w:t>
      </w:r>
      <w:r w:rsidR="001612DE" w:rsidRPr="001612DE">
        <w:rPr>
          <w:rFonts w:ascii="Bookman Old Style" w:hAnsi="Bookman Old Style" w:cs="Times New Roman"/>
          <w:sz w:val="24"/>
          <w:szCs w:val="24"/>
        </w:rPr>
        <w:t>Surbhi</w:t>
      </w:r>
      <w:r w:rsidR="001612DE">
        <w:rPr>
          <w:rFonts w:ascii="Bookman Old Style" w:hAnsi="Bookman Old Style" w:cs="Times New Roman"/>
          <w:sz w:val="24"/>
          <w:szCs w:val="24"/>
        </w:rPr>
        <w:t>, 2015)</w:t>
      </w:r>
      <w:r w:rsidR="00954569">
        <w:rPr>
          <w:rFonts w:ascii="Bookman Old Style" w:hAnsi="Bookman Old Style" w:cs="Times New Roman"/>
          <w:sz w:val="24"/>
          <w:szCs w:val="24"/>
        </w:rPr>
        <w:t>.</w:t>
      </w:r>
    </w:p>
    <w:p w:rsidR="00954569" w:rsidRPr="006B62F3" w:rsidRDefault="00954569" w:rsidP="006B62F3">
      <w:pPr>
        <w:spacing w:after="0" w:line="480" w:lineRule="auto"/>
        <w:rPr>
          <w:rFonts w:ascii="Bookman Old Style" w:hAnsi="Bookman Old Style" w:cs="Times New Roman"/>
          <w:sz w:val="24"/>
          <w:szCs w:val="24"/>
        </w:rPr>
      </w:pPr>
      <w:r>
        <w:rPr>
          <w:rFonts w:ascii="Bookman Old Style" w:hAnsi="Bookman Old Style" w:cs="Times New Roman"/>
          <w:sz w:val="24"/>
          <w:szCs w:val="24"/>
        </w:rPr>
        <w:tab/>
        <w:t>Strategic human resource management is highly important in current scenario because it regards employees not just</w:t>
      </w:r>
      <w:r w:rsidR="001612DE">
        <w:rPr>
          <w:rFonts w:ascii="Bookman Old Style" w:hAnsi="Bookman Old Style" w:cs="Times New Roman"/>
          <w:sz w:val="24"/>
          <w:szCs w:val="24"/>
        </w:rPr>
        <w:t xml:space="preserve"> as</w:t>
      </w:r>
      <w:r>
        <w:rPr>
          <w:rFonts w:ascii="Bookman Old Style" w:hAnsi="Bookman Old Style" w:cs="Times New Roman"/>
          <w:sz w:val="24"/>
          <w:szCs w:val="24"/>
        </w:rPr>
        <w:t xml:space="preserve"> an extension of their machines but as distinctive human beings having their own unique thinking patterns, feelings, emotions, perceptions, attitudes, outlooks, orientations, preferences, behaviors, decision- making, coping, problem solving, intellectual and management abilities; which need to be addressed and synchronized with the organizational demands systematically. Strategic human resource management is a research oriented field in which psychological, emotional and social attributes of human beings are assessed and their particular abilities and qualification is estimated regarding specific job or task in the organization</w:t>
      </w:r>
      <w:r w:rsidR="001612DE">
        <w:rPr>
          <w:rFonts w:ascii="Bookman Old Style" w:hAnsi="Bookman Old Style" w:cs="Times New Roman"/>
          <w:sz w:val="24"/>
          <w:szCs w:val="24"/>
        </w:rPr>
        <w:t xml:space="preserve"> (</w:t>
      </w:r>
      <w:r w:rsidR="001612DE" w:rsidRPr="001612DE">
        <w:rPr>
          <w:rFonts w:ascii="Bookman Old Style" w:hAnsi="Bookman Old Style" w:cs="Times New Roman"/>
          <w:sz w:val="24"/>
          <w:szCs w:val="24"/>
        </w:rPr>
        <w:t>Surbhi</w:t>
      </w:r>
      <w:r w:rsidR="001612DE">
        <w:rPr>
          <w:rFonts w:ascii="Bookman Old Style" w:hAnsi="Bookman Old Style" w:cs="Times New Roman"/>
          <w:sz w:val="24"/>
          <w:szCs w:val="24"/>
        </w:rPr>
        <w:t>, 2015)</w:t>
      </w:r>
      <w:r>
        <w:rPr>
          <w:rFonts w:ascii="Bookman Old Style" w:hAnsi="Bookman Old Style" w:cs="Times New Roman"/>
          <w:sz w:val="24"/>
          <w:szCs w:val="24"/>
        </w:rPr>
        <w:t xml:space="preserve">. This field emphasizes much on the development and enhancement of human motivation and productivity. </w:t>
      </w:r>
    </w:p>
    <w:p w:rsidR="006B62F3" w:rsidRPr="00480904" w:rsidRDefault="00480904" w:rsidP="006B62F3">
      <w:pPr>
        <w:spacing w:after="0" w:line="480" w:lineRule="auto"/>
        <w:rPr>
          <w:rFonts w:ascii="Bookman Old Style" w:hAnsi="Bookman Old Style" w:cs="Times New Roman"/>
          <w:b/>
          <w:sz w:val="24"/>
          <w:szCs w:val="24"/>
        </w:rPr>
      </w:pPr>
      <w:r>
        <w:rPr>
          <w:rFonts w:ascii="Bookman Old Style" w:hAnsi="Bookman Old Style" w:cs="Times New Roman"/>
          <w:b/>
          <w:sz w:val="24"/>
          <w:szCs w:val="24"/>
        </w:rPr>
        <w:lastRenderedPageBreak/>
        <w:t xml:space="preserve">Q. 2: </w:t>
      </w:r>
      <w:r w:rsidR="0007734D">
        <w:rPr>
          <w:rFonts w:ascii="Bookman Old Style" w:hAnsi="Bookman Old Style" w:cs="Times New Roman"/>
          <w:sz w:val="24"/>
          <w:szCs w:val="24"/>
        </w:rPr>
        <w:t>Realizing the significance of training, organizations spend a great deal of fiscal resources to train their employees. Training methods, specific to the healthcare human resources include</w:t>
      </w:r>
      <w:r w:rsidR="001612DE">
        <w:rPr>
          <w:rFonts w:ascii="Bookman Old Style" w:hAnsi="Bookman Old Style" w:cs="Times New Roman"/>
          <w:sz w:val="24"/>
          <w:szCs w:val="24"/>
        </w:rPr>
        <w:t xml:space="preserve"> (</w:t>
      </w:r>
      <w:r w:rsidR="001612DE" w:rsidRPr="001612DE">
        <w:rPr>
          <w:rFonts w:ascii="Bookman Old Style" w:hAnsi="Bookman Old Style" w:cs="Times New Roman"/>
          <w:sz w:val="24"/>
          <w:szCs w:val="24"/>
        </w:rPr>
        <w:t>Ramachandran</w:t>
      </w:r>
      <w:r w:rsidR="001612DE">
        <w:rPr>
          <w:rFonts w:ascii="Bookman Old Style" w:hAnsi="Bookman Old Style" w:cs="Times New Roman"/>
          <w:sz w:val="24"/>
          <w:szCs w:val="24"/>
        </w:rPr>
        <w:t>, 2010)</w:t>
      </w:r>
      <w:r w:rsidR="0007734D">
        <w:rPr>
          <w:rFonts w:ascii="Bookman Old Style" w:hAnsi="Bookman Old Style" w:cs="Times New Roman"/>
          <w:sz w:val="24"/>
          <w:szCs w:val="24"/>
        </w:rPr>
        <w:t xml:space="preserve">: </w:t>
      </w:r>
    </w:p>
    <w:p w:rsidR="0007734D" w:rsidRPr="0007734D" w:rsidRDefault="0007734D" w:rsidP="0007734D">
      <w:pPr>
        <w:pStyle w:val="ListParagraph"/>
        <w:numPr>
          <w:ilvl w:val="0"/>
          <w:numId w:val="47"/>
        </w:numPr>
        <w:spacing w:after="0" w:line="480" w:lineRule="auto"/>
        <w:rPr>
          <w:rFonts w:ascii="Bookman Old Style" w:hAnsi="Bookman Old Style" w:cs="Times New Roman"/>
          <w:b/>
          <w:sz w:val="24"/>
          <w:szCs w:val="24"/>
        </w:rPr>
      </w:pPr>
      <w:r w:rsidRPr="0007734D">
        <w:rPr>
          <w:rFonts w:ascii="Bookman Old Style" w:hAnsi="Bookman Old Style" w:cs="Times New Roman"/>
          <w:b/>
          <w:sz w:val="24"/>
          <w:szCs w:val="24"/>
        </w:rPr>
        <w:t>On the job training</w:t>
      </w:r>
      <w:r>
        <w:rPr>
          <w:rFonts w:ascii="Bookman Old Style" w:hAnsi="Bookman Old Style" w:cs="Times New Roman"/>
          <w:b/>
          <w:sz w:val="24"/>
          <w:szCs w:val="24"/>
        </w:rPr>
        <w:t xml:space="preserve">: </w:t>
      </w:r>
      <w:r>
        <w:rPr>
          <w:rFonts w:ascii="Bookman Old Style" w:hAnsi="Bookman Old Style" w:cs="Times New Roman"/>
          <w:sz w:val="24"/>
          <w:szCs w:val="24"/>
        </w:rPr>
        <w:t>on the job training start</w:t>
      </w:r>
      <w:r w:rsidR="001612DE">
        <w:rPr>
          <w:rFonts w:ascii="Bookman Old Style" w:hAnsi="Bookman Old Style" w:cs="Times New Roman"/>
          <w:sz w:val="24"/>
          <w:szCs w:val="24"/>
        </w:rPr>
        <w:t>s</w:t>
      </w:r>
      <w:r>
        <w:rPr>
          <w:rFonts w:ascii="Bookman Old Style" w:hAnsi="Bookman Old Style" w:cs="Times New Roman"/>
          <w:sz w:val="24"/>
          <w:szCs w:val="24"/>
        </w:rPr>
        <w:t xml:space="preserve"> soon after the employee joins the organization. He is not introduced to a separate training program rather starts executing daily clinical practice with the other senior nurses. This method is the most effective method of training encapsulating observation, modeling, explanation and practice. However, this method might be stressful for some nurses particularly those who are newer to the field. </w:t>
      </w:r>
    </w:p>
    <w:p w:rsidR="0007734D" w:rsidRPr="0007734D" w:rsidRDefault="0007734D" w:rsidP="0007734D">
      <w:pPr>
        <w:pStyle w:val="ListParagraph"/>
        <w:numPr>
          <w:ilvl w:val="0"/>
          <w:numId w:val="47"/>
        </w:numPr>
        <w:spacing w:after="0" w:line="480" w:lineRule="auto"/>
        <w:rPr>
          <w:rFonts w:ascii="Bookman Old Style" w:hAnsi="Bookman Old Style" w:cs="Times New Roman"/>
          <w:b/>
          <w:sz w:val="24"/>
          <w:szCs w:val="24"/>
        </w:rPr>
      </w:pPr>
      <w:r w:rsidRPr="0007734D">
        <w:rPr>
          <w:rFonts w:ascii="Bookman Old Style" w:hAnsi="Bookman Old Style" w:cs="Times New Roman"/>
          <w:b/>
          <w:sz w:val="24"/>
          <w:szCs w:val="24"/>
        </w:rPr>
        <w:t xml:space="preserve">Coaching </w:t>
      </w:r>
      <w:r>
        <w:rPr>
          <w:rFonts w:ascii="Bookman Old Style" w:hAnsi="Bookman Old Style" w:cs="Times New Roman"/>
          <w:b/>
          <w:sz w:val="24"/>
          <w:szCs w:val="24"/>
        </w:rPr>
        <w:t xml:space="preserve">and mentoring: </w:t>
      </w:r>
      <w:r>
        <w:rPr>
          <w:rFonts w:ascii="Bookman Old Style" w:hAnsi="Bookman Old Style" w:cs="Times New Roman"/>
          <w:sz w:val="24"/>
          <w:szCs w:val="24"/>
        </w:rPr>
        <w:t xml:space="preserve">in this type of training, a trained professional provides one- on- one training to the trainees. For example, a senior registered nurse with the substantial nursing experience and exposure acts as a mentor to the new comers. Less formal coaching and mentoring provide environment to the </w:t>
      </w:r>
      <w:r w:rsidR="001612DE">
        <w:rPr>
          <w:rFonts w:ascii="Bookman Old Style" w:hAnsi="Bookman Old Style" w:cs="Times New Roman"/>
          <w:sz w:val="24"/>
          <w:szCs w:val="24"/>
        </w:rPr>
        <w:t>trainees</w:t>
      </w:r>
      <w:r>
        <w:rPr>
          <w:rFonts w:ascii="Bookman Old Style" w:hAnsi="Bookman Old Style" w:cs="Times New Roman"/>
          <w:sz w:val="24"/>
          <w:szCs w:val="24"/>
        </w:rPr>
        <w:t xml:space="preserve"> conductive to field learning. </w:t>
      </w:r>
    </w:p>
    <w:p w:rsidR="0007734D" w:rsidRPr="0007734D" w:rsidRDefault="0007734D" w:rsidP="0007734D">
      <w:pPr>
        <w:pStyle w:val="ListParagraph"/>
        <w:numPr>
          <w:ilvl w:val="0"/>
          <w:numId w:val="47"/>
        </w:numPr>
        <w:spacing w:after="0" w:line="480" w:lineRule="auto"/>
        <w:rPr>
          <w:rFonts w:ascii="Bookman Old Style" w:hAnsi="Bookman Old Style" w:cs="Times New Roman"/>
          <w:b/>
          <w:sz w:val="24"/>
          <w:szCs w:val="24"/>
        </w:rPr>
      </w:pPr>
      <w:r w:rsidRPr="0007734D">
        <w:rPr>
          <w:rFonts w:ascii="Bookman Old Style" w:hAnsi="Bookman Old Style" w:cs="Times New Roman"/>
          <w:b/>
          <w:sz w:val="24"/>
          <w:szCs w:val="24"/>
        </w:rPr>
        <w:t>Lectures</w:t>
      </w:r>
      <w:r>
        <w:rPr>
          <w:rFonts w:ascii="Bookman Old Style" w:hAnsi="Bookman Old Style" w:cs="Times New Roman"/>
          <w:b/>
          <w:sz w:val="24"/>
          <w:szCs w:val="24"/>
        </w:rPr>
        <w:t xml:space="preserve">: </w:t>
      </w:r>
      <w:r>
        <w:rPr>
          <w:rFonts w:ascii="Bookman Old Style" w:hAnsi="Bookman Old Style" w:cs="Times New Roman"/>
          <w:sz w:val="24"/>
          <w:szCs w:val="24"/>
        </w:rPr>
        <w:t xml:space="preserve">lectures are another effective form of training in which a classroom- like environment is created in the organization where an instructor </w:t>
      </w:r>
      <w:r w:rsidR="009E278A">
        <w:rPr>
          <w:rFonts w:ascii="Bookman Old Style" w:hAnsi="Bookman Old Style" w:cs="Times New Roman"/>
          <w:sz w:val="24"/>
          <w:szCs w:val="24"/>
        </w:rPr>
        <w:t>introduces</w:t>
      </w:r>
      <w:r>
        <w:rPr>
          <w:rFonts w:ascii="Bookman Old Style" w:hAnsi="Bookman Old Style" w:cs="Times New Roman"/>
          <w:sz w:val="24"/>
          <w:szCs w:val="24"/>
        </w:rPr>
        <w:t xml:space="preserve"> the employees with the daily- practice</w:t>
      </w:r>
      <w:r w:rsidR="009E278A">
        <w:rPr>
          <w:rFonts w:ascii="Bookman Old Style" w:hAnsi="Bookman Old Style" w:cs="Times New Roman"/>
          <w:sz w:val="24"/>
          <w:szCs w:val="24"/>
        </w:rPr>
        <w:t>s</w:t>
      </w:r>
      <w:r>
        <w:rPr>
          <w:rFonts w:ascii="Bookman Old Style" w:hAnsi="Bookman Old Style" w:cs="Times New Roman"/>
          <w:sz w:val="24"/>
          <w:szCs w:val="24"/>
        </w:rPr>
        <w:t xml:space="preserve"> and issues faced by nurses during their clinical exposure</w:t>
      </w:r>
      <w:r w:rsidR="009E278A">
        <w:rPr>
          <w:rFonts w:ascii="Bookman Old Style" w:hAnsi="Bookman Old Style" w:cs="Times New Roman"/>
          <w:sz w:val="24"/>
          <w:szCs w:val="24"/>
        </w:rPr>
        <w:t>. This method is best for debriefing trainees prior to taking them to particular field setting i.e., palliative care or acute care setting</w:t>
      </w:r>
      <w:r w:rsidR="001612DE">
        <w:rPr>
          <w:rFonts w:ascii="Bookman Old Style" w:hAnsi="Bookman Old Style" w:cs="Times New Roman"/>
          <w:sz w:val="24"/>
          <w:szCs w:val="24"/>
        </w:rPr>
        <w:t xml:space="preserve"> where</w:t>
      </w:r>
      <w:r w:rsidR="009E278A">
        <w:rPr>
          <w:rFonts w:ascii="Bookman Old Style" w:hAnsi="Bookman Old Style" w:cs="Times New Roman"/>
          <w:sz w:val="24"/>
          <w:szCs w:val="24"/>
        </w:rPr>
        <w:t xml:space="preserve"> pain management is the focus of attention. </w:t>
      </w:r>
    </w:p>
    <w:p w:rsidR="0007734D" w:rsidRPr="0007734D" w:rsidRDefault="0007734D" w:rsidP="0007734D">
      <w:pPr>
        <w:pStyle w:val="ListParagraph"/>
        <w:numPr>
          <w:ilvl w:val="0"/>
          <w:numId w:val="47"/>
        </w:numPr>
        <w:spacing w:after="0" w:line="480" w:lineRule="auto"/>
        <w:rPr>
          <w:rFonts w:ascii="Bookman Old Style" w:hAnsi="Bookman Old Style" w:cs="Times New Roman"/>
          <w:b/>
          <w:sz w:val="24"/>
          <w:szCs w:val="24"/>
        </w:rPr>
      </w:pPr>
      <w:r w:rsidRPr="0007734D">
        <w:rPr>
          <w:rFonts w:ascii="Bookman Old Style" w:hAnsi="Bookman Old Style" w:cs="Times New Roman"/>
          <w:b/>
          <w:sz w:val="24"/>
          <w:szCs w:val="24"/>
        </w:rPr>
        <w:lastRenderedPageBreak/>
        <w:t xml:space="preserve">Group </w:t>
      </w:r>
      <w:r w:rsidR="009E278A">
        <w:rPr>
          <w:rFonts w:ascii="Bookman Old Style" w:hAnsi="Bookman Old Style" w:cs="Times New Roman"/>
          <w:b/>
          <w:sz w:val="24"/>
          <w:szCs w:val="24"/>
        </w:rPr>
        <w:t xml:space="preserve">discussions: </w:t>
      </w:r>
      <w:r w:rsidR="009E278A">
        <w:rPr>
          <w:rFonts w:ascii="Bookman Old Style" w:hAnsi="Bookman Old Style" w:cs="Times New Roman"/>
          <w:sz w:val="24"/>
          <w:szCs w:val="24"/>
        </w:rPr>
        <w:t xml:space="preserve">group discussion allows participants to share their ideas regarding a problem issue. They are assigned a problem and allowed to present their intellectual suggestions based on </w:t>
      </w:r>
      <w:r w:rsidR="001612DE">
        <w:rPr>
          <w:rFonts w:ascii="Bookman Old Style" w:hAnsi="Bookman Old Style" w:cs="Times New Roman"/>
          <w:sz w:val="24"/>
          <w:szCs w:val="24"/>
        </w:rPr>
        <w:t>the</w:t>
      </w:r>
      <w:r w:rsidR="009E278A">
        <w:rPr>
          <w:rFonts w:ascii="Bookman Old Style" w:hAnsi="Bookman Old Style" w:cs="Times New Roman"/>
          <w:sz w:val="24"/>
          <w:szCs w:val="24"/>
        </w:rPr>
        <w:t xml:space="preserve"> </w:t>
      </w:r>
      <w:r w:rsidR="001612DE">
        <w:rPr>
          <w:rFonts w:ascii="Bookman Old Style" w:hAnsi="Bookman Old Style" w:cs="Times New Roman"/>
          <w:sz w:val="24"/>
          <w:szCs w:val="24"/>
        </w:rPr>
        <w:t>logic</w:t>
      </w:r>
      <w:r w:rsidR="009E278A">
        <w:rPr>
          <w:rFonts w:ascii="Bookman Old Style" w:hAnsi="Bookman Old Style" w:cs="Times New Roman"/>
          <w:sz w:val="24"/>
          <w:szCs w:val="24"/>
        </w:rPr>
        <w:t xml:space="preserve"> and </w:t>
      </w:r>
      <w:r w:rsidR="001612DE">
        <w:rPr>
          <w:rFonts w:ascii="Bookman Old Style" w:hAnsi="Bookman Old Style" w:cs="Times New Roman"/>
          <w:sz w:val="24"/>
          <w:szCs w:val="24"/>
        </w:rPr>
        <w:t xml:space="preserve">their </w:t>
      </w:r>
      <w:r w:rsidR="009E278A">
        <w:rPr>
          <w:rFonts w:ascii="Bookman Old Style" w:hAnsi="Bookman Old Style" w:cs="Times New Roman"/>
          <w:sz w:val="24"/>
          <w:szCs w:val="24"/>
        </w:rPr>
        <w:t xml:space="preserve">previous theoretical knowledge. Hence, they learn team work that is quite essential for carrying future clinical practices i.e., in palliative care </w:t>
      </w:r>
      <w:r w:rsidR="001612DE">
        <w:rPr>
          <w:rFonts w:ascii="Bookman Old Style" w:hAnsi="Bookman Old Style" w:cs="Times New Roman"/>
          <w:sz w:val="24"/>
          <w:szCs w:val="24"/>
        </w:rPr>
        <w:t xml:space="preserve">setting </w:t>
      </w:r>
      <w:r w:rsidR="009E278A">
        <w:rPr>
          <w:rFonts w:ascii="Bookman Old Style" w:hAnsi="Bookman Old Style" w:cs="Times New Roman"/>
          <w:sz w:val="24"/>
          <w:szCs w:val="24"/>
        </w:rPr>
        <w:t xml:space="preserve">where general practitioners, nutritionists, psychologists, counselors and physiotherapists work collaboratively to mitigate multifaceted aspects of patient </w:t>
      </w:r>
      <w:r w:rsidR="001612DE">
        <w:rPr>
          <w:rFonts w:ascii="Bookman Old Style" w:hAnsi="Bookman Old Style" w:cs="Times New Roman"/>
          <w:sz w:val="24"/>
          <w:szCs w:val="24"/>
        </w:rPr>
        <w:t>problem</w:t>
      </w:r>
      <w:r w:rsidR="009E278A">
        <w:rPr>
          <w:rFonts w:ascii="Bookman Old Style" w:hAnsi="Bookman Old Style" w:cs="Times New Roman"/>
          <w:sz w:val="24"/>
          <w:szCs w:val="24"/>
        </w:rPr>
        <w:t xml:space="preserve">. </w:t>
      </w:r>
    </w:p>
    <w:p w:rsidR="009E278A" w:rsidRPr="009E278A" w:rsidRDefault="0007734D" w:rsidP="006B62F3">
      <w:pPr>
        <w:pStyle w:val="ListParagraph"/>
        <w:numPr>
          <w:ilvl w:val="0"/>
          <w:numId w:val="47"/>
        </w:numPr>
        <w:spacing w:after="0" w:line="480" w:lineRule="auto"/>
        <w:rPr>
          <w:rFonts w:ascii="Bookman Old Style" w:hAnsi="Bookman Old Style" w:cs="Times New Roman"/>
          <w:sz w:val="24"/>
          <w:szCs w:val="24"/>
        </w:rPr>
      </w:pPr>
      <w:r w:rsidRPr="009E278A">
        <w:rPr>
          <w:rFonts w:ascii="Bookman Old Style" w:hAnsi="Bookman Old Style" w:cs="Times New Roman"/>
          <w:b/>
          <w:sz w:val="24"/>
          <w:szCs w:val="24"/>
        </w:rPr>
        <w:t>Audio- visual aids</w:t>
      </w:r>
      <w:r w:rsidR="009E278A">
        <w:rPr>
          <w:rFonts w:ascii="Bookman Old Style" w:hAnsi="Bookman Old Style" w:cs="Times New Roman"/>
          <w:b/>
          <w:sz w:val="24"/>
          <w:szCs w:val="24"/>
        </w:rPr>
        <w:t xml:space="preserve">: </w:t>
      </w:r>
      <w:r w:rsidR="009E278A">
        <w:rPr>
          <w:rFonts w:ascii="Bookman Old Style" w:hAnsi="Bookman Old Style" w:cs="Times New Roman"/>
          <w:sz w:val="24"/>
          <w:szCs w:val="24"/>
        </w:rPr>
        <w:t xml:space="preserve">audio visual aid in form of pictures, x- ray photographs, radio- graphs and video is the most compelling and attractive method of training in which nurses are gathered and introduced </w:t>
      </w:r>
      <w:r w:rsidR="001612DE">
        <w:rPr>
          <w:rFonts w:ascii="Bookman Old Style" w:hAnsi="Bookman Old Style" w:cs="Times New Roman"/>
          <w:sz w:val="24"/>
          <w:szCs w:val="24"/>
        </w:rPr>
        <w:t xml:space="preserve">to </w:t>
      </w:r>
      <w:r w:rsidR="009E278A">
        <w:rPr>
          <w:rFonts w:ascii="Bookman Old Style" w:hAnsi="Bookman Old Style" w:cs="Times New Roman"/>
          <w:sz w:val="24"/>
          <w:szCs w:val="24"/>
        </w:rPr>
        <w:t>set of problems that they might encounter during clinical practice, for example, pain management during limb fracture</w:t>
      </w:r>
      <w:r w:rsidR="001612DE">
        <w:rPr>
          <w:rFonts w:ascii="Bookman Old Style" w:hAnsi="Bookman Old Style" w:cs="Times New Roman"/>
          <w:sz w:val="24"/>
          <w:szCs w:val="24"/>
        </w:rPr>
        <w:t>;</w:t>
      </w:r>
      <w:r w:rsidR="009E278A">
        <w:rPr>
          <w:rFonts w:ascii="Bookman Old Style" w:hAnsi="Bookman Old Style" w:cs="Times New Roman"/>
          <w:sz w:val="24"/>
          <w:szCs w:val="24"/>
        </w:rPr>
        <w:t xml:space="preserve"> keeping in view the clinical background of patient that may document allergies to previously used medications. </w:t>
      </w:r>
    </w:p>
    <w:p w:rsidR="006B62F3" w:rsidRDefault="00480904" w:rsidP="00480904">
      <w:pPr>
        <w:spacing w:after="0" w:line="480" w:lineRule="auto"/>
        <w:rPr>
          <w:rFonts w:ascii="Bookman Old Style" w:hAnsi="Bookman Old Style" w:cs="Times New Roman"/>
          <w:sz w:val="24"/>
          <w:szCs w:val="24"/>
        </w:rPr>
      </w:pPr>
      <w:r>
        <w:rPr>
          <w:rFonts w:ascii="Bookman Old Style" w:hAnsi="Bookman Old Style" w:cs="Times New Roman"/>
          <w:b/>
          <w:sz w:val="24"/>
          <w:szCs w:val="24"/>
        </w:rPr>
        <w:t xml:space="preserve">Q. 3: </w:t>
      </w:r>
      <w:r w:rsidR="009E278A">
        <w:rPr>
          <w:rFonts w:ascii="Bookman Old Style" w:hAnsi="Bookman Old Style" w:cs="Times New Roman"/>
          <w:sz w:val="24"/>
          <w:szCs w:val="24"/>
        </w:rPr>
        <w:t>Three methods can be used to evaluate the effectiveness of training. These methods include</w:t>
      </w:r>
      <w:r>
        <w:rPr>
          <w:rFonts w:ascii="Bookman Old Style" w:hAnsi="Bookman Old Style" w:cs="Times New Roman"/>
          <w:sz w:val="24"/>
          <w:szCs w:val="24"/>
        </w:rPr>
        <w:t xml:space="preserve"> (</w:t>
      </w:r>
      <w:r w:rsidRPr="00480904">
        <w:rPr>
          <w:rFonts w:ascii="Bookman Old Style" w:hAnsi="Bookman Old Style" w:cs="Times New Roman"/>
          <w:sz w:val="24"/>
          <w:szCs w:val="24"/>
        </w:rPr>
        <w:t>Al-Ajlouni</w:t>
      </w:r>
      <w:r>
        <w:rPr>
          <w:rFonts w:ascii="Bookman Old Style" w:hAnsi="Bookman Old Style" w:cs="Times New Roman"/>
          <w:sz w:val="24"/>
          <w:szCs w:val="24"/>
        </w:rPr>
        <w:t xml:space="preserve"> et. al., 2010)</w:t>
      </w:r>
      <w:r w:rsidR="009E278A">
        <w:rPr>
          <w:rFonts w:ascii="Bookman Old Style" w:hAnsi="Bookman Old Style" w:cs="Times New Roman"/>
          <w:sz w:val="24"/>
          <w:szCs w:val="24"/>
        </w:rPr>
        <w:t>:</w:t>
      </w:r>
    </w:p>
    <w:p w:rsidR="009E278A" w:rsidRPr="009E278A" w:rsidRDefault="009E278A" w:rsidP="009E278A">
      <w:pPr>
        <w:pStyle w:val="ListParagraph"/>
        <w:numPr>
          <w:ilvl w:val="0"/>
          <w:numId w:val="48"/>
        </w:numPr>
        <w:spacing w:after="0" w:line="480" w:lineRule="auto"/>
        <w:rPr>
          <w:rFonts w:ascii="Bookman Old Style" w:hAnsi="Bookman Old Style" w:cs="Times New Roman"/>
          <w:b/>
          <w:sz w:val="24"/>
          <w:szCs w:val="24"/>
        </w:rPr>
      </w:pPr>
      <w:r w:rsidRPr="009E278A">
        <w:rPr>
          <w:rFonts w:ascii="Bookman Old Style" w:hAnsi="Bookman Old Style" w:cs="Times New Roman"/>
          <w:b/>
          <w:sz w:val="24"/>
          <w:szCs w:val="24"/>
        </w:rPr>
        <w:t>Visual cues</w:t>
      </w:r>
      <w:r>
        <w:rPr>
          <w:rFonts w:ascii="Bookman Old Style" w:hAnsi="Bookman Old Style" w:cs="Times New Roman"/>
          <w:b/>
          <w:sz w:val="24"/>
          <w:szCs w:val="24"/>
        </w:rPr>
        <w:t xml:space="preserve">: </w:t>
      </w:r>
      <w:r w:rsidR="001612DE">
        <w:rPr>
          <w:rFonts w:ascii="Bookman Old Style" w:hAnsi="Bookman Old Style" w:cs="Times New Roman"/>
          <w:sz w:val="24"/>
          <w:szCs w:val="24"/>
        </w:rPr>
        <w:t>visual</w:t>
      </w:r>
      <w:r w:rsidR="00F76F5C">
        <w:rPr>
          <w:rFonts w:ascii="Bookman Old Style" w:hAnsi="Bookman Old Style" w:cs="Times New Roman"/>
          <w:sz w:val="24"/>
          <w:szCs w:val="24"/>
        </w:rPr>
        <w:t xml:space="preserve"> cues include the confidence level of trainee in carrying daily practices. Confidence can be estimated through verbal and non- verbal cues of trainee. For example, when he is assigned a particular task, his readiness to perform the task, his eye contact, voice tone, body movement,</w:t>
      </w:r>
      <w:r w:rsidR="0091750B">
        <w:rPr>
          <w:rFonts w:ascii="Bookman Old Style" w:hAnsi="Bookman Old Style" w:cs="Times New Roman"/>
          <w:sz w:val="24"/>
          <w:szCs w:val="24"/>
        </w:rPr>
        <w:t xml:space="preserve"> and extent to</w:t>
      </w:r>
      <w:r w:rsidR="001612DE">
        <w:rPr>
          <w:rFonts w:ascii="Bookman Old Style" w:hAnsi="Bookman Old Style" w:cs="Times New Roman"/>
          <w:sz w:val="24"/>
          <w:szCs w:val="24"/>
        </w:rPr>
        <w:t xml:space="preserve"> which the</w:t>
      </w:r>
      <w:r w:rsidR="0091750B">
        <w:rPr>
          <w:rFonts w:ascii="Bookman Old Style" w:hAnsi="Bookman Old Style" w:cs="Times New Roman"/>
          <w:sz w:val="24"/>
          <w:szCs w:val="24"/>
        </w:rPr>
        <w:t xml:space="preserve"> task </w:t>
      </w:r>
      <w:r w:rsidR="001612DE">
        <w:rPr>
          <w:rFonts w:ascii="Bookman Old Style" w:hAnsi="Bookman Old Style" w:cs="Times New Roman"/>
          <w:sz w:val="24"/>
          <w:szCs w:val="24"/>
        </w:rPr>
        <w:t>is completed</w:t>
      </w:r>
      <w:r w:rsidR="0091750B">
        <w:rPr>
          <w:rFonts w:ascii="Bookman Old Style" w:hAnsi="Bookman Old Style" w:cs="Times New Roman"/>
          <w:sz w:val="24"/>
          <w:szCs w:val="24"/>
        </w:rPr>
        <w:t xml:space="preserve"> can be analyzed to get a glimpse about training effectiveness. </w:t>
      </w:r>
    </w:p>
    <w:p w:rsidR="009E278A" w:rsidRPr="009E278A" w:rsidRDefault="009E278A" w:rsidP="009E278A">
      <w:pPr>
        <w:pStyle w:val="ListParagraph"/>
        <w:numPr>
          <w:ilvl w:val="0"/>
          <w:numId w:val="48"/>
        </w:numPr>
        <w:spacing w:after="0" w:line="480" w:lineRule="auto"/>
        <w:rPr>
          <w:rFonts w:ascii="Bookman Old Style" w:hAnsi="Bookman Old Style" w:cs="Times New Roman"/>
          <w:b/>
          <w:sz w:val="24"/>
          <w:szCs w:val="24"/>
        </w:rPr>
      </w:pPr>
      <w:r w:rsidRPr="009E278A">
        <w:rPr>
          <w:rFonts w:ascii="Bookman Old Style" w:hAnsi="Bookman Old Style" w:cs="Times New Roman"/>
          <w:b/>
          <w:sz w:val="24"/>
          <w:szCs w:val="24"/>
        </w:rPr>
        <w:lastRenderedPageBreak/>
        <w:t>Social ownership</w:t>
      </w:r>
      <w:r w:rsidR="0091750B">
        <w:rPr>
          <w:rFonts w:ascii="Bookman Old Style" w:hAnsi="Bookman Old Style" w:cs="Times New Roman"/>
          <w:b/>
          <w:sz w:val="24"/>
          <w:szCs w:val="24"/>
        </w:rPr>
        <w:t xml:space="preserve">: </w:t>
      </w:r>
      <w:r w:rsidR="0091750B">
        <w:rPr>
          <w:rFonts w:ascii="Bookman Old Style" w:hAnsi="Bookman Old Style" w:cs="Times New Roman"/>
          <w:sz w:val="24"/>
          <w:szCs w:val="24"/>
        </w:rPr>
        <w:t xml:space="preserve">after training, nurses gain enough knowledge to carry their daily nursing practices and competencies. Their knowledge can be tested through their ability to train other new comers. In simple words, it is analyzed to what extent they can mentor the upcoming and less- knowledgeable trainees. </w:t>
      </w:r>
    </w:p>
    <w:p w:rsidR="009E278A" w:rsidRPr="009E278A" w:rsidRDefault="009E278A" w:rsidP="009E278A">
      <w:pPr>
        <w:pStyle w:val="ListParagraph"/>
        <w:numPr>
          <w:ilvl w:val="0"/>
          <w:numId w:val="48"/>
        </w:numPr>
        <w:spacing w:after="0" w:line="480" w:lineRule="auto"/>
        <w:rPr>
          <w:rFonts w:ascii="Bookman Old Style" w:hAnsi="Bookman Old Style" w:cs="Times New Roman"/>
          <w:b/>
          <w:sz w:val="24"/>
          <w:szCs w:val="24"/>
        </w:rPr>
      </w:pPr>
      <w:r w:rsidRPr="009E278A">
        <w:rPr>
          <w:rFonts w:ascii="Bookman Old Style" w:hAnsi="Bookman Old Style" w:cs="Times New Roman"/>
          <w:b/>
          <w:sz w:val="24"/>
          <w:szCs w:val="24"/>
        </w:rPr>
        <w:t>Skill assessment</w:t>
      </w:r>
      <w:r w:rsidR="0091750B">
        <w:rPr>
          <w:rFonts w:ascii="Bookman Old Style" w:hAnsi="Bookman Old Style" w:cs="Times New Roman"/>
          <w:b/>
          <w:sz w:val="24"/>
          <w:szCs w:val="24"/>
        </w:rPr>
        <w:t xml:space="preserve">: </w:t>
      </w:r>
      <w:r w:rsidR="0091750B">
        <w:rPr>
          <w:rFonts w:ascii="Bookman Old Style" w:hAnsi="Bookman Old Style" w:cs="Times New Roman"/>
          <w:sz w:val="24"/>
          <w:szCs w:val="24"/>
        </w:rPr>
        <w:t>problem solving skills, decision- making abilities</w:t>
      </w:r>
      <w:r w:rsidR="007B1F09">
        <w:rPr>
          <w:rFonts w:ascii="Bookman Old Style" w:hAnsi="Bookman Old Style" w:cs="Times New Roman"/>
          <w:sz w:val="24"/>
          <w:szCs w:val="24"/>
        </w:rPr>
        <w:t xml:space="preserve">, knowledge, competencies and </w:t>
      </w:r>
      <w:r w:rsidR="0091750B">
        <w:rPr>
          <w:rFonts w:ascii="Bookman Old Style" w:hAnsi="Bookman Old Style" w:cs="Times New Roman"/>
          <w:sz w:val="24"/>
          <w:szCs w:val="24"/>
        </w:rPr>
        <w:t>attitudes of trainees can be assessed occasionally through specific questionnaires or experimentation. This type of assessment is the most objective one in nature and compares the pre- test and post- test scores for analyzing the improvements in performance.</w:t>
      </w:r>
    </w:p>
    <w:p w:rsidR="006B62F3" w:rsidRPr="0091750B" w:rsidRDefault="00480904" w:rsidP="006B62F3">
      <w:pPr>
        <w:spacing w:after="0" w:line="480" w:lineRule="auto"/>
        <w:rPr>
          <w:rFonts w:ascii="Bookman Old Style" w:hAnsi="Bookman Old Style" w:cs="Times New Roman"/>
          <w:sz w:val="24"/>
          <w:szCs w:val="24"/>
        </w:rPr>
      </w:pPr>
      <w:r>
        <w:rPr>
          <w:rFonts w:ascii="Bookman Old Style" w:hAnsi="Bookman Old Style" w:cs="Times New Roman"/>
          <w:b/>
          <w:sz w:val="24"/>
          <w:szCs w:val="24"/>
        </w:rPr>
        <w:t xml:space="preserve">Q. 4: </w:t>
      </w:r>
      <w:r w:rsidR="0091750B">
        <w:rPr>
          <w:rFonts w:ascii="Bookman Old Style" w:hAnsi="Bookman Old Style" w:cs="Times New Roman"/>
          <w:sz w:val="24"/>
          <w:szCs w:val="24"/>
        </w:rPr>
        <w:t>Human resource professional typically follows industrial/ organizational psychology principles. He gain</w:t>
      </w:r>
      <w:r w:rsidR="007B1F09">
        <w:rPr>
          <w:rFonts w:ascii="Bookman Old Style" w:hAnsi="Bookman Old Style" w:cs="Times New Roman"/>
          <w:sz w:val="24"/>
          <w:szCs w:val="24"/>
        </w:rPr>
        <w:t>s</w:t>
      </w:r>
      <w:r w:rsidR="0091750B">
        <w:rPr>
          <w:rFonts w:ascii="Bookman Old Style" w:hAnsi="Bookman Old Style" w:cs="Times New Roman"/>
          <w:sz w:val="24"/>
          <w:szCs w:val="24"/>
        </w:rPr>
        <w:t xml:space="preserve"> a thorough comprehension about the thinking patterns and behaviors </w:t>
      </w:r>
      <w:r w:rsidR="000B1453">
        <w:rPr>
          <w:rFonts w:ascii="Bookman Old Style" w:hAnsi="Bookman Old Style" w:cs="Times New Roman"/>
          <w:sz w:val="24"/>
          <w:szCs w:val="24"/>
        </w:rPr>
        <w:t xml:space="preserve">of employees </w:t>
      </w:r>
      <w:r w:rsidR="0091750B">
        <w:rPr>
          <w:rFonts w:ascii="Bookman Old Style" w:hAnsi="Bookman Old Style" w:cs="Times New Roman"/>
          <w:sz w:val="24"/>
          <w:szCs w:val="24"/>
        </w:rPr>
        <w:t>along with the psychological, biological, neurological, emotional and social roots behind executing particular behaviors and possessing certain thinking patterns</w:t>
      </w:r>
      <w:r w:rsidR="001612DE">
        <w:rPr>
          <w:rFonts w:ascii="Bookman Old Style" w:hAnsi="Bookman Old Style" w:cs="Times New Roman"/>
          <w:sz w:val="24"/>
          <w:szCs w:val="24"/>
        </w:rPr>
        <w:t xml:space="preserve"> (</w:t>
      </w:r>
      <w:r w:rsidR="001612DE" w:rsidRPr="001612DE">
        <w:rPr>
          <w:rFonts w:ascii="Bookman Old Style" w:hAnsi="Bookman Old Style" w:cs="Times New Roman"/>
          <w:sz w:val="24"/>
          <w:szCs w:val="24"/>
        </w:rPr>
        <w:t>Eades</w:t>
      </w:r>
      <w:r w:rsidR="001612DE">
        <w:rPr>
          <w:rFonts w:ascii="Bookman Old Style" w:hAnsi="Bookman Old Style" w:cs="Times New Roman"/>
          <w:sz w:val="24"/>
          <w:szCs w:val="24"/>
        </w:rPr>
        <w:t>, 2014)</w:t>
      </w:r>
      <w:r w:rsidR="0091750B">
        <w:rPr>
          <w:rFonts w:ascii="Bookman Old Style" w:hAnsi="Bookman Old Style" w:cs="Times New Roman"/>
          <w:sz w:val="24"/>
          <w:szCs w:val="24"/>
        </w:rPr>
        <w:t xml:space="preserve">. </w:t>
      </w:r>
      <w:r w:rsidR="000B1453">
        <w:rPr>
          <w:rFonts w:ascii="Bookman Old Style" w:hAnsi="Bookman Old Style" w:cs="Times New Roman"/>
          <w:sz w:val="24"/>
          <w:szCs w:val="24"/>
        </w:rPr>
        <w:t xml:space="preserve">He focuses more on the human factor of employee. He knows what factors energize and empower employee behaviors and how to have a full- fledge desired control over them. Hence, he integrates the principles or workplace and human rationality for the career development of employee. </w:t>
      </w:r>
    </w:p>
    <w:p w:rsidR="000B1453" w:rsidRPr="00480904" w:rsidRDefault="00480904" w:rsidP="006B62F3">
      <w:pPr>
        <w:spacing w:after="0" w:line="480" w:lineRule="auto"/>
        <w:rPr>
          <w:rFonts w:ascii="Bookman Old Style" w:hAnsi="Bookman Old Style" w:cs="Times New Roman"/>
          <w:sz w:val="24"/>
          <w:szCs w:val="24"/>
        </w:rPr>
      </w:pPr>
      <w:r w:rsidRPr="00480904">
        <w:rPr>
          <w:rFonts w:ascii="Bookman Old Style" w:hAnsi="Bookman Old Style" w:cs="Times New Roman"/>
          <w:b/>
          <w:sz w:val="24"/>
          <w:szCs w:val="24"/>
        </w:rPr>
        <w:t>Q. 5:</w:t>
      </w:r>
      <w:r>
        <w:rPr>
          <w:rFonts w:ascii="Bookman Old Style" w:hAnsi="Bookman Old Style" w:cs="Times New Roman"/>
          <w:sz w:val="24"/>
          <w:szCs w:val="24"/>
        </w:rPr>
        <w:t xml:space="preserve"> </w:t>
      </w:r>
      <w:r w:rsidR="000B1453">
        <w:rPr>
          <w:rFonts w:ascii="Bookman Old Style" w:hAnsi="Bookman Old Style" w:cs="Times New Roman"/>
          <w:sz w:val="24"/>
          <w:szCs w:val="24"/>
        </w:rPr>
        <w:t xml:space="preserve">Performance management, selection, training and compensation—all the programs are centered on the enhancement of job satisfaction, organizational commitment and employee motivation. This is due to the </w:t>
      </w:r>
      <w:r w:rsidR="000B1453">
        <w:rPr>
          <w:rFonts w:ascii="Bookman Old Style" w:hAnsi="Bookman Old Style" w:cs="Times New Roman"/>
          <w:i/>
          <w:sz w:val="24"/>
          <w:szCs w:val="24"/>
        </w:rPr>
        <w:t xml:space="preserve">Hawthorne Effect, </w:t>
      </w:r>
      <w:r w:rsidR="000B1453">
        <w:rPr>
          <w:rFonts w:ascii="Bookman Old Style" w:hAnsi="Bookman Old Style" w:cs="Times New Roman"/>
          <w:sz w:val="24"/>
          <w:szCs w:val="24"/>
        </w:rPr>
        <w:t xml:space="preserve">the </w:t>
      </w:r>
      <w:r w:rsidR="000B1453">
        <w:rPr>
          <w:rFonts w:ascii="Bookman Old Style" w:hAnsi="Bookman Old Style" w:cs="Times New Roman"/>
          <w:sz w:val="24"/>
          <w:szCs w:val="24"/>
        </w:rPr>
        <w:lastRenderedPageBreak/>
        <w:t xml:space="preserve">most interesting and groundbreaking series of experimentation that provided basis to the development of human resource department in early 1900s. </w:t>
      </w:r>
      <w:r>
        <w:rPr>
          <w:rFonts w:ascii="Bookman Old Style" w:hAnsi="Bookman Old Style" w:cs="Times New Roman"/>
          <w:sz w:val="24"/>
          <w:szCs w:val="24"/>
        </w:rPr>
        <w:t xml:space="preserve">According to this effect, employees demonstrate increase productivity not only because they find physical relief, good salary or compensation for it but also due to the fact that organization has </w:t>
      </w:r>
      <w:r>
        <w:rPr>
          <w:rFonts w:ascii="Bookman Old Style" w:hAnsi="Bookman Old Style" w:cs="Times New Roman"/>
          <w:i/>
          <w:sz w:val="24"/>
          <w:szCs w:val="24"/>
        </w:rPr>
        <w:t xml:space="preserve">attempted </w:t>
      </w:r>
      <w:r>
        <w:rPr>
          <w:rFonts w:ascii="Bookman Old Style" w:hAnsi="Bookman Old Style" w:cs="Times New Roman"/>
          <w:sz w:val="24"/>
          <w:szCs w:val="24"/>
        </w:rPr>
        <w:t>something that is centered on the wellbeing of their employees</w:t>
      </w:r>
      <w:r w:rsidR="001612DE">
        <w:rPr>
          <w:rFonts w:ascii="Bookman Old Style" w:hAnsi="Bookman Old Style" w:cs="Times New Roman"/>
          <w:sz w:val="24"/>
          <w:szCs w:val="24"/>
        </w:rPr>
        <w:t xml:space="preserve"> (</w:t>
      </w:r>
      <w:r w:rsidR="001612DE" w:rsidRPr="001612DE">
        <w:rPr>
          <w:rFonts w:ascii="Bookman Old Style" w:hAnsi="Bookman Old Style" w:cs="Times New Roman"/>
          <w:sz w:val="24"/>
          <w:szCs w:val="24"/>
        </w:rPr>
        <w:t>Jones</w:t>
      </w:r>
      <w:r w:rsidR="001612DE">
        <w:rPr>
          <w:rFonts w:ascii="Bookman Old Style" w:hAnsi="Bookman Old Style" w:cs="Times New Roman"/>
          <w:sz w:val="24"/>
          <w:szCs w:val="24"/>
        </w:rPr>
        <w:t>, 1992)</w:t>
      </w:r>
      <w:r>
        <w:rPr>
          <w:rFonts w:ascii="Bookman Old Style" w:hAnsi="Bookman Old Style" w:cs="Times New Roman"/>
          <w:sz w:val="24"/>
          <w:szCs w:val="24"/>
        </w:rPr>
        <w:t>. In simple words, employees recognize the efforts at their unconscious levels that organizations makes for their relief which then</w:t>
      </w:r>
      <w:r w:rsidR="007B1F09">
        <w:rPr>
          <w:rFonts w:ascii="Bookman Old Style" w:hAnsi="Bookman Old Style" w:cs="Times New Roman"/>
          <w:sz w:val="24"/>
          <w:szCs w:val="24"/>
        </w:rPr>
        <w:t xml:space="preserve"> motivate</w:t>
      </w:r>
      <w:r>
        <w:rPr>
          <w:rFonts w:ascii="Bookman Old Style" w:hAnsi="Bookman Old Style" w:cs="Times New Roman"/>
          <w:sz w:val="24"/>
          <w:szCs w:val="24"/>
        </w:rPr>
        <w:t xml:space="preserve"> them to work harder and manifest increased productivity. Hence, these programs may lead to both economical and personal gains. </w:t>
      </w:r>
    </w:p>
    <w:p w:rsidR="00D92D39" w:rsidRDefault="00D92D39" w:rsidP="00BA0CD0">
      <w:pPr>
        <w:spacing w:after="0" w:line="480" w:lineRule="auto"/>
        <w:rPr>
          <w:rFonts w:ascii="Bookman Old Style" w:hAnsi="Bookman Old Style" w:cs="Times New Roman"/>
          <w:sz w:val="24"/>
          <w:szCs w:val="24"/>
        </w:rPr>
      </w:pPr>
    </w:p>
    <w:p w:rsidR="001612DE" w:rsidRDefault="001612DE" w:rsidP="00BA0CD0">
      <w:pPr>
        <w:spacing w:after="0" w:line="480" w:lineRule="auto"/>
        <w:rPr>
          <w:rFonts w:ascii="Bookman Old Style" w:hAnsi="Bookman Old Style" w:cs="Times New Roman"/>
          <w:sz w:val="24"/>
          <w:szCs w:val="24"/>
        </w:rPr>
      </w:pPr>
    </w:p>
    <w:p w:rsidR="001612DE" w:rsidRDefault="001612DE" w:rsidP="00BA0CD0">
      <w:pPr>
        <w:spacing w:after="0" w:line="480" w:lineRule="auto"/>
        <w:rPr>
          <w:rFonts w:ascii="Bookman Old Style" w:hAnsi="Bookman Old Style" w:cs="Times New Roman"/>
          <w:sz w:val="24"/>
          <w:szCs w:val="24"/>
        </w:rPr>
      </w:pPr>
    </w:p>
    <w:p w:rsidR="001612DE" w:rsidRDefault="001612DE" w:rsidP="00BA0CD0">
      <w:pPr>
        <w:spacing w:after="0" w:line="480" w:lineRule="auto"/>
        <w:rPr>
          <w:rFonts w:ascii="Bookman Old Style" w:hAnsi="Bookman Old Style" w:cs="Times New Roman"/>
          <w:sz w:val="24"/>
          <w:szCs w:val="24"/>
        </w:rPr>
      </w:pPr>
    </w:p>
    <w:p w:rsidR="001612DE" w:rsidRDefault="001612DE" w:rsidP="00BA0CD0">
      <w:pPr>
        <w:spacing w:after="0" w:line="480" w:lineRule="auto"/>
        <w:rPr>
          <w:rFonts w:ascii="Bookman Old Style" w:hAnsi="Bookman Old Style" w:cs="Times New Roman"/>
          <w:sz w:val="24"/>
          <w:szCs w:val="24"/>
        </w:rPr>
      </w:pPr>
    </w:p>
    <w:p w:rsidR="001612DE" w:rsidRDefault="001612DE" w:rsidP="00BA0CD0">
      <w:pPr>
        <w:spacing w:after="0" w:line="480" w:lineRule="auto"/>
        <w:rPr>
          <w:rFonts w:ascii="Bookman Old Style" w:hAnsi="Bookman Old Style" w:cs="Times New Roman"/>
          <w:sz w:val="24"/>
          <w:szCs w:val="24"/>
        </w:rPr>
      </w:pPr>
    </w:p>
    <w:p w:rsidR="001612DE" w:rsidRDefault="001612DE" w:rsidP="00BA0CD0">
      <w:pPr>
        <w:spacing w:after="0" w:line="480" w:lineRule="auto"/>
        <w:rPr>
          <w:rFonts w:ascii="Bookman Old Style" w:hAnsi="Bookman Old Style" w:cs="Times New Roman"/>
          <w:sz w:val="24"/>
          <w:szCs w:val="24"/>
        </w:rPr>
      </w:pPr>
    </w:p>
    <w:p w:rsidR="001612DE" w:rsidRDefault="001612DE" w:rsidP="00BA0CD0">
      <w:pPr>
        <w:spacing w:after="0" w:line="480" w:lineRule="auto"/>
        <w:rPr>
          <w:rFonts w:ascii="Bookman Old Style" w:hAnsi="Bookman Old Style" w:cs="Times New Roman"/>
          <w:sz w:val="24"/>
          <w:szCs w:val="24"/>
        </w:rPr>
      </w:pPr>
    </w:p>
    <w:p w:rsidR="001612DE" w:rsidRDefault="001612DE" w:rsidP="00BA0CD0">
      <w:pPr>
        <w:spacing w:after="0" w:line="480" w:lineRule="auto"/>
        <w:rPr>
          <w:rFonts w:ascii="Bookman Old Style" w:hAnsi="Bookman Old Style" w:cs="Times New Roman"/>
          <w:sz w:val="24"/>
          <w:szCs w:val="24"/>
        </w:rPr>
      </w:pPr>
    </w:p>
    <w:p w:rsidR="001612DE" w:rsidRDefault="001612DE" w:rsidP="00BA0CD0">
      <w:pPr>
        <w:spacing w:after="0" w:line="480" w:lineRule="auto"/>
        <w:rPr>
          <w:rFonts w:ascii="Bookman Old Style" w:hAnsi="Bookman Old Style" w:cs="Times New Roman"/>
          <w:sz w:val="24"/>
          <w:szCs w:val="24"/>
        </w:rPr>
      </w:pPr>
    </w:p>
    <w:p w:rsidR="001612DE" w:rsidRDefault="001612DE" w:rsidP="00BA0CD0">
      <w:pPr>
        <w:spacing w:after="0" w:line="480" w:lineRule="auto"/>
        <w:rPr>
          <w:rFonts w:ascii="Bookman Old Style" w:hAnsi="Bookman Old Style" w:cs="Times New Roman"/>
          <w:sz w:val="24"/>
          <w:szCs w:val="24"/>
        </w:rPr>
      </w:pPr>
    </w:p>
    <w:p w:rsidR="001612DE" w:rsidRDefault="001612DE" w:rsidP="00BA0CD0">
      <w:pPr>
        <w:spacing w:after="0" w:line="480" w:lineRule="auto"/>
        <w:rPr>
          <w:rFonts w:ascii="Bookman Old Style" w:hAnsi="Bookman Old Style" w:cs="Times New Roman"/>
          <w:sz w:val="24"/>
          <w:szCs w:val="24"/>
        </w:rPr>
      </w:pPr>
    </w:p>
    <w:p w:rsidR="001612DE" w:rsidRDefault="001612DE" w:rsidP="00BA0CD0">
      <w:pPr>
        <w:spacing w:after="0" w:line="480" w:lineRule="auto"/>
        <w:rPr>
          <w:rFonts w:ascii="Bookman Old Style" w:hAnsi="Bookman Old Style" w:cs="Times New Roman"/>
          <w:sz w:val="24"/>
          <w:szCs w:val="24"/>
        </w:rPr>
      </w:pPr>
    </w:p>
    <w:p w:rsidR="001612DE" w:rsidRDefault="001612DE" w:rsidP="001612DE">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References</w:t>
      </w:r>
    </w:p>
    <w:p w:rsidR="001612DE" w:rsidRPr="001612DE" w:rsidRDefault="001612DE" w:rsidP="001612DE">
      <w:pPr>
        <w:spacing w:after="0" w:line="480" w:lineRule="auto"/>
        <w:ind w:left="720" w:hanging="720"/>
        <w:rPr>
          <w:rFonts w:ascii="Bookman Old Style" w:hAnsi="Bookman Old Style" w:cs="Times New Roman"/>
          <w:sz w:val="24"/>
          <w:szCs w:val="24"/>
        </w:rPr>
      </w:pPr>
      <w:r w:rsidRPr="001612DE">
        <w:rPr>
          <w:rFonts w:ascii="Bookman Old Style" w:hAnsi="Bookman Old Style" w:cs="Times New Roman"/>
          <w:sz w:val="24"/>
          <w:szCs w:val="24"/>
        </w:rPr>
        <w:t>Al-Ajlouni, M. M., Athamneh, M. H., Jaradat, A. A. (2010). Methods of evaluation: Training techniques international research. Journal of Finance and Economics, 37, 56-65.</w:t>
      </w:r>
    </w:p>
    <w:p w:rsidR="001612DE" w:rsidRPr="001612DE" w:rsidRDefault="001612DE" w:rsidP="001612DE">
      <w:pPr>
        <w:spacing w:after="0" w:line="480" w:lineRule="auto"/>
        <w:ind w:left="720" w:hanging="720"/>
        <w:rPr>
          <w:rFonts w:ascii="Bookman Old Style" w:hAnsi="Bookman Old Style" w:cs="Times New Roman"/>
          <w:sz w:val="24"/>
          <w:szCs w:val="24"/>
        </w:rPr>
      </w:pPr>
      <w:r w:rsidRPr="001612DE">
        <w:rPr>
          <w:rFonts w:ascii="Bookman Old Style" w:hAnsi="Bookman Old Style" w:cs="Times New Roman"/>
          <w:sz w:val="24"/>
          <w:szCs w:val="24"/>
        </w:rPr>
        <w:t xml:space="preserve">Eades, J. (2014). 3 ways organizations can improve the way they measure training effectiveness. Retrieved from https://elearningindustry.com/3-ways-measure-training-effectiveness </w:t>
      </w:r>
    </w:p>
    <w:p w:rsidR="001612DE" w:rsidRPr="001612DE" w:rsidRDefault="001612DE" w:rsidP="001612DE">
      <w:pPr>
        <w:spacing w:after="0" w:line="480" w:lineRule="auto"/>
        <w:ind w:left="720" w:hanging="720"/>
        <w:rPr>
          <w:rFonts w:ascii="Bookman Old Style" w:hAnsi="Bookman Old Style" w:cs="Times New Roman"/>
          <w:sz w:val="24"/>
          <w:szCs w:val="24"/>
        </w:rPr>
      </w:pPr>
      <w:r w:rsidRPr="001612DE">
        <w:rPr>
          <w:rFonts w:ascii="Bookman Old Style" w:hAnsi="Bookman Old Style" w:cs="Times New Roman"/>
          <w:sz w:val="24"/>
          <w:szCs w:val="24"/>
        </w:rPr>
        <w:t>Ramachandran, R. (2010). Effectiveness of training programs of NLC—An Analysis. Kegees Journal of Social Science, 2(1), 119-129.</w:t>
      </w:r>
    </w:p>
    <w:p w:rsidR="001612DE" w:rsidRDefault="001612DE" w:rsidP="001612DE">
      <w:pPr>
        <w:spacing w:after="0" w:line="480" w:lineRule="auto"/>
        <w:ind w:left="720" w:hanging="720"/>
        <w:rPr>
          <w:rFonts w:ascii="Bookman Old Style" w:hAnsi="Bookman Old Style" w:cs="Times New Roman"/>
          <w:sz w:val="24"/>
          <w:szCs w:val="24"/>
        </w:rPr>
      </w:pPr>
      <w:r w:rsidRPr="001612DE">
        <w:rPr>
          <w:rFonts w:ascii="Bookman Old Style" w:hAnsi="Bookman Old Style" w:cs="Times New Roman"/>
          <w:sz w:val="24"/>
          <w:szCs w:val="24"/>
        </w:rPr>
        <w:t xml:space="preserve">Surbhi, S. (2015). Difference between training and development. Retrieved from http://keydifferences.com/difference-between-training-and </w:t>
      </w:r>
      <w:r>
        <w:rPr>
          <w:rFonts w:ascii="Bookman Old Style" w:hAnsi="Bookman Old Style" w:cs="Times New Roman"/>
          <w:sz w:val="24"/>
          <w:szCs w:val="24"/>
        </w:rPr>
        <w:t xml:space="preserve">development.html#ixzz4LLZJBIcP </w:t>
      </w:r>
    </w:p>
    <w:p w:rsidR="001612DE" w:rsidRPr="00571005" w:rsidRDefault="001612DE" w:rsidP="001612DE">
      <w:pPr>
        <w:spacing w:after="0" w:line="480" w:lineRule="auto"/>
        <w:ind w:left="720" w:hanging="720"/>
        <w:rPr>
          <w:rFonts w:ascii="Bookman Old Style" w:hAnsi="Bookman Old Style" w:cs="Times New Roman"/>
          <w:sz w:val="24"/>
          <w:szCs w:val="24"/>
        </w:rPr>
      </w:pPr>
      <w:r w:rsidRPr="001612DE">
        <w:rPr>
          <w:rFonts w:ascii="Bookman Old Style" w:hAnsi="Bookman Old Style" w:cs="Times New Roman"/>
          <w:sz w:val="24"/>
          <w:szCs w:val="24"/>
        </w:rPr>
        <w:t>Jones S.R.G.</w:t>
      </w:r>
      <w:r>
        <w:rPr>
          <w:rFonts w:ascii="Bookman Old Style" w:hAnsi="Bookman Old Style" w:cs="Times New Roman"/>
          <w:sz w:val="24"/>
          <w:szCs w:val="24"/>
        </w:rPr>
        <w:t xml:space="preserve"> (1992).</w:t>
      </w:r>
      <w:r w:rsidRPr="001612DE">
        <w:rPr>
          <w:rFonts w:ascii="Bookman Old Style" w:hAnsi="Bookman Old Style" w:cs="Times New Roman"/>
          <w:sz w:val="24"/>
          <w:szCs w:val="24"/>
        </w:rPr>
        <w:t xml:space="preserve"> Was there a Hawthorne effect? </w:t>
      </w:r>
      <w:r w:rsidRPr="001612DE">
        <w:rPr>
          <w:rFonts w:ascii="Bookman Old Style" w:hAnsi="Bookman Old Style" w:cs="Times New Roman"/>
          <w:i/>
          <w:sz w:val="24"/>
          <w:szCs w:val="24"/>
        </w:rPr>
        <w:t>Am J Sociol</w:t>
      </w:r>
      <w:r>
        <w:rPr>
          <w:rFonts w:ascii="Bookman Old Style" w:hAnsi="Bookman Old Style" w:cs="Times New Roman"/>
          <w:sz w:val="24"/>
          <w:szCs w:val="24"/>
        </w:rPr>
        <w:t xml:space="preserve">., </w:t>
      </w:r>
      <w:r w:rsidRPr="001612DE">
        <w:rPr>
          <w:rFonts w:ascii="Bookman Old Style" w:hAnsi="Bookman Old Style" w:cs="Times New Roman"/>
          <w:sz w:val="24"/>
          <w:szCs w:val="24"/>
        </w:rPr>
        <w:t>98:451–468.</w:t>
      </w: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571005" w:rsidRPr="00571005" w:rsidRDefault="00571005" w:rsidP="00571005">
      <w:pPr>
        <w:spacing w:after="0" w:line="480" w:lineRule="auto"/>
        <w:ind w:left="720" w:hanging="720"/>
        <w:rPr>
          <w:rFonts w:ascii="Bookman Old Style" w:hAnsi="Bookman Old Style" w:cs="Times New Roman"/>
          <w:sz w:val="24"/>
          <w:szCs w:val="24"/>
        </w:rPr>
      </w:pPr>
    </w:p>
    <w:sectPr w:rsidR="00571005" w:rsidRPr="00571005"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66E" w:rsidRDefault="00F8466E" w:rsidP="00C37C3A">
      <w:pPr>
        <w:spacing w:after="0" w:line="240" w:lineRule="auto"/>
      </w:pPr>
      <w:r>
        <w:separator/>
      </w:r>
    </w:p>
  </w:endnote>
  <w:endnote w:type="continuationSeparator" w:id="1">
    <w:p w:rsidR="00F8466E" w:rsidRDefault="00F8466E"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66E" w:rsidRDefault="00F8466E" w:rsidP="00C37C3A">
      <w:pPr>
        <w:spacing w:after="0" w:line="240" w:lineRule="auto"/>
      </w:pPr>
      <w:r>
        <w:separator/>
      </w:r>
    </w:p>
  </w:footnote>
  <w:footnote w:type="continuationSeparator" w:id="1">
    <w:p w:rsidR="00F8466E" w:rsidRDefault="00F8466E"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7B1F0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1336B1" w:rsidP="007375F2">
    <w:pPr>
      <w:spacing w:after="0" w:line="480" w:lineRule="auto"/>
      <w:rPr>
        <w:rFonts w:ascii="Times New Roman" w:hAnsi="Times New Roman" w:cs="Times New Roman"/>
        <w:sz w:val="24"/>
        <w:szCs w:val="24"/>
      </w:rPr>
    </w:pPr>
    <w:r>
      <w:rPr>
        <w:rFonts w:ascii="Times New Roman" w:hAnsi="Times New Roman" w:cs="Times New Roman"/>
      </w:rPr>
      <w:tab/>
      <w:t xml:space="preserve">Running Head: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7B1F09">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1EF"/>
    <w:multiLevelType w:val="hybridMultilevel"/>
    <w:tmpl w:val="FB103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C4E87"/>
    <w:multiLevelType w:val="hybridMultilevel"/>
    <w:tmpl w:val="CF0C9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
  </w:num>
  <w:num w:numId="3">
    <w:abstractNumId w:val="17"/>
  </w:num>
  <w:num w:numId="4">
    <w:abstractNumId w:val="31"/>
  </w:num>
  <w:num w:numId="5">
    <w:abstractNumId w:val="19"/>
  </w:num>
  <w:num w:numId="6">
    <w:abstractNumId w:val="1"/>
  </w:num>
  <w:num w:numId="7">
    <w:abstractNumId w:val="21"/>
  </w:num>
  <w:num w:numId="8">
    <w:abstractNumId w:val="46"/>
  </w:num>
  <w:num w:numId="9">
    <w:abstractNumId w:val="24"/>
  </w:num>
  <w:num w:numId="10">
    <w:abstractNumId w:val="38"/>
  </w:num>
  <w:num w:numId="11">
    <w:abstractNumId w:val="23"/>
  </w:num>
  <w:num w:numId="12">
    <w:abstractNumId w:val="8"/>
  </w:num>
  <w:num w:numId="13">
    <w:abstractNumId w:val="35"/>
  </w:num>
  <w:num w:numId="14">
    <w:abstractNumId w:val="42"/>
  </w:num>
  <w:num w:numId="15">
    <w:abstractNumId w:val="16"/>
  </w:num>
  <w:num w:numId="16">
    <w:abstractNumId w:val="27"/>
  </w:num>
  <w:num w:numId="17">
    <w:abstractNumId w:val="29"/>
  </w:num>
  <w:num w:numId="18">
    <w:abstractNumId w:val="45"/>
  </w:num>
  <w:num w:numId="19">
    <w:abstractNumId w:val="41"/>
  </w:num>
  <w:num w:numId="20">
    <w:abstractNumId w:val="18"/>
  </w:num>
  <w:num w:numId="21">
    <w:abstractNumId w:val="36"/>
  </w:num>
  <w:num w:numId="22">
    <w:abstractNumId w:val="25"/>
  </w:num>
  <w:num w:numId="23">
    <w:abstractNumId w:val="47"/>
  </w:num>
  <w:num w:numId="24">
    <w:abstractNumId w:val="33"/>
  </w:num>
  <w:num w:numId="25">
    <w:abstractNumId w:val="15"/>
  </w:num>
  <w:num w:numId="26">
    <w:abstractNumId w:val="26"/>
  </w:num>
  <w:num w:numId="27">
    <w:abstractNumId w:val="40"/>
  </w:num>
  <w:num w:numId="28">
    <w:abstractNumId w:val="30"/>
  </w:num>
  <w:num w:numId="29">
    <w:abstractNumId w:val="11"/>
  </w:num>
  <w:num w:numId="30">
    <w:abstractNumId w:val="43"/>
  </w:num>
  <w:num w:numId="31">
    <w:abstractNumId w:val="2"/>
  </w:num>
  <w:num w:numId="32">
    <w:abstractNumId w:val="7"/>
  </w:num>
  <w:num w:numId="33">
    <w:abstractNumId w:val="5"/>
  </w:num>
  <w:num w:numId="34">
    <w:abstractNumId w:val="3"/>
  </w:num>
  <w:num w:numId="35">
    <w:abstractNumId w:val="12"/>
  </w:num>
  <w:num w:numId="36">
    <w:abstractNumId w:val="14"/>
  </w:num>
  <w:num w:numId="37">
    <w:abstractNumId w:val="28"/>
  </w:num>
  <w:num w:numId="38">
    <w:abstractNumId w:val="20"/>
  </w:num>
  <w:num w:numId="39">
    <w:abstractNumId w:val="10"/>
  </w:num>
  <w:num w:numId="40">
    <w:abstractNumId w:val="13"/>
  </w:num>
  <w:num w:numId="41">
    <w:abstractNumId w:val="34"/>
  </w:num>
  <w:num w:numId="42">
    <w:abstractNumId w:val="39"/>
  </w:num>
  <w:num w:numId="43">
    <w:abstractNumId w:val="6"/>
  </w:num>
  <w:num w:numId="44">
    <w:abstractNumId w:val="32"/>
  </w:num>
  <w:num w:numId="45">
    <w:abstractNumId w:val="37"/>
  </w:num>
  <w:num w:numId="46">
    <w:abstractNumId w:val="22"/>
  </w:num>
  <w:num w:numId="47">
    <w:abstractNumId w:val="9"/>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16C30"/>
    <w:rsid w:val="000352EF"/>
    <w:rsid w:val="00055958"/>
    <w:rsid w:val="0007734D"/>
    <w:rsid w:val="000844D4"/>
    <w:rsid w:val="000A7F7D"/>
    <w:rsid w:val="000B1453"/>
    <w:rsid w:val="000B3D1F"/>
    <w:rsid w:val="000C7923"/>
    <w:rsid w:val="000D2339"/>
    <w:rsid w:val="000F41D2"/>
    <w:rsid w:val="0010585C"/>
    <w:rsid w:val="0011754F"/>
    <w:rsid w:val="001336B1"/>
    <w:rsid w:val="0014340C"/>
    <w:rsid w:val="00152859"/>
    <w:rsid w:val="001612DE"/>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2DFE"/>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80904"/>
    <w:rsid w:val="004B460A"/>
    <w:rsid w:val="004D300B"/>
    <w:rsid w:val="004D6531"/>
    <w:rsid w:val="004F4021"/>
    <w:rsid w:val="005044B4"/>
    <w:rsid w:val="005064CE"/>
    <w:rsid w:val="005151AC"/>
    <w:rsid w:val="0051737B"/>
    <w:rsid w:val="00520D67"/>
    <w:rsid w:val="00525B46"/>
    <w:rsid w:val="00571005"/>
    <w:rsid w:val="0057603E"/>
    <w:rsid w:val="005868DF"/>
    <w:rsid w:val="005B0C8D"/>
    <w:rsid w:val="005B3ECA"/>
    <w:rsid w:val="005F472B"/>
    <w:rsid w:val="00602D5A"/>
    <w:rsid w:val="00610CE1"/>
    <w:rsid w:val="0062352F"/>
    <w:rsid w:val="006309BE"/>
    <w:rsid w:val="00660AF9"/>
    <w:rsid w:val="00664CA2"/>
    <w:rsid w:val="0069135E"/>
    <w:rsid w:val="006A3BD4"/>
    <w:rsid w:val="006B0275"/>
    <w:rsid w:val="006B62F3"/>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B1F09"/>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1750B"/>
    <w:rsid w:val="009270F8"/>
    <w:rsid w:val="00927162"/>
    <w:rsid w:val="009351E7"/>
    <w:rsid w:val="00937811"/>
    <w:rsid w:val="00937C98"/>
    <w:rsid w:val="00940ECB"/>
    <w:rsid w:val="00954569"/>
    <w:rsid w:val="00965110"/>
    <w:rsid w:val="00965882"/>
    <w:rsid w:val="00983ED0"/>
    <w:rsid w:val="0099050D"/>
    <w:rsid w:val="009A69FB"/>
    <w:rsid w:val="009E278A"/>
    <w:rsid w:val="009E4EA7"/>
    <w:rsid w:val="00A27C9C"/>
    <w:rsid w:val="00A3453C"/>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4D0A"/>
    <w:rsid w:val="00B02EC1"/>
    <w:rsid w:val="00B24E3B"/>
    <w:rsid w:val="00B4060F"/>
    <w:rsid w:val="00B52F43"/>
    <w:rsid w:val="00B75F91"/>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EFE"/>
    <w:rsid w:val="00ED49FA"/>
    <w:rsid w:val="00F027D7"/>
    <w:rsid w:val="00F11C20"/>
    <w:rsid w:val="00F2014F"/>
    <w:rsid w:val="00F33BA4"/>
    <w:rsid w:val="00F427D0"/>
    <w:rsid w:val="00F5601C"/>
    <w:rsid w:val="00F6600E"/>
    <w:rsid w:val="00F76F40"/>
    <w:rsid w:val="00F76F5C"/>
    <w:rsid w:val="00F8466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5</cp:revision>
  <dcterms:created xsi:type="dcterms:W3CDTF">2019-04-30T14:25:00Z</dcterms:created>
  <dcterms:modified xsi:type="dcterms:W3CDTF">2019-04-30T15:52:00Z</dcterms:modified>
</cp:coreProperties>
</file>