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6AF6B1DFAEE74419987F7559031D74AF"/>
        </w:placeholder>
        <w:temporary/>
        <w:showingPlcHdr/>
        <w15:appearance w15:val="hidden"/>
      </w:sdtPr>
      <w:sdtEndPr/>
      <w:sdtContent>
        <w:p w:rsidR="00F9444C" w:rsidRDefault="00F9444C">
          <w:pPr>
            <w:pStyle w:val="NoSpacing"/>
          </w:pPr>
          <w:r>
            <w:t>Your Name</w:t>
          </w:r>
        </w:p>
      </w:sdtContent>
    </w:sdt>
    <w:p w:rsidR="00E614DD" w:rsidRDefault="00702A9C">
      <w:pPr>
        <w:pStyle w:val="NoSpacing"/>
      </w:pPr>
      <w:sdt>
        <w:sdtPr>
          <w:alias w:val="Instructor Name:"/>
          <w:tag w:val="Instructor Name:"/>
          <w:id w:val="1392545257"/>
          <w:placeholder>
            <w:docPart w:val="D780C6A7C6A14A68B38AB550E7B741AC"/>
          </w:placeholder>
          <w:temporary/>
          <w:showingPlcHdr/>
          <w15:appearance w15:val="hidden"/>
        </w:sdtPr>
        <w:sdtEndPr/>
        <w:sdtContent>
          <w:r w:rsidR="00B13D1B">
            <w:t>Instructor Name</w:t>
          </w:r>
        </w:sdtContent>
      </w:sdt>
    </w:p>
    <w:p w:rsidR="00E614DD" w:rsidRDefault="00702A9C">
      <w:pPr>
        <w:pStyle w:val="NoSpacing"/>
      </w:pPr>
      <w:sdt>
        <w:sdtPr>
          <w:alias w:val="Course Number:"/>
          <w:tag w:val="Course Number:"/>
          <w:id w:val="1249771000"/>
          <w:placeholder>
            <w:docPart w:val="E76ACE96A359416188872CBCB06FC225"/>
          </w:placeholder>
          <w:temporary/>
          <w:showingPlcHdr/>
          <w15:appearance w15:val="hidden"/>
        </w:sdtPr>
        <w:sdtEndPr/>
        <w:sdtContent>
          <w:r w:rsidR="00B13D1B">
            <w:t>Course Number</w:t>
          </w:r>
        </w:sdtContent>
      </w:sdt>
    </w:p>
    <w:p w:rsidR="00E614DD" w:rsidRDefault="00702A9C">
      <w:pPr>
        <w:pStyle w:val="NoSpacing"/>
      </w:pPr>
      <w:sdt>
        <w:sdtPr>
          <w:alias w:val="Date:"/>
          <w:tag w:val="Date:"/>
          <w:id w:val="518209038"/>
          <w:placeholder>
            <w:docPart w:val="8E26EA44B7CE4A2DA0132D6247C845F1"/>
          </w:placeholder>
          <w:temporary/>
          <w:showingPlcHdr/>
          <w15:appearance w15:val="hidden"/>
        </w:sdtPr>
        <w:sdtEndPr/>
        <w:sdtContent>
          <w:r w:rsidR="00B13D1B">
            <w:t>Date</w:t>
          </w:r>
        </w:sdtContent>
      </w:sdt>
    </w:p>
    <w:p w:rsidR="00132419" w:rsidRDefault="00132419" w:rsidP="00132419">
      <w:pPr>
        <w:jc w:val="center"/>
        <w:rPr>
          <w:rFonts w:asciiTheme="majorHAnsi" w:eastAsiaTheme="majorEastAsia" w:hAnsiTheme="majorHAnsi" w:cstheme="majorBidi"/>
          <w:kern w:val="28"/>
        </w:rPr>
      </w:pPr>
      <w:r w:rsidRPr="00132419">
        <w:rPr>
          <w:rFonts w:asciiTheme="majorHAnsi" w:eastAsiaTheme="majorEastAsia" w:hAnsiTheme="majorHAnsi" w:cstheme="majorBidi"/>
          <w:kern w:val="28"/>
        </w:rPr>
        <w:t>Article analysis</w:t>
      </w:r>
    </w:p>
    <w:p w:rsidR="00132419" w:rsidRDefault="00132419" w:rsidP="00132419">
      <w:r>
        <w:t>Issue</w:t>
      </w:r>
    </w:p>
    <w:p w:rsidR="00132419" w:rsidRPr="00132419" w:rsidRDefault="00132419" w:rsidP="00132419">
      <w:r>
        <w:t>In the article entitled, “</w:t>
      </w:r>
      <w:r w:rsidRPr="00132419">
        <w:t>Why Technology Favors Tyranny</w:t>
      </w:r>
      <w:r>
        <w:t xml:space="preserve">” by </w:t>
      </w:r>
      <w:r w:rsidRPr="00132419">
        <w:t>Yuval Noah Harari</w:t>
      </w:r>
      <w:r>
        <w:t xml:space="preserve"> explains the relationship between technology and tyranny. The issue explained in this article is that </w:t>
      </w:r>
      <w:r w:rsidRPr="00132419">
        <w:t>democracy feared the "tyranny of the majority," it may be convenient to start vaccinating against the "tyranny of technology." But beware, technology will only be tyrannical if it becomes exclusive to a few, even if they are more than in times past.</w:t>
      </w:r>
    </w:p>
    <w:p w:rsidR="00132419" w:rsidRDefault="00132419" w:rsidP="00132419">
      <w:pPr>
        <w:ind w:firstLine="0"/>
      </w:pPr>
      <w:r>
        <w:t xml:space="preserve">       </w:t>
      </w:r>
      <w:r>
        <w:t>Conclusion</w:t>
      </w:r>
    </w:p>
    <w:p w:rsidR="00132419" w:rsidRDefault="00132419" w:rsidP="00132419">
      <w:r w:rsidRPr="00132419">
        <w:t>New technologies, the spearhead and alibi of an industry obsessed with profitability, contribute a little more every day to the destruction of the social bond and the disappearance of old forms of sociability, organization of work and thought. Their massive diffusion and their omnipresence lay the foundations of a real anthropological mutation comparable to the appearance of writing. If literacy was often the companion of emancipation, contemporary technologies prepare and organize a world based on speed, immediacy, superficiality, profit and death</w:t>
      </w:r>
      <w:r>
        <w:t>.</w:t>
      </w:r>
    </w:p>
    <w:p w:rsidR="00C2248A" w:rsidRPr="00D058A6" w:rsidRDefault="00C2248A" w:rsidP="00132419">
      <w:pPr>
        <w:rPr>
          <w:lang w:val="en-GB"/>
        </w:rPr>
      </w:pPr>
      <w:r w:rsidRPr="00C2248A">
        <w:t xml:space="preserve">The ability to reduce distances, costs and to be able to integrate ourselves although in doing so many are getting in the way since there is no democratization in access to information technologies and generating various groups that could receive a qualifier for initially by the opportunity that has access to technologies, then the one that has access but becomes a </w:t>
      </w:r>
      <w:r w:rsidRPr="00C2248A">
        <w:lastRenderedPageBreak/>
        <w:t>technological illiterate and that in turn is marking the ability to integrate into a networked society or its exclusion from it.</w:t>
      </w:r>
    </w:p>
    <w:p w:rsidR="00132419" w:rsidRDefault="00132419" w:rsidP="00132419">
      <w:pPr>
        <w:ind w:firstLine="0"/>
      </w:pPr>
      <w:r>
        <w:t xml:space="preserve">        </w:t>
      </w:r>
      <w:r>
        <w:t>Reasons</w:t>
      </w:r>
    </w:p>
    <w:p w:rsidR="00132419" w:rsidRDefault="00132419" w:rsidP="00132419">
      <w:r w:rsidRPr="00132419">
        <w:t xml:space="preserve">In the second period of the 21st period, liberalism has started to lose reliability. Queries almost the skill of liberal egalitarianism to </w:t>
      </w:r>
      <w:r>
        <w:t>give</w:t>
      </w:r>
      <w:r w:rsidRPr="00132419">
        <w:t xml:space="preserve"> for the middle class have developed gaudier; government have developed more group; and in ever more states, leaders are </w:t>
      </w:r>
      <w:r w:rsidR="008637F0" w:rsidRPr="00132419">
        <w:t>viewing</w:t>
      </w:r>
      <w:r w:rsidRPr="00132419">
        <w:t xml:space="preserve"> a </w:t>
      </w:r>
      <w:r w:rsidR="008637F0" w:rsidRPr="00132419">
        <w:t>proclivity</w:t>
      </w:r>
      <w:r w:rsidRPr="00132419">
        <w:t xml:space="preserve"> for autocracy</w:t>
      </w:r>
      <w:r w:rsidR="008637F0">
        <w:t xml:space="preserve"> and </w:t>
      </w:r>
      <w:r w:rsidR="008637F0" w:rsidRPr="00132419">
        <w:t>demagoguery</w:t>
      </w:r>
      <w:r w:rsidRPr="00132419">
        <w:t xml:space="preserve">. </w:t>
      </w:r>
      <w:r w:rsidRPr="00132419">
        <w:t xml:space="preserve">The </w:t>
      </w:r>
      <w:r w:rsidR="008637F0" w:rsidRPr="00132419">
        <w:t>reasons</w:t>
      </w:r>
      <w:r w:rsidRPr="00132419">
        <w:t xml:space="preserve"> of this </w:t>
      </w:r>
      <w:r w:rsidR="008637F0" w:rsidRPr="00132419">
        <w:t>radical</w:t>
      </w:r>
      <w:r w:rsidRPr="00132419">
        <w:t xml:space="preserve"> shift are </w:t>
      </w:r>
      <w:r w:rsidR="008637F0" w:rsidRPr="00132419">
        <w:t>multifaceted</w:t>
      </w:r>
      <w:r w:rsidRPr="00132419">
        <w:t xml:space="preserve">, </w:t>
      </w:r>
      <w:r w:rsidR="008637F0" w:rsidRPr="00132419">
        <w:t>however</w:t>
      </w:r>
      <w:r w:rsidRPr="00132419">
        <w:t xml:space="preserve"> they </w:t>
      </w:r>
      <w:r w:rsidR="008637F0" w:rsidRPr="00132419">
        <w:t>seem</w:t>
      </w:r>
      <w:r w:rsidRPr="00132419">
        <w:t xml:space="preserve"> to be </w:t>
      </w:r>
      <w:r w:rsidR="008637F0" w:rsidRPr="00132419">
        <w:t>entwined</w:t>
      </w:r>
      <w:r w:rsidRPr="00132419">
        <w:t xml:space="preserve"> </w:t>
      </w:r>
      <w:r w:rsidR="008637F0" w:rsidRPr="00132419">
        <w:t>by</w:t>
      </w:r>
      <w:r w:rsidRPr="00132419">
        <w:t xml:space="preserve"> </w:t>
      </w:r>
      <w:r w:rsidR="008637F0" w:rsidRPr="00132419">
        <w:t>present</w:t>
      </w:r>
      <w:r w:rsidRPr="00132419">
        <w:t xml:space="preserve"> technological </w:t>
      </w:r>
      <w:r w:rsidR="008637F0" w:rsidRPr="00132419">
        <w:t>progresses</w:t>
      </w:r>
      <w:r w:rsidRPr="00132419">
        <w:t xml:space="preserve">. The technology that </w:t>
      </w:r>
      <w:r w:rsidR="008637F0" w:rsidRPr="00132419">
        <w:t>preferred</w:t>
      </w:r>
      <w:r w:rsidRPr="00132419">
        <w:t xml:space="preserve"> democracy is </w:t>
      </w:r>
      <w:r w:rsidR="008637F0" w:rsidRPr="00132419">
        <w:t>varying</w:t>
      </w:r>
      <w:r w:rsidRPr="00132419">
        <w:t xml:space="preserve">, and as artificial intelligence </w:t>
      </w:r>
      <w:r w:rsidR="008637F0" w:rsidRPr="00132419">
        <w:t>progresses</w:t>
      </w:r>
      <w:r w:rsidRPr="00132419">
        <w:t>, it m</w:t>
      </w:r>
      <w:r w:rsidR="008637F0">
        <w:t xml:space="preserve">ay </w:t>
      </w:r>
      <w:r w:rsidRPr="00132419">
        <w:t xml:space="preserve">change </w:t>
      </w:r>
      <w:r w:rsidR="008637F0" w:rsidRPr="00132419">
        <w:t>advance</w:t>
      </w:r>
      <w:r w:rsidRPr="00132419">
        <w:t>.</w:t>
      </w:r>
    </w:p>
    <w:p w:rsidR="00132419" w:rsidRDefault="008637F0" w:rsidP="008637F0">
      <w:r>
        <w:t xml:space="preserve">The </w:t>
      </w:r>
      <w:r w:rsidRPr="008637F0">
        <w:t xml:space="preserve">author consider that we are facing a technological revolution that will radically transform the economy, labor relations, social relations, etc. It is obvious that it can also transform </w:t>
      </w:r>
      <w:r w:rsidR="00D058A6" w:rsidRPr="008637F0">
        <w:t>government</w:t>
      </w:r>
      <w:r w:rsidRPr="008637F0">
        <w:t xml:space="preserve"> in a </w:t>
      </w:r>
      <w:r w:rsidR="00D058A6" w:rsidRPr="008637F0">
        <w:t>fundamental</w:t>
      </w:r>
      <w:r w:rsidRPr="008637F0">
        <w:t xml:space="preserve"> way. This </w:t>
      </w:r>
      <w:r w:rsidR="00D058A6" w:rsidRPr="008637F0">
        <w:t>influence</w:t>
      </w:r>
      <w:r w:rsidRPr="008637F0">
        <w:t xml:space="preserve"> on </w:t>
      </w:r>
      <w:r w:rsidR="00D058A6" w:rsidRPr="008637F0">
        <w:t>government</w:t>
      </w:r>
      <w:r w:rsidRPr="008637F0">
        <w:t xml:space="preserve"> can be a </w:t>
      </w:r>
      <w:r w:rsidR="00D058A6" w:rsidRPr="008637F0">
        <w:t>profounder</w:t>
      </w:r>
      <w:r w:rsidRPr="008637F0">
        <w:t xml:space="preserve">, more </w:t>
      </w:r>
      <w:r w:rsidR="00D058A6" w:rsidRPr="008637F0">
        <w:t>cooperative</w:t>
      </w:r>
      <w:r w:rsidRPr="008637F0">
        <w:t xml:space="preserve"> and </w:t>
      </w:r>
      <w:r w:rsidR="00D058A6" w:rsidRPr="008637F0">
        <w:t>purposeful</w:t>
      </w:r>
      <w:r w:rsidRPr="008637F0">
        <w:t xml:space="preserve"> democracy that leverages technology </w:t>
      </w:r>
      <w:r w:rsidR="00D058A6">
        <w:t>by</w:t>
      </w:r>
      <w:r w:rsidRPr="008637F0">
        <w:t xml:space="preserve"> </w:t>
      </w:r>
      <w:r w:rsidR="00D058A6" w:rsidRPr="008637F0">
        <w:t>structures</w:t>
      </w:r>
      <w:r w:rsidRPr="008637F0">
        <w:t xml:space="preserve"> of direct </w:t>
      </w:r>
      <w:r w:rsidR="00D058A6" w:rsidRPr="008637F0">
        <w:t>involvement</w:t>
      </w:r>
      <w:r w:rsidRPr="008637F0">
        <w:t xml:space="preserve"> that can </w:t>
      </w:r>
      <w:r w:rsidR="00D058A6" w:rsidRPr="008637F0">
        <w:t>detention</w:t>
      </w:r>
      <w:r w:rsidRPr="008637F0">
        <w:t xml:space="preserve"> </w:t>
      </w:r>
      <w:r w:rsidR="00D058A6" w:rsidRPr="008637F0">
        <w:t>cooperative</w:t>
      </w:r>
      <w:r w:rsidRPr="008637F0">
        <w:t xml:space="preserve"> intelligence. </w:t>
      </w:r>
      <w:r w:rsidR="00D058A6" w:rsidRPr="008637F0">
        <w:t>By</w:t>
      </w:r>
      <w:r w:rsidRPr="008637F0">
        <w:t xml:space="preserve"> a much more </w:t>
      </w:r>
      <w:r w:rsidR="00D058A6" w:rsidRPr="008637F0">
        <w:t>see-through</w:t>
      </w:r>
      <w:r w:rsidRPr="008637F0">
        <w:t xml:space="preserve"> political power, with greater </w:t>
      </w:r>
      <w:r w:rsidR="00D058A6" w:rsidRPr="008637F0">
        <w:t>answerability</w:t>
      </w:r>
      <w:r w:rsidRPr="008637F0">
        <w:t xml:space="preserve"> and more </w:t>
      </w:r>
      <w:r w:rsidR="00D058A6" w:rsidRPr="008637F0">
        <w:t>topic</w:t>
      </w:r>
      <w:r w:rsidRPr="008637F0">
        <w:t xml:space="preserve"> to expert </w:t>
      </w:r>
      <w:r w:rsidR="00D058A6" w:rsidRPr="008637F0">
        <w:t>inspection</w:t>
      </w:r>
      <w:r w:rsidRPr="008637F0">
        <w:t xml:space="preserve"> of citizenship, etc. Solving these great global challenges can be a very effective way to achieve greater development and legitimacy of democratic systems. Social welfare and democracy is a binomial that usually generates mutually beneficial feedback. but in the longer term</w:t>
      </w:r>
      <w:r w:rsidR="004C561C" w:rsidRPr="004C561C">
        <w:t xml:space="preserve"> </w:t>
      </w:r>
      <w:r w:rsidR="004C561C">
        <w:t>(</w:t>
      </w:r>
      <w:r w:rsidR="004C561C" w:rsidRPr="004C561C">
        <w:t>Harari</w:t>
      </w:r>
      <w:r w:rsidR="00603594">
        <w:t>,</w:t>
      </w:r>
      <w:bookmarkStart w:id="0" w:name="_GoBack"/>
      <w:bookmarkEnd w:id="0"/>
      <w:r w:rsidR="004C561C">
        <w:t xml:space="preserve"> 2</w:t>
      </w:r>
      <w:r w:rsidR="00603594">
        <w:t>)</w:t>
      </w:r>
    </w:p>
    <w:p w:rsidR="00132419" w:rsidRDefault="00132419" w:rsidP="00132419">
      <w:pPr>
        <w:ind w:firstLine="0"/>
      </w:pPr>
      <w:r>
        <w:t xml:space="preserve">           </w:t>
      </w:r>
      <w:r>
        <w:t>Evidence</w:t>
      </w:r>
    </w:p>
    <w:p w:rsidR="008637F0" w:rsidRDefault="008637F0" w:rsidP="008637F0">
      <w:r w:rsidRPr="008637F0">
        <w:t>There is an evident causal relationship between technological revolution and change of political paradigm that is an empirical evidence if the impact of the information society during the last ten years is analyzed. First, this technological revolution has changed the traditional capitalist economic model. The economy is dominated by info economics (economics of the information society). The engines of the economy, the companies with more capital and infl</w:t>
      </w:r>
      <w:r>
        <w:t>uence belong to the info economy. T</w:t>
      </w:r>
      <w:r w:rsidRPr="008637F0">
        <w:t xml:space="preserve">hey do not respect the most essential labor rules and violate the principle of privacy and confidentiality of the personal data of citizens. It is the avant-garde return of wild capitalism. </w:t>
      </w:r>
    </w:p>
    <w:p w:rsidR="008637F0" w:rsidRPr="008637F0" w:rsidRDefault="008637F0" w:rsidP="008637F0">
      <w:r>
        <w:t>The</w:t>
      </w:r>
      <w:r w:rsidRPr="008637F0">
        <w:t xml:space="preserve"> neo</w:t>
      </w:r>
      <w:r>
        <w:t>-</w:t>
      </w:r>
      <w:r w:rsidRPr="008637F0">
        <w:t>feudal model in which the new feudal lords are the plutocrats (companies and people who accumulate most of the capital). This technological and economic change together with the impact of globalization is manifesting a brutal impact on the societies of the most advanced countries. The result is greater social inequality due to job losses resulting from technological implementation, but in particular, for a new labor organization with a huge crown of unstable employees with very low salaries and a tiny core with stable and well-paid employees</w:t>
      </w:r>
      <w:r>
        <w:t>.</w:t>
      </w:r>
    </w:p>
    <w:p w:rsidR="00132419" w:rsidRDefault="00132419" w:rsidP="008637F0">
      <w:r>
        <w:t>Ambiguous Language</w:t>
      </w:r>
    </w:p>
    <w:p w:rsidR="008637F0" w:rsidRDefault="008637F0" w:rsidP="008637F0">
      <w:r>
        <w:t xml:space="preserve">The language used in this article is easy to understand for the general audience. </w:t>
      </w:r>
    </w:p>
    <w:p w:rsidR="00E614DD" w:rsidRDefault="00132419" w:rsidP="008637F0">
      <w:r>
        <w:t>Context</w:t>
      </w:r>
    </w:p>
    <w:p w:rsidR="00E614DD" w:rsidRDefault="008637F0" w:rsidP="009D4EB3">
      <w:r w:rsidRPr="008637F0">
        <w:t>The first is the problem of a small number of experts capable of interacting with artificial intelligence systems. This problem is being gradually solved, the market is realizing the value of such specialists, and more and more employees are mastering the skills necessary for an emerging market. The technological factor can be attributed to the lack of computing power: now we are again developing ideas that we will be able to implement only with the advent of more powerful machines.</w:t>
      </w:r>
    </w:p>
    <w:p w:rsidR="00C2248A" w:rsidRDefault="00D058A6" w:rsidP="00C2248A">
      <w:r>
        <w:t>The</w:t>
      </w:r>
      <w:r w:rsidR="00C2248A">
        <w:t xml:space="preserve"> technological revolution, centered around information technologies, is </w:t>
      </w:r>
      <w:r>
        <w:t>altering</w:t>
      </w:r>
      <w:r w:rsidR="00C2248A">
        <w:t xml:space="preserve"> the </w:t>
      </w:r>
      <w:r>
        <w:t>substantial</w:t>
      </w:r>
      <w:r w:rsidR="00C2248A">
        <w:t xml:space="preserve"> </w:t>
      </w:r>
      <w:r>
        <w:t>foundation</w:t>
      </w:r>
      <w:r w:rsidR="00C2248A">
        <w:t xml:space="preserve"> of </w:t>
      </w:r>
      <w:r>
        <w:t>culture</w:t>
      </w:r>
      <w:r w:rsidR="00C2248A">
        <w:t xml:space="preserve"> at an accelerated rate. Economies </w:t>
      </w:r>
      <w:r>
        <w:t>about</w:t>
      </w:r>
      <w:r w:rsidR="00C2248A">
        <w:t xml:space="preserve"> the world have become </w:t>
      </w:r>
      <w:r>
        <w:t>symbiotic</w:t>
      </w:r>
      <w:r w:rsidR="00C2248A">
        <w:t xml:space="preserve"> on a global scale, </w:t>
      </w:r>
      <w:r>
        <w:t>presenting</w:t>
      </w:r>
      <w:r w:rsidR="00C2248A">
        <w:t xml:space="preserve"> a new </w:t>
      </w:r>
      <w:r>
        <w:t>method</w:t>
      </w:r>
      <w:r w:rsidR="00C2248A">
        <w:t xml:space="preserve"> of </w:t>
      </w:r>
      <w:r>
        <w:t>correlation</w:t>
      </w:r>
      <w:r w:rsidR="00C2248A">
        <w:t xml:space="preserve"> </w:t>
      </w:r>
      <w:r>
        <w:t>among</w:t>
      </w:r>
      <w:r w:rsidR="00C2248A">
        <w:t xml:space="preserve"> economy, </w:t>
      </w:r>
      <w:r>
        <w:t>national</w:t>
      </w:r>
      <w:r w:rsidR="00C2248A">
        <w:t xml:space="preserve"> and society in a </w:t>
      </w:r>
      <w:r>
        <w:t>structure</w:t>
      </w:r>
      <w:r w:rsidR="00C2248A">
        <w:t xml:space="preserve"> of </w:t>
      </w:r>
      <w:r>
        <w:t>mutable</w:t>
      </w:r>
      <w:r w:rsidR="00C2248A">
        <w:t xml:space="preserve"> geometry. The collapse of Soviet </w:t>
      </w:r>
      <w:r>
        <w:t>states</w:t>
      </w:r>
      <w:r w:rsidR="00C2248A">
        <w:t xml:space="preserve"> and the </w:t>
      </w:r>
      <w:r>
        <w:t>succeeding</w:t>
      </w:r>
      <w:r w:rsidR="00C2248A">
        <w:t xml:space="preserve"> disappearance of the </w:t>
      </w:r>
      <w:r>
        <w:t>worldwide</w:t>
      </w:r>
      <w:r w:rsidR="00C2248A">
        <w:t xml:space="preserve"> </w:t>
      </w:r>
      <w:r>
        <w:t>collectivist</w:t>
      </w:r>
      <w:r w:rsidR="00C2248A">
        <w:t xml:space="preserve"> movement have now </w:t>
      </w:r>
      <w:r>
        <w:t>destabilized</w:t>
      </w:r>
      <w:r w:rsidR="00C2248A">
        <w:t xml:space="preserve"> the historical </w:t>
      </w:r>
      <w:r>
        <w:t>experiment</w:t>
      </w:r>
      <w:r w:rsidR="00C2248A">
        <w:t xml:space="preserve"> to capitalism, </w:t>
      </w:r>
      <w:r>
        <w:t>liberated</w:t>
      </w:r>
      <w:r w:rsidR="00C2248A">
        <w:t xml:space="preserve"> from the political left (and Marxist theory) from the </w:t>
      </w:r>
      <w:r>
        <w:t>deadly</w:t>
      </w:r>
      <w:r w:rsidR="00C2248A">
        <w:t xml:space="preserve"> attraction of Marxism-Leninism, put an end to the cold war,</w:t>
      </w:r>
    </w:p>
    <w:p w:rsidR="00C2248A" w:rsidRDefault="00C2248A" w:rsidP="00C2248A"/>
    <w:p w:rsidR="00C2248A" w:rsidRDefault="00C2248A" w:rsidP="00C2248A">
      <w:r>
        <w:t xml:space="preserve">The current technological transformations are intertwined with another historical change: the economic globalization that unifies, at an accelerated rate, the markets of the planet. Both processes reinforce each other. Trade liberalization, along with other significant policy transformations around the world, such as privatization and the fall of communism in the former Soviet Union, served as a driving force for the integration of world markets that took place at </w:t>
      </w:r>
      <w:r>
        <w:t>the end of the 20th century. T</w:t>
      </w:r>
      <w:r>
        <w:t>he new tools offered by information and communications technology strengthened and accelerated the process.</w:t>
      </w:r>
    </w:p>
    <w:p w:rsidR="00E614DD" w:rsidRDefault="00702A9C" w:rsidP="004C561C">
      <w:pPr>
        <w:pStyle w:val="SectionTitle"/>
      </w:pPr>
      <w:sdt>
        <w:sdtPr>
          <w:alias w:val="Works Cited:"/>
          <w:tag w:val="Works Cited:"/>
          <w:id w:val="1884596268"/>
          <w:placeholder>
            <w:docPart w:val="E37187712B8144CF9EFFE438753A38A0"/>
          </w:placeholder>
          <w:temporary/>
          <w:showingPlcHdr/>
          <w15:appearance w15:val="hidden"/>
        </w:sdtPr>
        <w:sdtEndPr/>
        <w:sdtContent>
          <w:r w:rsidR="009D4EB3">
            <w:t>Works Cited</w:t>
          </w:r>
        </w:sdtContent>
      </w:sdt>
    </w:p>
    <w:p w:rsidR="00E614DD" w:rsidRDefault="004C561C" w:rsidP="004C561C">
      <w:pPr>
        <w:pStyle w:val="Bibliography"/>
      </w:pPr>
      <w:r w:rsidRPr="004C561C">
        <w:t>Harari, Yuval. "Why Technology Favors Tyranny". The Atlantic, 2019, https://www.theatlantic.com/magazine/archive/2018/10/yuval-noah-harari-technology-tyranny/568330/.</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9C" w:rsidRDefault="00702A9C">
      <w:pPr>
        <w:spacing w:line="240" w:lineRule="auto"/>
      </w:pPr>
      <w:r>
        <w:separator/>
      </w:r>
    </w:p>
  </w:endnote>
  <w:endnote w:type="continuationSeparator" w:id="0">
    <w:p w:rsidR="00702A9C" w:rsidRDefault="00702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9C" w:rsidRDefault="00702A9C">
      <w:pPr>
        <w:spacing w:line="240" w:lineRule="auto"/>
      </w:pPr>
      <w:r>
        <w:separator/>
      </w:r>
    </w:p>
  </w:footnote>
  <w:footnote w:type="continuationSeparator" w:id="0">
    <w:p w:rsidR="00702A9C" w:rsidRDefault="00702A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02A9C">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0359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02A9C">
    <w:pPr>
      <w:pStyle w:val="Header"/>
    </w:pPr>
    <w:sdt>
      <w:sdtPr>
        <w:alias w:val="Last Name:"/>
        <w:tag w:val="Last Name:"/>
        <w:id w:val="81423100"/>
        <w:placeholder>
          <w:docPart w:val="671FEA480BC4465DBCB8A80C5A75B48D"/>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19"/>
    <w:rsid w:val="00040CBB"/>
    <w:rsid w:val="000B78C8"/>
    <w:rsid w:val="00132419"/>
    <w:rsid w:val="001463B2"/>
    <w:rsid w:val="001F62C0"/>
    <w:rsid w:val="00245E02"/>
    <w:rsid w:val="00353B66"/>
    <w:rsid w:val="004A2675"/>
    <w:rsid w:val="004C561C"/>
    <w:rsid w:val="004F7139"/>
    <w:rsid w:val="00603594"/>
    <w:rsid w:val="00691EC1"/>
    <w:rsid w:val="00702A9C"/>
    <w:rsid w:val="007C53FB"/>
    <w:rsid w:val="008637F0"/>
    <w:rsid w:val="008B7D18"/>
    <w:rsid w:val="008F1F97"/>
    <w:rsid w:val="008F4052"/>
    <w:rsid w:val="009D4EB3"/>
    <w:rsid w:val="00B13D1B"/>
    <w:rsid w:val="00B818DF"/>
    <w:rsid w:val="00C2248A"/>
    <w:rsid w:val="00D058A6"/>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1CCFD"/>
  <w15:chartTrackingRefBased/>
  <w15:docId w15:val="{9D168F87-1A95-49D6-BB58-D79B500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6B1DFAEE74419987F7559031D74AF"/>
        <w:category>
          <w:name w:val="General"/>
          <w:gallery w:val="placeholder"/>
        </w:category>
        <w:types>
          <w:type w:val="bbPlcHdr"/>
        </w:types>
        <w:behaviors>
          <w:behavior w:val="content"/>
        </w:behaviors>
        <w:guid w:val="{0CB143EE-EE87-4DAA-81FF-41A8F80A2E75}"/>
      </w:docPartPr>
      <w:docPartBody>
        <w:p w:rsidR="00000000" w:rsidRDefault="005017EC">
          <w:pPr>
            <w:pStyle w:val="6AF6B1DFAEE74419987F7559031D74AF"/>
          </w:pPr>
          <w:r>
            <w:t>Your Name</w:t>
          </w:r>
        </w:p>
      </w:docPartBody>
    </w:docPart>
    <w:docPart>
      <w:docPartPr>
        <w:name w:val="D780C6A7C6A14A68B38AB550E7B741AC"/>
        <w:category>
          <w:name w:val="General"/>
          <w:gallery w:val="placeholder"/>
        </w:category>
        <w:types>
          <w:type w:val="bbPlcHdr"/>
        </w:types>
        <w:behaviors>
          <w:behavior w:val="content"/>
        </w:behaviors>
        <w:guid w:val="{6216AF59-BC25-4580-B968-019E696EC919}"/>
      </w:docPartPr>
      <w:docPartBody>
        <w:p w:rsidR="00000000" w:rsidRDefault="005017EC">
          <w:pPr>
            <w:pStyle w:val="D780C6A7C6A14A68B38AB550E7B741AC"/>
          </w:pPr>
          <w:r>
            <w:t>Instructor Name</w:t>
          </w:r>
        </w:p>
      </w:docPartBody>
    </w:docPart>
    <w:docPart>
      <w:docPartPr>
        <w:name w:val="E76ACE96A359416188872CBCB06FC225"/>
        <w:category>
          <w:name w:val="General"/>
          <w:gallery w:val="placeholder"/>
        </w:category>
        <w:types>
          <w:type w:val="bbPlcHdr"/>
        </w:types>
        <w:behaviors>
          <w:behavior w:val="content"/>
        </w:behaviors>
        <w:guid w:val="{8982A67C-D1DE-4D12-A3ED-B92CAF6807DE}"/>
      </w:docPartPr>
      <w:docPartBody>
        <w:p w:rsidR="00000000" w:rsidRDefault="005017EC">
          <w:pPr>
            <w:pStyle w:val="E76ACE96A359416188872CBCB06FC225"/>
          </w:pPr>
          <w:r>
            <w:t>Course Number</w:t>
          </w:r>
        </w:p>
      </w:docPartBody>
    </w:docPart>
    <w:docPart>
      <w:docPartPr>
        <w:name w:val="8E26EA44B7CE4A2DA0132D6247C845F1"/>
        <w:category>
          <w:name w:val="General"/>
          <w:gallery w:val="placeholder"/>
        </w:category>
        <w:types>
          <w:type w:val="bbPlcHdr"/>
        </w:types>
        <w:behaviors>
          <w:behavior w:val="content"/>
        </w:behaviors>
        <w:guid w:val="{04B8617E-B291-4126-B841-F3EAC839CDF2}"/>
      </w:docPartPr>
      <w:docPartBody>
        <w:p w:rsidR="00000000" w:rsidRDefault="005017EC">
          <w:pPr>
            <w:pStyle w:val="8E26EA44B7CE4A2DA0132D6247C845F1"/>
          </w:pPr>
          <w:r>
            <w:t>Date</w:t>
          </w:r>
        </w:p>
      </w:docPartBody>
    </w:docPart>
    <w:docPart>
      <w:docPartPr>
        <w:name w:val="E37187712B8144CF9EFFE438753A38A0"/>
        <w:category>
          <w:name w:val="General"/>
          <w:gallery w:val="placeholder"/>
        </w:category>
        <w:types>
          <w:type w:val="bbPlcHdr"/>
        </w:types>
        <w:behaviors>
          <w:behavior w:val="content"/>
        </w:behaviors>
        <w:guid w:val="{4512E88E-9C59-47FB-9FCB-C6DC1F0A6F63}"/>
      </w:docPartPr>
      <w:docPartBody>
        <w:p w:rsidR="00000000" w:rsidRDefault="005017EC">
          <w:pPr>
            <w:pStyle w:val="E37187712B8144CF9EFFE438753A38A0"/>
          </w:pPr>
          <w:r>
            <w:t>Works Cited</w:t>
          </w:r>
        </w:p>
      </w:docPartBody>
    </w:docPart>
    <w:docPart>
      <w:docPartPr>
        <w:name w:val="671FEA480BC4465DBCB8A80C5A75B48D"/>
        <w:category>
          <w:name w:val="General"/>
          <w:gallery w:val="placeholder"/>
        </w:category>
        <w:types>
          <w:type w:val="bbPlcHdr"/>
        </w:types>
        <w:behaviors>
          <w:behavior w:val="content"/>
        </w:behaviors>
        <w:guid w:val="{ECFDC2B4-1858-4F92-9352-1632DFD12FB3}"/>
      </w:docPartPr>
      <w:docPartBody>
        <w:p w:rsidR="00000000" w:rsidRDefault="005017EC">
          <w:pPr>
            <w:pStyle w:val="671FEA480BC4465DBCB8A80C5A75B48D"/>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EC"/>
    <w:rsid w:val="0050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6B1DFAEE74419987F7559031D74AF">
    <w:name w:val="6AF6B1DFAEE74419987F7559031D74AF"/>
  </w:style>
  <w:style w:type="paragraph" w:customStyle="1" w:styleId="D780C6A7C6A14A68B38AB550E7B741AC">
    <w:name w:val="D780C6A7C6A14A68B38AB550E7B741AC"/>
  </w:style>
  <w:style w:type="paragraph" w:customStyle="1" w:styleId="E76ACE96A359416188872CBCB06FC225">
    <w:name w:val="E76ACE96A359416188872CBCB06FC225"/>
  </w:style>
  <w:style w:type="paragraph" w:customStyle="1" w:styleId="8E26EA44B7CE4A2DA0132D6247C845F1">
    <w:name w:val="8E26EA44B7CE4A2DA0132D6247C845F1"/>
  </w:style>
  <w:style w:type="paragraph" w:customStyle="1" w:styleId="7BA2F280B0B240DA855E3596D36488B6">
    <w:name w:val="7BA2F280B0B240DA855E3596D36488B6"/>
  </w:style>
  <w:style w:type="paragraph" w:customStyle="1" w:styleId="800A0295A4444D6AB2D149644E4A25A2">
    <w:name w:val="800A0295A4444D6AB2D149644E4A25A2"/>
  </w:style>
  <w:style w:type="character" w:styleId="Emphasis">
    <w:name w:val="Emphasis"/>
    <w:basedOn w:val="DefaultParagraphFont"/>
    <w:uiPriority w:val="8"/>
    <w:qFormat/>
    <w:rPr>
      <w:i/>
      <w:iCs/>
    </w:rPr>
  </w:style>
  <w:style w:type="paragraph" w:customStyle="1" w:styleId="8F2314A6C54248708EA3095C021C8C16">
    <w:name w:val="8F2314A6C54248708EA3095C021C8C16"/>
  </w:style>
  <w:style w:type="paragraph" w:customStyle="1" w:styleId="66325F4ED444433282E4F0F6B9C8BAE7">
    <w:name w:val="66325F4ED444433282E4F0F6B9C8BAE7"/>
  </w:style>
  <w:style w:type="paragraph" w:customStyle="1" w:styleId="4E7E183A24FC4D948D7D6364EDAE3769">
    <w:name w:val="4E7E183A24FC4D948D7D6364EDAE3769"/>
  </w:style>
  <w:style w:type="paragraph" w:customStyle="1" w:styleId="3F12FA4F3DFC49D99B682C912B37531F">
    <w:name w:val="3F12FA4F3DFC49D99B682C912B37531F"/>
  </w:style>
  <w:style w:type="paragraph" w:customStyle="1" w:styleId="22DE0D07C3764C66B508231D02B7714B">
    <w:name w:val="22DE0D07C3764C66B508231D02B7714B"/>
  </w:style>
  <w:style w:type="paragraph" w:customStyle="1" w:styleId="C913DA44200E4C52AAE6CA7E9D617CD2">
    <w:name w:val="C913DA44200E4C52AAE6CA7E9D617CD2"/>
  </w:style>
  <w:style w:type="paragraph" w:customStyle="1" w:styleId="D025DFA9AFDF444190189ECB454543ED">
    <w:name w:val="D025DFA9AFDF444190189ECB454543ED"/>
  </w:style>
  <w:style w:type="paragraph" w:customStyle="1" w:styleId="3960210056F44E6FA7FCFA00D5F75D21">
    <w:name w:val="3960210056F44E6FA7FCFA00D5F75D21"/>
  </w:style>
  <w:style w:type="paragraph" w:customStyle="1" w:styleId="B1CF10E454EA404F8DAEF905D86B02EA">
    <w:name w:val="B1CF10E454EA404F8DAEF905D86B02EA"/>
  </w:style>
  <w:style w:type="paragraph" w:customStyle="1" w:styleId="6A4D075C7FBE43B89675BBA3177B5A0D">
    <w:name w:val="6A4D075C7FBE43B89675BBA3177B5A0D"/>
  </w:style>
  <w:style w:type="paragraph" w:customStyle="1" w:styleId="68F05307BB9943AEAF2FA12716F16CAD">
    <w:name w:val="68F05307BB9943AEAF2FA12716F16CAD"/>
  </w:style>
  <w:style w:type="paragraph" w:customStyle="1" w:styleId="C8B26798FA1F48F897DD9782F4089957">
    <w:name w:val="C8B26798FA1F48F897DD9782F4089957"/>
  </w:style>
  <w:style w:type="paragraph" w:customStyle="1" w:styleId="00A44786B6E44141AA0364DCA0917024">
    <w:name w:val="00A44786B6E44141AA0364DCA0917024"/>
  </w:style>
  <w:style w:type="paragraph" w:customStyle="1" w:styleId="D8688BB24D6F4BCB99200BC532C87D31">
    <w:name w:val="D8688BB24D6F4BCB99200BC532C87D31"/>
  </w:style>
  <w:style w:type="paragraph" w:customStyle="1" w:styleId="931935AEA80049F2BA6287F9A7C321DC">
    <w:name w:val="931935AEA80049F2BA6287F9A7C321DC"/>
  </w:style>
  <w:style w:type="paragraph" w:customStyle="1" w:styleId="3CC13B1E7DBA4CF49309EAD8A986D0F0">
    <w:name w:val="3CC13B1E7DBA4CF49309EAD8A986D0F0"/>
  </w:style>
  <w:style w:type="paragraph" w:customStyle="1" w:styleId="6286137A3EDC4523BEB48BA42E8A0B06">
    <w:name w:val="6286137A3EDC4523BEB48BA42E8A0B06"/>
  </w:style>
  <w:style w:type="paragraph" w:customStyle="1" w:styleId="8D074C9BA1AF40E9B67C48F425E128FB">
    <w:name w:val="8D074C9BA1AF40E9B67C48F425E128FB"/>
  </w:style>
  <w:style w:type="paragraph" w:customStyle="1" w:styleId="B244CE225B3E49C888F59CC126B32A46">
    <w:name w:val="B244CE225B3E49C888F59CC126B32A46"/>
  </w:style>
  <w:style w:type="paragraph" w:customStyle="1" w:styleId="6B9DB2B957174814B1CAE06057047277">
    <w:name w:val="6B9DB2B957174814B1CAE06057047277"/>
  </w:style>
  <w:style w:type="paragraph" w:customStyle="1" w:styleId="D0765F548961446085B746C355224E53">
    <w:name w:val="D0765F548961446085B746C355224E53"/>
  </w:style>
  <w:style w:type="paragraph" w:customStyle="1" w:styleId="B4A35CA674A74F78A6468C8D54EBADAE">
    <w:name w:val="B4A35CA674A74F78A6468C8D54EBADAE"/>
  </w:style>
  <w:style w:type="paragraph" w:customStyle="1" w:styleId="A69AFB942C134FCFA47B86B663001F73">
    <w:name w:val="A69AFB942C134FCFA47B86B663001F73"/>
  </w:style>
  <w:style w:type="paragraph" w:customStyle="1" w:styleId="127C58CE3F3B4E37903013972A0B7EC0">
    <w:name w:val="127C58CE3F3B4E37903013972A0B7EC0"/>
  </w:style>
  <w:style w:type="paragraph" w:customStyle="1" w:styleId="E37187712B8144CF9EFFE438753A38A0">
    <w:name w:val="E37187712B8144CF9EFFE438753A38A0"/>
  </w:style>
  <w:style w:type="paragraph" w:customStyle="1" w:styleId="07B3AD22502745BB882F0DC231692910">
    <w:name w:val="07B3AD22502745BB882F0DC231692910"/>
  </w:style>
  <w:style w:type="paragraph" w:customStyle="1" w:styleId="5A4B6434BE544ABC9522097A8079F5F4">
    <w:name w:val="5A4B6434BE544ABC9522097A8079F5F4"/>
  </w:style>
  <w:style w:type="paragraph" w:customStyle="1" w:styleId="7E18C58C781847CFAA8EA39F7F627FF7">
    <w:name w:val="7E18C58C781847CFAA8EA39F7F627FF7"/>
  </w:style>
  <w:style w:type="paragraph" w:customStyle="1" w:styleId="069238B6F606435D9BAEC999561F402F">
    <w:name w:val="069238B6F606435D9BAEC999561F402F"/>
  </w:style>
  <w:style w:type="paragraph" w:customStyle="1" w:styleId="52DA57EC69BA4B859F741E42BC502928">
    <w:name w:val="52DA57EC69BA4B859F741E42BC502928"/>
  </w:style>
  <w:style w:type="paragraph" w:customStyle="1" w:styleId="D77F6F5EA2C44A45BA176C78D3EF83D3">
    <w:name w:val="D77F6F5EA2C44A45BA176C78D3EF83D3"/>
  </w:style>
  <w:style w:type="paragraph" w:customStyle="1" w:styleId="C89943AC4448445BAE98A2E2A09358A4">
    <w:name w:val="C89943AC4448445BAE98A2E2A09358A4"/>
  </w:style>
  <w:style w:type="paragraph" w:customStyle="1" w:styleId="7366CC5F26314502926AEEB923EFFA51">
    <w:name w:val="7366CC5F26314502926AEEB923EFFA51"/>
  </w:style>
  <w:style w:type="paragraph" w:customStyle="1" w:styleId="671FEA480BC4465DBCB8A80C5A75B48D">
    <w:name w:val="671FEA480BC4465DBCB8A80C5A75B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5</Pages>
  <Words>930</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Cited&gt;</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2019-08-14T13:48:00Z</dcterms:created>
  <dcterms:modified xsi:type="dcterms:W3CDTF">2019-08-14T13:52:00Z</dcterms:modified>
  <cp:version/>
</cp:coreProperties>
</file>