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Assignment 1</w:t>
      </w: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[Name of the Writer]</w:t>
      </w:r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[Name of the Institution]</w:t>
      </w:r>
    </w:p>
    <w:p w:rsidR="008578DA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br w:type="page"/>
      </w:r>
    </w:p>
    <w:p w:rsidR="00C83289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Assignment 1</w:t>
      </w:r>
    </w:p>
    <w:p w:rsidR="009D2832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ab/>
      </w:r>
    </w:p>
    <w:p w:rsidR="00C83289" w:rsidRPr="00FB38B4" w:rsidP="00FB38B4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>History of Juvenile Court, Probation, Juvenile Confinement, and Aftercare
</w:t>
      </w:r>
    </w:p>
    <w:p w:rsidR="00C83289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ab/>
      </w:r>
      <w:r w:rsidRPr="00FB38B4" w:rsidR="00EB31B1">
        <w:rPr>
          <w:rFonts w:cs="Times New Roman"/>
          <w:color w:val="000000" w:themeColor="text1"/>
          <w:szCs w:val="24"/>
        </w:rPr>
        <w:t xml:space="preserve">The juvenile court is a </w:t>
      </w:r>
      <w:r w:rsidRPr="00FB38B4" w:rsidR="000F5909">
        <w:rPr>
          <w:rFonts w:cs="Times New Roman"/>
          <w:color w:val="000000" w:themeColor="text1"/>
          <w:szCs w:val="24"/>
        </w:rPr>
        <w:t>tribunal</w:t>
      </w:r>
      <w:r w:rsidRPr="00FB38B4" w:rsidR="00EB31B1">
        <w:rPr>
          <w:rFonts w:cs="Times New Roman"/>
          <w:color w:val="000000" w:themeColor="text1"/>
          <w:szCs w:val="24"/>
        </w:rPr>
        <w:t xml:space="preserve"> that has been especially delegated the authority to pass decision or </w:t>
      </w:r>
      <w:r w:rsidRPr="00FB38B4" w:rsidR="000F5909">
        <w:rPr>
          <w:rFonts w:cs="Times New Roman"/>
          <w:color w:val="000000" w:themeColor="text1"/>
          <w:szCs w:val="24"/>
        </w:rPr>
        <w:t>judgments</w:t>
      </w:r>
      <w:r w:rsidRPr="00FB38B4" w:rsidR="00EB31B1">
        <w:rPr>
          <w:rFonts w:cs="Times New Roman"/>
          <w:color w:val="000000" w:themeColor="text1"/>
          <w:szCs w:val="24"/>
        </w:rPr>
        <w:t xml:space="preserve"> about the </w:t>
      </w:r>
      <w:r w:rsidRPr="00FB38B4" w:rsidR="00E432CD">
        <w:rPr>
          <w:rFonts w:cs="Times New Roman"/>
          <w:color w:val="000000" w:themeColor="text1"/>
          <w:szCs w:val="24"/>
        </w:rPr>
        <w:t xml:space="preserve">fate of </w:t>
      </w:r>
      <w:r w:rsidRPr="00FB38B4" w:rsidR="003E75C5">
        <w:rPr>
          <w:rFonts w:cs="Times New Roman"/>
          <w:color w:val="000000" w:themeColor="text1"/>
          <w:szCs w:val="24"/>
        </w:rPr>
        <w:t xml:space="preserve">the children and/or adolescents who have not attained the age of maturity and have </w:t>
      </w:r>
      <w:r w:rsidRPr="00FB38B4" w:rsidR="000F5909">
        <w:rPr>
          <w:rFonts w:cs="Times New Roman"/>
          <w:color w:val="000000" w:themeColor="text1"/>
          <w:szCs w:val="24"/>
        </w:rPr>
        <w:t>been</w:t>
      </w:r>
      <w:r w:rsidRPr="00FB38B4" w:rsidR="003E75C5">
        <w:rPr>
          <w:rFonts w:cs="Times New Roman"/>
          <w:color w:val="000000" w:themeColor="text1"/>
          <w:szCs w:val="24"/>
        </w:rPr>
        <w:t xml:space="preserve"> found involved in some illegal </w:t>
      </w:r>
      <w:r w:rsidRPr="00FB38B4" w:rsidR="000F5909">
        <w:rPr>
          <w:rFonts w:cs="Times New Roman"/>
          <w:color w:val="000000" w:themeColor="text1"/>
          <w:szCs w:val="24"/>
        </w:rPr>
        <w:t>activity</w:t>
      </w:r>
      <w:r w:rsidRPr="00FB38B4" w:rsidR="003E75C5">
        <w:rPr>
          <w:rFonts w:cs="Times New Roman"/>
          <w:color w:val="000000" w:themeColor="text1"/>
          <w:szCs w:val="24"/>
        </w:rPr>
        <w:t xml:space="preserve">. </w:t>
      </w:r>
      <w:r w:rsidRPr="00FB38B4" w:rsidR="000F5909">
        <w:rPr>
          <w:rFonts w:cs="Times New Roman"/>
          <w:color w:val="000000" w:themeColor="text1"/>
          <w:szCs w:val="24"/>
        </w:rPr>
        <w:t xml:space="preserve">This age of maturity is normally 18 years. In most of </w:t>
      </w:r>
      <w:r w:rsidRPr="00FB38B4" w:rsidR="00FB38B4">
        <w:rPr>
          <w:rFonts w:cs="Times New Roman"/>
          <w:color w:val="000000" w:themeColor="text1"/>
          <w:szCs w:val="24"/>
        </w:rPr>
        <w:t>the</w:t>
      </w:r>
      <w:r w:rsidRPr="00FB38B4" w:rsidR="000F5909">
        <w:rPr>
          <w:rFonts w:cs="Times New Roman"/>
          <w:color w:val="000000" w:themeColor="text1"/>
          <w:szCs w:val="24"/>
        </w:rPr>
        <w:t xml:space="preserve"> countries and legal systems, children or</w:t>
      </w:r>
      <w:r w:rsidRPr="00FB38B4" w:rsidR="00EA46BC">
        <w:rPr>
          <w:rFonts w:cs="Times New Roman"/>
          <w:color w:val="000000" w:themeColor="text1"/>
          <w:szCs w:val="24"/>
        </w:rPr>
        <w:t xml:space="preserve"> teenagers</w:t>
      </w:r>
      <w:r w:rsidRPr="00FB38B4" w:rsidR="006C20B9">
        <w:rPr>
          <w:rFonts w:cs="Times New Roman"/>
          <w:color w:val="000000" w:themeColor="text1"/>
          <w:szCs w:val="24"/>
        </w:rPr>
        <w:t xml:space="preserve">, who commit a crime are treated differently </w:t>
      </w:r>
      <w:r w:rsidRPr="00FB38B4" w:rsidR="00BE351C">
        <w:rPr>
          <w:rFonts w:cs="Times New Roman"/>
          <w:color w:val="000000" w:themeColor="text1"/>
          <w:szCs w:val="24"/>
        </w:rPr>
        <w:t>from the adults who have committed the same offenses.</w:t>
      </w:r>
      <w:r w:rsidRPr="00FB38B4" w:rsidR="008934EF">
        <w:rPr>
          <w:rFonts w:cs="Times New Roman"/>
          <w:color w:val="000000" w:themeColor="text1"/>
          <w:szCs w:val="24"/>
        </w:rPr>
        <w:t xml:space="preserve"> The juvenile court is also known </w:t>
      </w:r>
      <w:r w:rsidRPr="00FB38B4" w:rsidR="00F830DB">
        <w:rPr>
          <w:rFonts w:cs="Times New Roman"/>
          <w:color w:val="000000" w:themeColor="text1"/>
          <w:szCs w:val="24"/>
        </w:rPr>
        <w:t>as the quasi</w:t>
      </w:r>
      <w:r w:rsidRPr="00FB38B4" w:rsidR="008934EF">
        <w:rPr>
          <w:rFonts w:cs="Times New Roman"/>
          <w:color w:val="000000" w:themeColor="text1"/>
          <w:szCs w:val="24"/>
        </w:rPr>
        <w:t xml:space="preserve">-criminal court. </w:t>
      </w:r>
    </w:p>
    <w:p w:rsidR="00AE1ACF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 xml:space="preserve"> The concept of the juvenile court</w:t>
      </w:r>
      <w:r w:rsidRPr="00FB38B4" w:rsidR="0010273A">
        <w:rPr>
          <w:rFonts w:cs="Times New Roman"/>
          <w:color w:val="000000" w:themeColor="text1"/>
          <w:szCs w:val="24"/>
        </w:rPr>
        <w:t xml:space="preserve">, also known as young offender’s court, </w:t>
      </w:r>
      <w:r w:rsidRPr="00FB38B4" w:rsidR="00197B6A">
        <w:rPr>
          <w:rFonts w:cs="Times New Roman"/>
          <w:color w:val="000000" w:themeColor="text1"/>
          <w:szCs w:val="24"/>
        </w:rPr>
        <w:t xml:space="preserve">was introduced </w:t>
      </w:r>
      <w:r w:rsidRPr="00FB38B4" w:rsidR="008934EF">
        <w:rPr>
          <w:rFonts w:cs="Times New Roman"/>
          <w:color w:val="000000" w:themeColor="text1"/>
          <w:szCs w:val="24"/>
        </w:rPr>
        <w:t>about a century ago</w:t>
      </w:r>
      <w:r w:rsidRPr="00FB38B4" w:rsidR="00197B6A">
        <w:rPr>
          <w:rFonts w:cs="Times New Roman"/>
          <w:color w:val="000000" w:themeColor="text1"/>
          <w:szCs w:val="24"/>
        </w:rPr>
        <w:t xml:space="preserve"> i</w:t>
      </w:r>
      <w:r w:rsidRPr="00FB38B4" w:rsidR="00574990">
        <w:rPr>
          <w:rFonts w:cs="Times New Roman"/>
          <w:color w:val="000000" w:themeColor="text1"/>
          <w:szCs w:val="24"/>
        </w:rPr>
        <w:t xml:space="preserve">n the United States of America and the first juvenile court started working in the state of </w:t>
      </w:r>
      <w:r w:rsidRPr="00FB38B4" w:rsidR="00FB38B4">
        <w:rPr>
          <w:rFonts w:cs="Times New Roman"/>
          <w:color w:val="000000" w:themeColor="text1"/>
          <w:szCs w:val="24"/>
        </w:rPr>
        <w:t>Illinois</w:t>
      </w:r>
      <w:r w:rsidRPr="00FB38B4" w:rsidR="00574990">
        <w:rPr>
          <w:rFonts w:cs="Times New Roman"/>
          <w:color w:val="000000" w:themeColor="text1"/>
          <w:szCs w:val="24"/>
        </w:rPr>
        <w:t xml:space="preserve"> in 1899</w:t>
      </w:r>
      <w:r w:rsidRPr="00FB38B4" w:rsidR="008F4A96">
        <w:rPr>
          <w:rFonts w:cs="Times New Roman"/>
          <w:color w:val="000000" w:themeColor="text1"/>
          <w:szCs w:val="24"/>
        </w:rPr>
        <w:t xml:space="preserve">. Prior to that, underage or child offenders were </w:t>
      </w:r>
      <w:r w:rsidRPr="00FB38B4" w:rsidR="00FB38B4">
        <w:rPr>
          <w:rFonts w:cs="Times New Roman"/>
          <w:color w:val="000000" w:themeColor="text1"/>
          <w:szCs w:val="24"/>
        </w:rPr>
        <w:t>take</w:t>
      </w:r>
      <w:r w:rsidRPr="00FB38B4" w:rsidR="00F830DB">
        <w:rPr>
          <w:rFonts w:cs="Times New Roman"/>
          <w:color w:val="000000" w:themeColor="text1"/>
          <w:szCs w:val="24"/>
        </w:rPr>
        <w:t xml:space="preserve">n </w:t>
      </w:r>
      <w:r w:rsidRPr="00FB38B4" w:rsidR="008F4A96">
        <w:rPr>
          <w:rFonts w:cs="Times New Roman"/>
          <w:color w:val="000000" w:themeColor="text1"/>
          <w:szCs w:val="24"/>
        </w:rPr>
        <w:t>e as normal offenders and the same punishment implemented on them was applicable to the adult law-breakers. 
</w:t>
      </w:r>
    </w:p>
    <w:p w:rsidR="00BA4DCA" w:rsidRPr="00FB38B4" w:rsidP="00FB38B4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717021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>Historical Themes of Juvenile Justice</w:t>
      </w:r>
    </w:p>
    <w:p w:rsidR="00464D6A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ab/>
      </w:r>
      <w:r w:rsidRPr="00FB38B4" w:rsidR="00AD3524">
        <w:rPr>
          <w:rFonts w:cs="Times New Roman"/>
          <w:color w:val="000000" w:themeColor="text1"/>
          <w:szCs w:val="24"/>
        </w:rPr>
        <w:t>Earlier in times, b</w:t>
      </w:r>
      <w:r w:rsidRPr="00FB38B4" w:rsidR="00E955A8">
        <w:rPr>
          <w:rFonts w:cs="Times New Roman"/>
          <w:color w:val="000000" w:themeColor="text1"/>
          <w:szCs w:val="24"/>
        </w:rPr>
        <w:t>ef</w:t>
      </w:r>
      <w:r w:rsidRPr="00FB38B4" w:rsidR="00AD3524">
        <w:rPr>
          <w:rFonts w:cs="Times New Roman"/>
          <w:color w:val="000000" w:themeColor="text1"/>
          <w:szCs w:val="24"/>
        </w:rPr>
        <w:t xml:space="preserve">ore the introduction of the juvenile court system, </w:t>
      </w:r>
      <w:r w:rsidRPr="00FB38B4" w:rsidR="00F001BE">
        <w:rPr>
          <w:rFonts w:cs="Times New Roman"/>
          <w:color w:val="000000" w:themeColor="text1"/>
          <w:szCs w:val="24"/>
        </w:rPr>
        <w:t>various</w:t>
      </w:r>
      <w:r w:rsidRPr="00FB38B4" w:rsidR="00AD3524">
        <w:rPr>
          <w:rFonts w:cs="Times New Roman"/>
          <w:color w:val="000000" w:themeColor="text1"/>
          <w:szCs w:val="24"/>
        </w:rPr>
        <w:t xml:space="preserve"> </w:t>
      </w:r>
      <w:r w:rsidRPr="00FB38B4" w:rsidR="00F001BE">
        <w:rPr>
          <w:rFonts w:cs="Times New Roman"/>
          <w:color w:val="000000" w:themeColor="text1"/>
          <w:szCs w:val="24"/>
        </w:rPr>
        <w:t>themes</w:t>
      </w:r>
      <w:r w:rsidRPr="00FB38B4" w:rsidR="00AD3524">
        <w:rPr>
          <w:rFonts w:cs="Times New Roman"/>
          <w:color w:val="000000" w:themeColor="text1"/>
          <w:szCs w:val="24"/>
        </w:rPr>
        <w:t xml:space="preserve"> were in practice to handle the underage law-breakers. </w:t>
      </w:r>
      <w:r w:rsidRPr="00FB38B4" w:rsidR="00E955A8">
        <w:rPr>
          <w:rFonts w:cs="Times New Roman"/>
          <w:color w:val="000000" w:themeColor="text1"/>
          <w:szCs w:val="24"/>
        </w:rPr>
        <w:t xml:space="preserve">These included discovering the child, increasing the authority of the state, reform and </w:t>
      </w:r>
      <w:r w:rsidRPr="00FB38B4" w:rsidR="00F001BE">
        <w:rPr>
          <w:rFonts w:cs="Times New Roman"/>
          <w:color w:val="000000" w:themeColor="text1"/>
          <w:szCs w:val="24"/>
        </w:rPr>
        <w:t>retrenchment</w:t>
      </w:r>
      <w:r w:rsidRPr="00FB38B4" w:rsidR="00E955A8">
        <w:rPr>
          <w:rFonts w:cs="Times New Roman"/>
          <w:color w:val="000000" w:themeColor="text1"/>
          <w:szCs w:val="24"/>
        </w:rPr>
        <w:t xml:space="preserve">, </w:t>
      </w:r>
      <w:r w:rsidRPr="00FB38B4" w:rsidR="00F001BE">
        <w:rPr>
          <w:rFonts w:cs="Times New Roman"/>
          <w:color w:val="000000" w:themeColor="text1"/>
          <w:szCs w:val="24"/>
        </w:rPr>
        <w:t>get</w:t>
      </w:r>
      <w:r w:rsidRPr="00FB38B4" w:rsidR="005672D1">
        <w:rPr>
          <w:rFonts w:cs="Times New Roman"/>
          <w:color w:val="000000" w:themeColor="text1"/>
          <w:szCs w:val="24"/>
        </w:rPr>
        <w:t xml:space="preserve"> tough and go soft approaches, the threat of dangerous poor and the </w:t>
      </w:r>
      <w:r w:rsidRPr="00FB38B4" w:rsidR="00F001BE">
        <w:rPr>
          <w:rFonts w:cs="Times New Roman"/>
          <w:color w:val="000000" w:themeColor="text1"/>
          <w:szCs w:val="24"/>
        </w:rPr>
        <w:t>unsolvable</w:t>
      </w:r>
      <w:r w:rsidRPr="00FB38B4" w:rsidR="005672D1">
        <w:rPr>
          <w:rFonts w:cs="Times New Roman"/>
          <w:color w:val="000000" w:themeColor="text1"/>
          <w:szCs w:val="24"/>
        </w:rPr>
        <w:t xml:space="preserve"> nature of the youth crime</w:t>
      </w:r>
      <w:r w:rsidRPr="00FB38B4" w:rsidR="008578DA">
        <w:rPr>
          <w:rFonts w:cs="Times New Roman"/>
          <w:color w:val="000000" w:themeColor="text1"/>
          <w:szCs w:val="24"/>
        </w:rPr>
        <w:t xml:space="preserve"> (</w:t>
      </w:r>
      <w:r w:rsidRPr="00FB38B4" w:rsidR="008578DA">
        <w:rPr>
          <w:rFonts w:cs="Times New Roman"/>
          <w:color w:val="000000" w:themeColor="text1"/>
          <w:szCs w:val="24"/>
          <w:shd w:val="clear" w:color="auto" w:fill="FFFFFF"/>
        </w:rPr>
        <w:t>Emerson, 2017)</w:t>
      </w:r>
      <w:r w:rsidRPr="00FB38B4" w:rsidR="005672D1">
        <w:rPr>
          <w:rFonts w:cs="Times New Roman"/>
          <w:color w:val="000000" w:themeColor="text1"/>
          <w:szCs w:val="24"/>
        </w:rPr>
        <w:t xml:space="preserve">. </w:t>
      </w:r>
      <w:r w:rsidRPr="00FB38B4">
        <w:rPr>
          <w:rFonts w:cs="Times New Roman"/>
          <w:color w:val="000000" w:themeColor="text1"/>
          <w:szCs w:val="24"/>
        </w:rPr>
        <w:t>O</w:t>
      </w:r>
      <w:r w:rsidRPr="00FB38B4" w:rsidR="00F830DB">
        <w:rPr>
          <w:rFonts w:cs="Times New Roman"/>
          <w:color w:val="000000" w:themeColor="text1"/>
          <w:szCs w:val="24"/>
        </w:rPr>
        <w:t xml:space="preserve">ut of all these approaches, </w:t>
      </w:r>
      <w:r w:rsidRPr="00FB38B4" w:rsidR="004B0763">
        <w:rPr>
          <w:rFonts w:cs="Times New Roman"/>
          <w:color w:val="000000" w:themeColor="text1"/>
          <w:szCs w:val="24"/>
        </w:rPr>
        <w:t xml:space="preserve">"go tough and go soft approaches" was the most appropriate and </w:t>
      </w:r>
      <w:r w:rsidRPr="00FB38B4">
        <w:rPr>
          <w:rFonts w:cs="Times New Roman"/>
          <w:color w:val="000000" w:themeColor="text1"/>
          <w:szCs w:val="24"/>
        </w:rPr>
        <w:t>favorable</w:t>
      </w:r>
      <w:r w:rsidRPr="00FB38B4" w:rsidR="004B0763">
        <w:rPr>
          <w:rFonts w:cs="Times New Roman"/>
          <w:color w:val="000000" w:themeColor="text1"/>
          <w:szCs w:val="24"/>
        </w:rPr>
        <w:t xml:space="preserve"> approach in terms </w:t>
      </w:r>
      <w:r w:rsidRPr="00FB38B4">
        <w:rPr>
          <w:rFonts w:cs="Times New Roman"/>
          <w:color w:val="000000" w:themeColor="text1"/>
          <w:szCs w:val="24"/>
        </w:rPr>
        <w:t>of the juvenile justice system.</w:t>
      </w:r>
    </w:p>
    <w:p w:rsidR="00BA4DCA" w:rsidRPr="00FB38B4" w:rsidP="00FB38B4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 xml:space="preserve">These approaches have long been used to curb and control the </w:t>
      </w:r>
      <w:r w:rsidRPr="00FB38B4" w:rsidR="006745B9">
        <w:rPr>
          <w:rFonts w:cs="Times New Roman"/>
          <w:color w:val="000000" w:themeColor="text1"/>
          <w:szCs w:val="24"/>
        </w:rPr>
        <w:t xml:space="preserve">crime rate in the underage </w:t>
      </w:r>
      <w:r w:rsidRPr="00FB38B4" w:rsidR="00006A6C">
        <w:rPr>
          <w:rFonts w:cs="Times New Roman"/>
          <w:color w:val="000000" w:themeColor="text1"/>
          <w:szCs w:val="24"/>
        </w:rPr>
        <w:t xml:space="preserve">criminals </w:t>
      </w:r>
      <w:r w:rsidRPr="00FB38B4" w:rsidR="00B56F8C">
        <w:rPr>
          <w:rFonts w:cs="Times New Roman"/>
          <w:color w:val="000000" w:themeColor="text1"/>
          <w:szCs w:val="24"/>
        </w:rPr>
        <w:t>since a very long time especially the</w:t>
      </w:r>
      <w:r w:rsidRPr="00FB38B4" w:rsidR="00F250CE">
        <w:rPr>
          <w:rFonts w:cs="Times New Roman"/>
          <w:color w:val="000000" w:themeColor="text1"/>
          <w:szCs w:val="24"/>
        </w:rPr>
        <w:t xml:space="preserve"> get tough and go soft approach. It had been </w:t>
      </w:r>
      <w:r w:rsidRPr="00FB38B4" w:rsidR="000E1BA6">
        <w:rPr>
          <w:rFonts w:cs="Times New Roman"/>
          <w:color w:val="000000" w:themeColor="text1"/>
          <w:szCs w:val="24"/>
        </w:rPr>
        <w:t>i</w:t>
      </w:r>
      <w:r w:rsidRPr="00FB38B4" w:rsidR="00F250CE">
        <w:rPr>
          <w:rFonts w:cs="Times New Roman"/>
          <w:color w:val="000000" w:themeColor="text1"/>
          <w:szCs w:val="24"/>
        </w:rPr>
        <w:t xml:space="preserve">mplemented </w:t>
      </w:r>
      <w:r w:rsidRPr="00FB38B4" w:rsidR="00C24FBB">
        <w:rPr>
          <w:rFonts w:cs="Times New Roman"/>
          <w:color w:val="000000" w:themeColor="text1"/>
          <w:szCs w:val="24"/>
        </w:rPr>
        <w:t xml:space="preserve">in the juvenile courts since 1970. </w:t>
      </w:r>
      <w:r w:rsidRPr="00FB38B4" w:rsidR="005F2D6F">
        <w:rPr>
          <w:rFonts w:cs="Times New Roman"/>
          <w:color w:val="000000" w:themeColor="text1"/>
          <w:szCs w:val="24"/>
        </w:rPr>
        <w:t xml:space="preserve">Get tough was a comparatively </w:t>
      </w:r>
      <w:r w:rsidRPr="00FB38B4" w:rsidR="009159AE">
        <w:rPr>
          <w:rFonts w:cs="Times New Roman"/>
          <w:color w:val="000000" w:themeColor="text1"/>
          <w:szCs w:val="24"/>
        </w:rPr>
        <w:t xml:space="preserve">harsher approach which </w:t>
      </w:r>
      <w:r w:rsidRPr="00FB38B4" w:rsidR="004A2862">
        <w:rPr>
          <w:rFonts w:cs="Times New Roman"/>
          <w:color w:val="000000" w:themeColor="text1"/>
          <w:szCs w:val="24"/>
        </w:rPr>
        <w:t>intended</w:t>
      </w:r>
      <w:r w:rsidRPr="00FB38B4" w:rsidR="00FE73E2">
        <w:rPr>
          <w:rFonts w:cs="Times New Roman"/>
          <w:color w:val="000000" w:themeColor="text1"/>
          <w:szCs w:val="24"/>
        </w:rPr>
        <w:t xml:space="preserve"> to se</w:t>
      </w:r>
      <w:r w:rsidRPr="00FB38B4" w:rsidR="004A2862">
        <w:rPr>
          <w:rFonts w:cs="Times New Roman"/>
          <w:color w:val="000000" w:themeColor="text1"/>
          <w:szCs w:val="24"/>
        </w:rPr>
        <w:t>r</w:t>
      </w:r>
      <w:r w:rsidRPr="00FB38B4" w:rsidR="00FE73E2">
        <w:rPr>
          <w:rFonts w:cs="Times New Roman"/>
          <w:color w:val="000000" w:themeColor="text1"/>
          <w:szCs w:val="24"/>
        </w:rPr>
        <w:t xml:space="preserve">ve the criminals with </w:t>
      </w:r>
      <w:r w:rsidRPr="00FB38B4" w:rsidR="004A2862">
        <w:rPr>
          <w:rFonts w:cs="Times New Roman"/>
          <w:color w:val="000000" w:themeColor="text1"/>
          <w:szCs w:val="24"/>
        </w:rPr>
        <w:t>severe</w:t>
      </w:r>
      <w:r w:rsidRPr="00FB38B4" w:rsidR="00FE73E2">
        <w:rPr>
          <w:rFonts w:cs="Times New Roman"/>
          <w:color w:val="000000" w:themeColor="text1"/>
          <w:szCs w:val="24"/>
        </w:rPr>
        <w:t xml:space="preserve"> punishments for their wrongdoings, while </w:t>
      </w:r>
      <w:r w:rsidRPr="00FB38B4" w:rsidR="00C20222">
        <w:rPr>
          <w:rFonts w:cs="Times New Roman"/>
          <w:color w:val="000000" w:themeColor="text1"/>
          <w:szCs w:val="24"/>
        </w:rPr>
        <w:t xml:space="preserve">go soft approach was adopted to deal with the criminal softly and </w:t>
      </w:r>
      <w:r w:rsidRPr="00FB38B4" w:rsidR="00FD1294">
        <w:rPr>
          <w:rFonts w:cs="Times New Roman"/>
          <w:color w:val="000000" w:themeColor="text1"/>
          <w:szCs w:val="24"/>
        </w:rPr>
        <w:t xml:space="preserve">go for reformative measures </w:t>
      </w:r>
      <w:r w:rsidRPr="00FB38B4" w:rsidR="00AD2797">
        <w:rPr>
          <w:rFonts w:cs="Times New Roman"/>
          <w:color w:val="000000" w:themeColor="text1"/>
          <w:szCs w:val="24"/>
        </w:rPr>
        <w:t xml:space="preserve">to control the </w:t>
      </w:r>
      <w:r w:rsidRPr="00FB38B4" w:rsidR="004A2862">
        <w:rPr>
          <w:rFonts w:cs="Times New Roman"/>
          <w:color w:val="000000" w:themeColor="text1"/>
          <w:szCs w:val="24"/>
        </w:rPr>
        <w:t xml:space="preserve">criminal behavior of the offender. </w:t>
      </w:r>
    </w:p>
    <w:p w:rsidR="00EB31B1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ab/>
      </w:r>
    </w:p>
    <w:p w:rsidR="00717021" w:rsidRPr="00FB38B4" w:rsidP="00FB38B4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>Philosophical Positions of Each of Four Juvenile Justice Correctional Models</w:t>
      </w:r>
    </w:p>
    <w:p w:rsidR="008B2590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ab/>
      </w:r>
      <w:r w:rsidRPr="00FB38B4">
        <w:rPr>
          <w:rFonts w:cs="Times New Roman"/>
          <w:color w:val="000000" w:themeColor="text1"/>
          <w:szCs w:val="24"/>
        </w:rPr>
        <w:t xml:space="preserve">Basically, the juvenile </w:t>
      </w:r>
      <w:r w:rsidRPr="00FB38B4" w:rsidR="00A643D7">
        <w:rPr>
          <w:rFonts w:cs="Times New Roman"/>
          <w:color w:val="000000" w:themeColor="text1"/>
          <w:szCs w:val="24"/>
        </w:rPr>
        <w:t>justice</w:t>
      </w:r>
      <w:r w:rsidRPr="00FB38B4">
        <w:rPr>
          <w:rFonts w:cs="Times New Roman"/>
          <w:color w:val="000000" w:themeColor="text1"/>
          <w:szCs w:val="24"/>
        </w:rPr>
        <w:t xml:space="preserve"> </w:t>
      </w:r>
      <w:r w:rsidRPr="00FB38B4" w:rsidR="00A643D7">
        <w:rPr>
          <w:rFonts w:cs="Times New Roman"/>
          <w:color w:val="000000" w:themeColor="text1"/>
          <w:szCs w:val="24"/>
        </w:rPr>
        <w:t>system</w:t>
      </w:r>
      <w:r w:rsidRPr="00FB38B4">
        <w:rPr>
          <w:rFonts w:cs="Times New Roman"/>
          <w:color w:val="000000" w:themeColor="text1"/>
          <w:szCs w:val="24"/>
        </w:rPr>
        <w:t xml:space="preserve"> relies on four types of models to </w:t>
      </w:r>
      <w:r w:rsidRPr="00FB38B4">
        <w:rPr>
          <w:rFonts w:cs="Times New Roman"/>
          <w:color w:val="000000" w:themeColor="text1"/>
          <w:szCs w:val="24"/>
        </w:rPr>
        <w:t xml:space="preserve">get the laws and </w:t>
      </w:r>
      <w:r w:rsidRPr="00FB38B4" w:rsidR="007C4EAF">
        <w:rPr>
          <w:rFonts w:cs="Times New Roman"/>
          <w:color w:val="000000" w:themeColor="text1"/>
          <w:szCs w:val="24"/>
        </w:rPr>
        <w:t>policies completely implemented. These models are as follows:</w:t>
      </w:r>
    </w:p>
    <w:p w:rsidR="007C4EAF" w:rsidRPr="00FB38B4" w:rsidP="00FB38B4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The T</w:t>
      </w:r>
      <w:r w:rsidRPr="00FB38B4">
        <w:rPr>
          <w:rFonts w:cs="Times New Roman"/>
          <w:color w:val="000000" w:themeColor="text1"/>
          <w:szCs w:val="24"/>
        </w:rPr>
        <w:t>reatment Model</w:t>
      </w:r>
    </w:p>
    <w:p w:rsidR="007C4EAF" w:rsidRPr="00FB38B4" w:rsidP="00FB38B4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The Justice Model</w:t>
      </w:r>
    </w:p>
    <w:p w:rsidR="0048271C" w:rsidRPr="00FB38B4" w:rsidP="00FB38B4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The Crime Model</w:t>
      </w:r>
    </w:p>
    <w:p w:rsidR="006D7E68" w:rsidRPr="00FB38B4" w:rsidP="00FB38B4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 xml:space="preserve">The </w:t>
      </w:r>
      <w:r w:rsidRPr="00FB38B4" w:rsidR="00DB4C87">
        <w:rPr>
          <w:rFonts w:cs="Times New Roman"/>
          <w:color w:val="000000" w:themeColor="text1"/>
          <w:szCs w:val="24"/>
        </w:rPr>
        <w:t xml:space="preserve">Balanced and </w:t>
      </w:r>
      <w:r w:rsidRPr="00FB38B4">
        <w:rPr>
          <w:rFonts w:cs="Times New Roman"/>
          <w:color w:val="000000" w:themeColor="text1"/>
          <w:szCs w:val="24"/>
        </w:rPr>
        <w:t>Restorative Model</w:t>
      </w:r>
    </w:p>
    <w:p w:rsidR="008B2590" w:rsidRPr="00FB38B4" w:rsidP="00FB38B4">
      <w:pPr>
        <w:spacing w:after="0" w:line="480" w:lineRule="auto"/>
        <w:ind w:firstLine="360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 xml:space="preserve">All these approaches or </w:t>
      </w:r>
      <w:r w:rsidRPr="00FB38B4" w:rsidR="00D52EA2">
        <w:rPr>
          <w:rFonts w:cs="Times New Roman"/>
          <w:color w:val="000000" w:themeColor="text1"/>
          <w:szCs w:val="24"/>
        </w:rPr>
        <w:t>models serve the purpose appropriately and p</w:t>
      </w:r>
      <w:r w:rsidRPr="00FB38B4" w:rsidR="00AB204A">
        <w:rPr>
          <w:rFonts w:cs="Times New Roman"/>
          <w:color w:val="000000" w:themeColor="text1"/>
          <w:szCs w:val="24"/>
        </w:rPr>
        <w:t>la</w:t>
      </w:r>
      <w:r w:rsidRPr="00FB38B4" w:rsidR="00D52EA2">
        <w:rPr>
          <w:rFonts w:cs="Times New Roman"/>
          <w:color w:val="000000" w:themeColor="text1"/>
          <w:szCs w:val="24"/>
        </w:rPr>
        <w:t>y a very important r</w:t>
      </w:r>
      <w:r w:rsidRPr="00FB38B4" w:rsidR="00C76801">
        <w:rPr>
          <w:rFonts w:cs="Times New Roman"/>
          <w:color w:val="000000" w:themeColor="text1"/>
          <w:szCs w:val="24"/>
        </w:rPr>
        <w:t xml:space="preserve">ole in the curb </w:t>
      </w:r>
      <w:r w:rsidRPr="00FB38B4" w:rsidR="00AB204A">
        <w:rPr>
          <w:rFonts w:cs="Times New Roman"/>
          <w:color w:val="000000" w:themeColor="text1"/>
          <w:szCs w:val="24"/>
        </w:rPr>
        <w:t xml:space="preserve">and control of the crime in a society. The most appropriate </w:t>
      </w:r>
      <w:r w:rsidRPr="00FB38B4" w:rsidR="004E5065">
        <w:rPr>
          <w:rFonts w:cs="Times New Roman"/>
          <w:color w:val="000000" w:themeColor="text1"/>
          <w:szCs w:val="24"/>
        </w:rPr>
        <w:t xml:space="preserve">and effective model that has been repeatedly </w:t>
      </w:r>
      <w:r w:rsidRPr="00FB38B4" w:rsidR="001E073D">
        <w:rPr>
          <w:rFonts w:cs="Times New Roman"/>
          <w:color w:val="000000" w:themeColor="text1"/>
          <w:szCs w:val="24"/>
        </w:rPr>
        <w:t xml:space="preserve">tested and proven to be successful in this </w:t>
      </w:r>
      <w:r w:rsidRPr="00FB38B4" w:rsidR="001332E8">
        <w:rPr>
          <w:rFonts w:cs="Times New Roman"/>
          <w:color w:val="000000" w:themeColor="text1"/>
          <w:szCs w:val="24"/>
        </w:rPr>
        <w:t>respect</w:t>
      </w:r>
      <w:r w:rsidRPr="00FB38B4" w:rsidR="001E073D">
        <w:rPr>
          <w:rFonts w:cs="Times New Roman"/>
          <w:color w:val="000000" w:themeColor="text1"/>
          <w:szCs w:val="24"/>
        </w:rPr>
        <w:t xml:space="preserve"> is the fourth and last </w:t>
      </w:r>
      <w:r w:rsidRPr="00FB38B4" w:rsidR="004E5602">
        <w:rPr>
          <w:rFonts w:cs="Times New Roman"/>
          <w:color w:val="000000" w:themeColor="text1"/>
          <w:szCs w:val="24"/>
        </w:rPr>
        <w:t>model</w:t>
      </w:r>
      <w:r w:rsidRPr="00FB38B4" w:rsidR="003E2F30">
        <w:rPr>
          <w:rFonts w:cs="Times New Roman"/>
          <w:color w:val="000000" w:themeColor="text1"/>
          <w:szCs w:val="24"/>
        </w:rPr>
        <w:t>; “The Balanced and Restorative Model”</w:t>
      </w:r>
      <w:r w:rsidRPr="00FB38B4" w:rsidR="002E6211">
        <w:rPr>
          <w:rFonts w:cs="Times New Roman"/>
          <w:color w:val="000000" w:themeColor="text1"/>
          <w:szCs w:val="24"/>
        </w:rPr>
        <w:t xml:space="preserve">. This model focuses on creating a better community as well as the </w:t>
      </w:r>
      <w:r w:rsidRPr="00FB38B4" w:rsidR="0029770E">
        <w:rPr>
          <w:rFonts w:cs="Times New Roman"/>
          <w:color w:val="000000" w:themeColor="text1"/>
          <w:szCs w:val="24"/>
        </w:rPr>
        <w:t>grooming</w:t>
      </w:r>
      <w:r w:rsidRPr="00FB38B4" w:rsidR="002E6211">
        <w:rPr>
          <w:rFonts w:cs="Times New Roman"/>
          <w:color w:val="000000" w:themeColor="text1"/>
          <w:szCs w:val="24"/>
        </w:rPr>
        <w:t xml:space="preserve"> of the young offender so that he does not turn into a full-fledged criminal when he or she grows up. </w:t>
      </w:r>
      <w:r w:rsidRPr="00FB38B4" w:rsidR="00B600DA">
        <w:rPr>
          <w:rFonts w:cs="Times New Roman"/>
          <w:color w:val="000000" w:themeColor="text1"/>
          <w:szCs w:val="24"/>
        </w:rPr>
        <w:t xml:space="preserve">It uses both the </w:t>
      </w:r>
      <w:r w:rsidRPr="00FB38B4" w:rsidR="00535E0F">
        <w:rPr>
          <w:rFonts w:cs="Times New Roman"/>
          <w:color w:val="000000" w:themeColor="text1"/>
          <w:szCs w:val="24"/>
        </w:rPr>
        <w:t xml:space="preserve">methods of </w:t>
      </w:r>
      <w:r w:rsidRPr="00FB38B4" w:rsidR="0029770E">
        <w:rPr>
          <w:rFonts w:cs="Times New Roman"/>
          <w:color w:val="000000" w:themeColor="text1"/>
          <w:szCs w:val="24"/>
        </w:rPr>
        <w:t>punishment</w:t>
      </w:r>
      <w:r w:rsidRPr="00FB38B4" w:rsidR="00535E0F">
        <w:rPr>
          <w:rFonts w:cs="Times New Roman"/>
          <w:color w:val="000000" w:themeColor="text1"/>
          <w:szCs w:val="24"/>
        </w:rPr>
        <w:t xml:space="preserve"> by confinement and</w:t>
      </w:r>
      <w:r w:rsidRPr="00FB38B4" w:rsidR="0029770E">
        <w:rPr>
          <w:rFonts w:cs="Times New Roman"/>
          <w:color w:val="000000" w:themeColor="text1"/>
          <w:szCs w:val="24"/>
        </w:rPr>
        <w:t xml:space="preserve"> </w:t>
      </w:r>
      <w:r w:rsidRPr="00FB38B4" w:rsidR="008B6139">
        <w:rPr>
          <w:rFonts w:cs="Times New Roman"/>
          <w:color w:val="000000" w:themeColor="text1"/>
          <w:szCs w:val="24"/>
        </w:rPr>
        <w:t>individual</w:t>
      </w:r>
      <w:r w:rsidRPr="00FB38B4" w:rsidR="0029770E">
        <w:rPr>
          <w:rFonts w:cs="Times New Roman"/>
          <w:color w:val="000000" w:themeColor="text1"/>
          <w:szCs w:val="24"/>
        </w:rPr>
        <w:t xml:space="preserve"> rehabilitation </w:t>
      </w:r>
      <w:r w:rsidRPr="00FB38B4" w:rsidR="00105189">
        <w:rPr>
          <w:rFonts w:cs="Times New Roman"/>
          <w:color w:val="000000" w:themeColor="text1"/>
          <w:szCs w:val="24"/>
        </w:rPr>
        <w:t xml:space="preserve">through counseling. </w:t>
      </w:r>
      <w:r w:rsidRPr="00FB38B4" w:rsidR="0029770E">
        <w:rPr>
          <w:rFonts w:cs="Times New Roman"/>
          <w:color w:val="000000" w:themeColor="text1"/>
          <w:szCs w:val="24"/>
        </w:rPr>
        <w:t xml:space="preserve"> </w:t>
      </w:r>
    </w:p>
    <w:p w:rsidR="008B6139" w:rsidRPr="00FB38B4" w:rsidP="00FB38B4">
      <w:pPr>
        <w:spacing w:after="0" w:line="480" w:lineRule="auto"/>
        <w:ind w:firstLine="360"/>
        <w:rPr>
          <w:rFonts w:cs="Times New Roman"/>
          <w:color w:val="000000" w:themeColor="text1"/>
          <w:szCs w:val="24"/>
        </w:rPr>
      </w:pPr>
    </w:p>
    <w:p w:rsidR="00717021" w:rsidRPr="00FB38B4" w:rsidP="00FB38B4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 xml:space="preserve">Example </w:t>
      </w:r>
      <w:r w:rsidRPr="00FB38B4" w:rsidR="00543365">
        <w:rPr>
          <w:rFonts w:cs="Times New Roman"/>
          <w:b/>
          <w:color w:val="000000" w:themeColor="text1"/>
          <w:szCs w:val="24"/>
        </w:rPr>
        <w:t>of Processing</w:t>
      </w:r>
      <w:r w:rsidRPr="00FB38B4">
        <w:rPr>
          <w:rFonts w:cs="Times New Roman"/>
          <w:b/>
          <w:color w:val="000000" w:themeColor="text1"/>
          <w:szCs w:val="24"/>
        </w:rPr>
        <w:t xml:space="preserve"> of a Juvenile Offender</w:t>
      </w:r>
    </w:p>
    <w:p w:rsidR="008B6139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ab/>
      </w:r>
      <w:r w:rsidRPr="00FB38B4">
        <w:rPr>
          <w:rFonts w:cs="Times New Roman"/>
          <w:color w:val="000000" w:themeColor="text1"/>
          <w:szCs w:val="24"/>
        </w:rPr>
        <w:t xml:space="preserve">As it has been established earlier that the </w:t>
      </w:r>
      <w:r w:rsidRPr="00FB38B4" w:rsidR="00FB38B4">
        <w:rPr>
          <w:rFonts w:cs="Times New Roman"/>
          <w:color w:val="000000" w:themeColor="text1"/>
          <w:szCs w:val="24"/>
        </w:rPr>
        <w:t>juvenile</w:t>
      </w:r>
      <w:r w:rsidRPr="00FB38B4" w:rsidR="00E37F3B">
        <w:rPr>
          <w:rFonts w:cs="Times New Roman"/>
          <w:color w:val="000000" w:themeColor="text1"/>
          <w:szCs w:val="24"/>
        </w:rPr>
        <w:t xml:space="preserve"> </w:t>
      </w:r>
      <w:r w:rsidRPr="00FB38B4" w:rsidR="00FB38B4">
        <w:rPr>
          <w:rFonts w:cs="Times New Roman"/>
          <w:color w:val="000000" w:themeColor="text1"/>
          <w:szCs w:val="24"/>
        </w:rPr>
        <w:t>justice</w:t>
      </w:r>
      <w:r w:rsidRPr="00FB38B4" w:rsidR="00E37F3B">
        <w:rPr>
          <w:rFonts w:cs="Times New Roman"/>
          <w:color w:val="000000" w:themeColor="text1"/>
          <w:szCs w:val="24"/>
        </w:rPr>
        <w:t xml:space="preserve"> system differs considerably </w:t>
      </w:r>
      <w:r w:rsidRPr="00FB38B4" w:rsidR="006F2099">
        <w:rPr>
          <w:rFonts w:cs="Times New Roman"/>
          <w:color w:val="000000" w:themeColor="text1"/>
          <w:szCs w:val="24"/>
        </w:rPr>
        <w:t xml:space="preserve">as compared to the </w:t>
      </w:r>
      <w:r w:rsidRPr="00FB38B4" w:rsidR="0078333B">
        <w:rPr>
          <w:rFonts w:cs="Times New Roman"/>
          <w:color w:val="000000" w:themeColor="text1"/>
          <w:szCs w:val="24"/>
        </w:rPr>
        <w:t xml:space="preserve">adult justice system. The purpose of creating a spate </w:t>
      </w:r>
      <w:r w:rsidRPr="00FB38B4" w:rsidR="00D64718">
        <w:rPr>
          <w:rFonts w:cs="Times New Roman"/>
          <w:color w:val="000000" w:themeColor="text1"/>
          <w:szCs w:val="24"/>
        </w:rPr>
        <w:t xml:space="preserve">justice system for the handling and </w:t>
      </w:r>
      <w:r w:rsidRPr="00FB38B4" w:rsidR="00FB38B4">
        <w:rPr>
          <w:rFonts w:cs="Times New Roman"/>
          <w:color w:val="000000" w:themeColor="text1"/>
          <w:szCs w:val="24"/>
        </w:rPr>
        <w:t>treatment</w:t>
      </w:r>
      <w:r w:rsidRPr="00FB38B4" w:rsidR="00D64718">
        <w:rPr>
          <w:rFonts w:cs="Times New Roman"/>
          <w:color w:val="000000" w:themeColor="text1"/>
          <w:szCs w:val="24"/>
        </w:rPr>
        <w:t xml:space="preserve"> of the </w:t>
      </w:r>
      <w:r w:rsidRPr="00FB38B4" w:rsidR="00FB0A5A">
        <w:rPr>
          <w:rFonts w:cs="Times New Roman"/>
          <w:color w:val="000000" w:themeColor="text1"/>
          <w:szCs w:val="24"/>
        </w:rPr>
        <w:t xml:space="preserve">underage criminals </w:t>
      </w:r>
      <w:r w:rsidRPr="00FB38B4" w:rsidR="00A448CF">
        <w:rPr>
          <w:rFonts w:cs="Times New Roman"/>
          <w:color w:val="000000" w:themeColor="text1"/>
          <w:szCs w:val="24"/>
        </w:rPr>
        <w:t xml:space="preserve">is to </w:t>
      </w:r>
      <w:r w:rsidRPr="00FB38B4" w:rsidR="00FB38B4">
        <w:rPr>
          <w:rFonts w:cs="Times New Roman"/>
          <w:color w:val="000000" w:themeColor="text1"/>
          <w:szCs w:val="24"/>
        </w:rPr>
        <w:t>produce</w:t>
      </w:r>
      <w:r w:rsidRPr="00FB38B4" w:rsidR="00A448CF">
        <w:rPr>
          <w:rFonts w:cs="Times New Roman"/>
          <w:color w:val="000000" w:themeColor="text1"/>
          <w:szCs w:val="24"/>
        </w:rPr>
        <w:t xml:space="preserve"> better </w:t>
      </w:r>
      <w:r w:rsidRPr="00FB38B4" w:rsidR="009967B4">
        <w:rPr>
          <w:rFonts w:cs="Times New Roman"/>
          <w:color w:val="000000" w:themeColor="text1"/>
          <w:szCs w:val="24"/>
        </w:rPr>
        <w:t xml:space="preserve">adults, and not criminals or frustrated </w:t>
      </w:r>
      <w:r w:rsidRPr="00FB38B4" w:rsidR="006D1377">
        <w:rPr>
          <w:rFonts w:cs="Times New Roman"/>
          <w:color w:val="000000" w:themeColor="text1"/>
          <w:szCs w:val="24"/>
        </w:rPr>
        <w:t>grownups</w:t>
      </w:r>
      <w:r w:rsidRPr="00FB38B4" w:rsidR="009967B4">
        <w:rPr>
          <w:rFonts w:cs="Times New Roman"/>
          <w:color w:val="000000" w:themeColor="text1"/>
          <w:szCs w:val="24"/>
        </w:rPr>
        <w:t xml:space="preserve"> who do not believe in the fairness of justice system. </w:t>
      </w:r>
      <w:r w:rsidRPr="00FB38B4" w:rsidR="006D1377">
        <w:rPr>
          <w:rFonts w:cs="Times New Roman"/>
          <w:color w:val="000000" w:themeColor="text1"/>
          <w:szCs w:val="24"/>
        </w:rPr>
        <w:t xml:space="preserve">An excellent example of the </w:t>
      </w:r>
      <w:r w:rsidRPr="00FB38B4" w:rsidR="00FB38B4">
        <w:rPr>
          <w:rFonts w:cs="Times New Roman"/>
          <w:color w:val="000000" w:themeColor="text1"/>
          <w:szCs w:val="24"/>
        </w:rPr>
        <w:t>proceedings</w:t>
      </w:r>
      <w:r w:rsidRPr="00FB38B4" w:rsidR="006D1377">
        <w:rPr>
          <w:rFonts w:cs="Times New Roman"/>
          <w:color w:val="000000" w:themeColor="text1"/>
          <w:szCs w:val="24"/>
        </w:rPr>
        <w:t xml:space="preserve"> of a juvenile court can be seen in the form of </w:t>
      </w:r>
      <w:r w:rsidRPr="00FB38B4" w:rsidR="002B0485">
        <w:rPr>
          <w:rFonts w:cs="Times New Roman"/>
          <w:color w:val="000000" w:themeColor="text1"/>
          <w:szCs w:val="24"/>
        </w:rPr>
        <w:t xml:space="preserve">the case of </w:t>
      </w:r>
      <w:r w:rsidRPr="00FB38B4" w:rsidR="00D36AFA">
        <w:rPr>
          <w:rFonts w:cs="Times New Roman"/>
          <w:color w:val="000000" w:themeColor="text1"/>
          <w:szCs w:val="24"/>
        </w:rPr>
        <w:t xml:space="preserve">Kendall bell vs the state of </w:t>
      </w:r>
      <w:r w:rsidRPr="00FB38B4" w:rsidR="001B3BF1">
        <w:rPr>
          <w:rFonts w:cs="Times New Roman"/>
          <w:color w:val="000000" w:themeColor="text1"/>
          <w:szCs w:val="24"/>
        </w:rPr>
        <w:t>Texas</w:t>
      </w:r>
      <w:r w:rsidRPr="00FB38B4" w:rsidR="00D36AFA">
        <w:rPr>
          <w:rFonts w:cs="Times New Roman"/>
          <w:color w:val="000000" w:themeColor="text1"/>
          <w:szCs w:val="24"/>
        </w:rPr>
        <w:t xml:space="preserve">. </w:t>
      </w:r>
    </w:p>
    <w:p w:rsidR="001B3BF1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ab/>
      </w:r>
      <w:r w:rsidRPr="00FB38B4" w:rsidR="0070562E">
        <w:rPr>
          <w:rFonts w:cs="Times New Roman"/>
          <w:color w:val="000000" w:themeColor="text1"/>
          <w:szCs w:val="24"/>
        </w:rPr>
        <w:t>Kendall</w:t>
      </w:r>
      <w:r w:rsidRPr="00FB38B4">
        <w:rPr>
          <w:rFonts w:cs="Times New Roman"/>
          <w:color w:val="000000" w:themeColor="text1"/>
          <w:szCs w:val="24"/>
        </w:rPr>
        <w:t xml:space="preserve"> Bell had been found guilty of i</w:t>
      </w:r>
      <w:r w:rsidRPr="00FB38B4" w:rsidR="00FB38B4">
        <w:rPr>
          <w:rFonts w:cs="Times New Roman"/>
          <w:color w:val="000000" w:themeColor="text1"/>
          <w:szCs w:val="24"/>
        </w:rPr>
        <w:t xml:space="preserve">nvolvement in a robbery act with </w:t>
      </w:r>
      <w:r w:rsidRPr="00FB38B4">
        <w:rPr>
          <w:rFonts w:cs="Times New Roman"/>
          <w:color w:val="000000" w:themeColor="text1"/>
          <w:szCs w:val="24"/>
        </w:rPr>
        <w:t xml:space="preserve">a deadly weapon. </w:t>
      </w:r>
      <w:r w:rsidRPr="00FB38B4" w:rsidR="003079C0">
        <w:rPr>
          <w:rFonts w:cs="Times New Roman"/>
          <w:color w:val="000000" w:themeColor="text1"/>
          <w:szCs w:val="24"/>
        </w:rPr>
        <w:t xml:space="preserve">As the matter was pretty serious so the juvenile court moved the matter </w:t>
      </w:r>
      <w:r w:rsidRPr="00FB38B4" w:rsidR="00AE18AE">
        <w:rPr>
          <w:rFonts w:cs="Times New Roman"/>
          <w:color w:val="000000" w:themeColor="text1"/>
          <w:szCs w:val="24"/>
        </w:rPr>
        <w:t xml:space="preserve">to the criminal justice court. The criminal justice court </w:t>
      </w:r>
      <w:r w:rsidRPr="00FB38B4" w:rsidR="00F166A3">
        <w:rPr>
          <w:rFonts w:cs="Times New Roman"/>
          <w:color w:val="000000" w:themeColor="text1"/>
          <w:szCs w:val="24"/>
        </w:rPr>
        <w:t xml:space="preserve">placed Bell on community supervision of </w:t>
      </w:r>
      <w:r w:rsidRPr="00FB38B4" w:rsidR="00A64168">
        <w:rPr>
          <w:rFonts w:cs="Times New Roman"/>
          <w:color w:val="000000" w:themeColor="text1"/>
          <w:szCs w:val="24"/>
        </w:rPr>
        <w:t xml:space="preserve">six years. The state later found out </w:t>
      </w:r>
      <w:r w:rsidRPr="00FB38B4" w:rsidR="00FB38B4">
        <w:rPr>
          <w:rFonts w:cs="Times New Roman"/>
          <w:color w:val="000000" w:themeColor="text1"/>
          <w:szCs w:val="24"/>
        </w:rPr>
        <w:t>that</w:t>
      </w:r>
      <w:r w:rsidRPr="00FB38B4" w:rsidR="00A64168">
        <w:rPr>
          <w:rFonts w:cs="Times New Roman"/>
          <w:color w:val="000000" w:themeColor="text1"/>
          <w:szCs w:val="24"/>
        </w:rPr>
        <w:t xml:space="preserve"> bell had violated his </w:t>
      </w:r>
      <w:r w:rsidRPr="00FB38B4" w:rsidR="00B527EA">
        <w:rPr>
          <w:rFonts w:cs="Times New Roman"/>
          <w:color w:val="000000" w:themeColor="text1"/>
          <w:szCs w:val="24"/>
        </w:rPr>
        <w:t xml:space="preserve">terms of community </w:t>
      </w:r>
      <w:r w:rsidRPr="00FB38B4" w:rsidR="00661BA7">
        <w:rPr>
          <w:rFonts w:cs="Times New Roman"/>
          <w:color w:val="000000" w:themeColor="text1"/>
          <w:szCs w:val="24"/>
        </w:rPr>
        <w:t>supervisions</w:t>
      </w:r>
      <w:r w:rsidRPr="00FB38B4" w:rsidR="00B527EA">
        <w:rPr>
          <w:rFonts w:cs="Times New Roman"/>
          <w:color w:val="000000" w:themeColor="text1"/>
          <w:szCs w:val="24"/>
        </w:rPr>
        <w:t xml:space="preserve"> and sentenced him to a</w:t>
      </w:r>
      <w:r w:rsidRPr="00FB38B4" w:rsidR="00661BA7">
        <w:rPr>
          <w:rFonts w:cs="Times New Roman"/>
          <w:color w:val="000000" w:themeColor="text1"/>
          <w:szCs w:val="24"/>
        </w:rPr>
        <w:t xml:space="preserve"> </w:t>
      </w:r>
      <w:r w:rsidRPr="00FB38B4" w:rsidR="00B527EA">
        <w:rPr>
          <w:rFonts w:cs="Times New Roman"/>
          <w:color w:val="000000" w:themeColor="text1"/>
          <w:szCs w:val="24"/>
        </w:rPr>
        <w:t xml:space="preserve">punishment of </w:t>
      </w:r>
      <w:r w:rsidRPr="00FB38B4" w:rsidR="00661BA7">
        <w:rPr>
          <w:rFonts w:cs="Times New Roman"/>
          <w:color w:val="000000" w:themeColor="text1"/>
          <w:szCs w:val="24"/>
        </w:rPr>
        <w:t>20 years</w:t>
      </w:r>
      <w:r w:rsidRPr="00FB38B4" w:rsidR="008578DA">
        <w:rPr>
          <w:rFonts w:cs="Times New Roman"/>
          <w:color w:val="000000" w:themeColor="text1"/>
          <w:szCs w:val="24"/>
        </w:rPr>
        <w:t xml:space="preserve"> </w:t>
      </w:r>
      <w:r w:rsidRPr="00FB38B4" w:rsidR="008578DA">
        <w:rPr>
          <w:rFonts w:cs="Times New Roman"/>
          <w:color w:val="000000" w:themeColor="text1"/>
          <w:szCs w:val="24"/>
          <w:shd w:val="clear" w:color="auto" w:fill="FFFFFF"/>
        </w:rPr>
        <w:t>("FindLaw's Court of Criminal Appeals of Texas case and opinions.</w:t>
      </w:r>
      <w:r w:rsidRPr="00FB38B4" w:rsidR="00FB38B4">
        <w:rPr>
          <w:rFonts w:cs="Times New Roman"/>
          <w:color w:val="000000" w:themeColor="text1"/>
          <w:szCs w:val="24"/>
          <w:shd w:val="clear" w:color="auto" w:fill="FFFFFF"/>
        </w:rPr>
        <w:t>”</w:t>
      </w:r>
      <w:r w:rsidRPr="00FB38B4" w:rsidR="008578DA">
        <w:rPr>
          <w:rFonts w:cs="Times New Roman"/>
          <w:color w:val="000000" w:themeColor="text1"/>
          <w:szCs w:val="24"/>
          <w:shd w:val="clear" w:color="auto" w:fill="FFFFFF"/>
        </w:rPr>
        <w:t xml:space="preserve"> 2019)</w:t>
      </w:r>
      <w:r w:rsidRPr="00FB38B4" w:rsidR="00661BA7">
        <w:rPr>
          <w:rFonts w:cs="Times New Roman"/>
          <w:color w:val="000000" w:themeColor="text1"/>
          <w:szCs w:val="24"/>
        </w:rPr>
        <w:t>.</w:t>
      </w:r>
    </w:p>
    <w:p w:rsidR="008B6139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ab/>
      </w:r>
    </w:p>
    <w:p w:rsidR="009D2832" w:rsidRPr="00FB38B4" w:rsidP="00FB38B4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>Uniform Crime Report and National Crime Victimization Survey</w:t>
      </w:r>
    </w:p>
    <w:p w:rsidR="00DA45B8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ab/>
      </w:r>
      <w:r w:rsidRPr="00FB38B4" w:rsidR="005B4717">
        <w:rPr>
          <w:rFonts w:cs="Times New Roman"/>
          <w:color w:val="000000" w:themeColor="text1"/>
          <w:szCs w:val="24"/>
        </w:rPr>
        <w:t xml:space="preserve">The Uniform Crime Report is the compilation of criminal data </w:t>
      </w:r>
      <w:r w:rsidRPr="00FB38B4" w:rsidR="00E540AD">
        <w:rPr>
          <w:rFonts w:cs="Times New Roman"/>
          <w:color w:val="000000" w:themeColor="text1"/>
          <w:szCs w:val="24"/>
        </w:rPr>
        <w:t>under</w:t>
      </w:r>
      <w:r w:rsidRPr="00FB38B4" w:rsidR="005B4717">
        <w:rPr>
          <w:rFonts w:cs="Times New Roman"/>
          <w:color w:val="000000" w:themeColor="text1"/>
          <w:szCs w:val="24"/>
        </w:rPr>
        <w:t xml:space="preserve"> the</w:t>
      </w:r>
      <w:r w:rsidRPr="00FB38B4" w:rsidR="00EE050D">
        <w:rPr>
          <w:rFonts w:cs="Times New Roman"/>
          <w:color w:val="000000" w:themeColor="text1"/>
          <w:szCs w:val="24"/>
        </w:rPr>
        <w:t xml:space="preserve"> Uniform </w:t>
      </w:r>
      <w:r w:rsidRPr="00FB38B4" w:rsidR="00E540AD">
        <w:rPr>
          <w:rFonts w:cs="Times New Roman"/>
          <w:color w:val="000000" w:themeColor="text1"/>
          <w:szCs w:val="24"/>
        </w:rPr>
        <w:t>Crime</w:t>
      </w:r>
      <w:r w:rsidRPr="00FB38B4" w:rsidR="00EE050D">
        <w:rPr>
          <w:rFonts w:cs="Times New Roman"/>
          <w:color w:val="000000" w:themeColor="text1"/>
          <w:szCs w:val="24"/>
        </w:rPr>
        <w:t xml:space="preserve"> Reporting (UCR) program. Uniform </w:t>
      </w:r>
      <w:r w:rsidRPr="00FB38B4" w:rsidR="002F566C">
        <w:rPr>
          <w:rFonts w:cs="Times New Roman"/>
          <w:color w:val="000000" w:themeColor="text1"/>
          <w:szCs w:val="24"/>
        </w:rPr>
        <w:t>Crime</w:t>
      </w:r>
      <w:r w:rsidRPr="00FB38B4" w:rsidR="00EE050D">
        <w:rPr>
          <w:rFonts w:cs="Times New Roman"/>
          <w:color w:val="000000" w:themeColor="text1"/>
          <w:szCs w:val="24"/>
        </w:rPr>
        <w:t xml:space="preserve"> Reporting Program is an initiative taken by the FBI to collect and compile the </w:t>
      </w:r>
      <w:r w:rsidRPr="00FB38B4" w:rsidR="005D6D88">
        <w:rPr>
          <w:rFonts w:cs="Times New Roman"/>
          <w:color w:val="000000" w:themeColor="text1"/>
          <w:szCs w:val="24"/>
        </w:rPr>
        <w:t xml:space="preserve">statistical data of crime all over the nation. </w:t>
      </w:r>
      <w:r w:rsidRPr="00FB38B4" w:rsidR="000318CA">
        <w:rPr>
          <w:rFonts w:cs="Times New Roman"/>
          <w:color w:val="000000" w:themeColor="text1"/>
          <w:szCs w:val="24"/>
        </w:rPr>
        <w:t xml:space="preserve">This program covers </w:t>
      </w:r>
      <w:r w:rsidRPr="00FB38B4" w:rsidR="003201B7">
        <w:rPr>
          <w:rFonts w:cs="Times New Roman"/>
          <w:color w:val="000000" w:themeColor="text1"/>
          <w:szCs w:val="24"/>
        </w:rPr>
        <w:t>over 18000</w:t>
      </w:r>
      <w:r w:rsidRPr="00FB38B4" w:rsidR="00124BF6">
        <w:rPr>
          <w:rFonts w:cs="Times New Roman"/>
          <w:color w:val="000000" w:themeColor="text1"/>
          <w:szCs w:val="24"/>
        </w:rPr>
        <w:t xml:space="preserve"> </w:t>
      </w:r>
      <w:r w:rsidRPr="00FB38B4" w:rsidR="00E540AD">
        <w:rPr>
          <w:rFonts w:cs="Times New Roman"/>
          <w:color w:val="000000" w:themeColor="text1"/>
          <w:szCs w:val="24"/>
        </w:rPr>
        <w:t>centers</w:t>
      </w:r>
      <w:r w:rsidRPr="00FB38B4" w:rsidR="00124BF6">
        <w:rPr>
          <w:rFonts w:cs="Times New Roman"/>
          <w:color w:val="000000" w:themeColor="text1"/>
          <w:szCs w:val="24"/>
        </w:rPr>
        <w:t xml:space="preserve"> including cities, counties, states, </w:t>
      </w:r>
      <w:r w:rsidRPr="00FB38B4" w:rsidR="00FB38B4">
        <w:rPr>
          <w:rFonts w:cs="Times New Roman"/>
          <w:color w:val="000000" w:themeColor="text1"/>
          <w:szCs w:val="24"/>
        </w:rPr>
        <w:t>tribal</w:t>
      </w:r>
      <w:r w:rsidRPr="00FB38B4" w:rsidR="00124BF6">
        <w:rPr>
          <w:rFonts w:cs="Times New Roman"/>
          <w:color w:val="000000" w:themeColor="text1"/>
          <w:szCs w:val="24"/>
        </w:rPr>
        <w:t xml:space="preserve">, </w:t>
      </w:r>
      <w:r w:rsidRPr="00FB38B4" w:rsidR="005173E5">
        <w:rPr>
          <w:rFonts w:cs="Times New Roman"/>
          <w:color w:val="000000" w:themeColor="text1"/>
          <w:szCs w:val="24"/>
        </w:rPr>
        <w:t>colleges</w:t>
      </w:r>
      <w:r w:rsidRPr="00FB38B4" w:rsidR="00124BF6">
        <w:rPr>
          <w:rFonts w:cs="Times New Roman"/>
          <w:color w:val="000000" w:themeColor="text1"/>
          <w:szCs w:val="24"/>
        </w:rPr>
        <w:t xml:space="preserve">, universities and </w:t>
      </w:r>
      <w:r w:rsidRPr="00FB38B4" w:rsidR="00DF636F">
        <w:rPr>
          <w:rFonts w:cs="Times New Roman"/>
          <w:color w:val="000000" w:themeColor="text1"/>
          <w:szCs w:val="24"/>
        </w:rPr>
        <w:t>federal law agencies</w:t>
      </w:r>
      <w:r w:rsidRPr="00FB38B4" w:rsidR="008578DA">
        <w:rPr>
          <w:rFonts w:cs="Times New Roman"/>
          <w:color w:val="000000" w:themeColor="text1"/>
          <w:szCs w:val="24"/>
        </w:rPr>
        <w:t xml:space="preserve"> </w:t>
      </w:r>
      <w:r w:rsidRPr="00FB38B4" w:rsidR="008578DA">
        <w:rPr>
          <w:rFonts w:cs="Times New Roman"/>
          <w:color w:val="000000" w:themeColor="text1"/>
          <w:szCs w:val="24"/>
          <w:shd w:val="clear" w:color="auto" w:fill="FFFFFF"/>
        </w:rPr>
        <w:t>("Uniform Crime Reporting Statistics", 2019)</w:t>
      </w:r>
      <w:r w:rsidRPr="00FB38B4" w:rsidR="00DF636F">
        <w:rPr>
          <w:rFonts w:cs="Times New Roman"/>
          <w:color w:val="000000" w:themeColor="text1"/>
          <w:szCs w:val="24"/>
        </w:rPr>
        <w:t xml:space="preserve">. </w:t>
      </w:r>
      <w:r w:rsidRPr="00FB38B4" w:rsidR="00F11B43">
        <w:rPr>
          <w:rFonts w:cs="Times New Roman"/>
          <w:color w:val="000000" w:themeColor="text1"/>
          <w:szCs w:val="24"/>
        </w:rPr>
        <w:t xml:space="preserve">This program was initiated </w:t>
      </w:r>
      <w:r w:rsidRPr="00FB38B4" w:rsidR="00E540AD">
        <w:rPr>
          <w:rFonts w:cs="Times New Roman"/>
          <w:color w:val="000000" w:themeColor="text1"/>
          <w:szCs w:val="24"/>
        </w:rPr>
        <w:t xml:space="preserve">by FBI to </w:t>
      </w:r>
      <w:r w:rsidRPr="00FB38B4" w:rsidR="001C0195">
        <w:rPr>
          <w:rFonts w:cs="Times New Roman"/>
          <w:color w:val="000000" w:themeColor="text1"/>
          <w:szCs w:val="24"/>
        </w:rPr>
        <w:t xml:space="preserve">asses and keep a check on nature </w:t>
      </w:r>
      <w:r w:rsidRPr="00FB38B4" w:rsidR="003E7C21">
        <w:rPr>
          <w:rFonts w:cs="Times New Roman"/>
          <w:color w:val="000000" w:themeColor="text1"/>
          <w:szCs w:val="24"/>
        </w:rPr>
        <w:t>and</w:t>
      </w:r>
      <w:r w:rsidRPr="00FB38B4" w:rsidR="00E21E23">
        <w:rPr>
          <w:rFonts w:cs="Times New Roman"/>
          <w:color w:val="000000" w:themeColor="text1"/>
          <w:szCs w:val="24"/>
        </w:rPr>
        <w:t xml:space="preserve"> the type of crimes taking place in </w:t>
      </w:r>
      <w:r w:rsidRPr="00FB38B4" w:rsidR="00E22CA0">
        <w:rPr>
          <w:rFonts w:cs="Times New Roman"/>
          <w:color w:val="000000" w:themeColor="text1"/>
          <w:szCs w:val="24"/>
        </w:rPr>
        <w:t>different p</w:t>
      </w:r>
      <w:r w:rsidRPr="00FB38B4" w:rsidR="001F5C23">
        <w:rPr>
          <w:rFonts w:cs="Times New Roman"/>
          <w:color w:val="000000" w:themeColor="text1"/>
          <w:szCs w:val="24"/>
        </w:rPr>
        <w:t>arts of the country a</w:t>
      </w:r>
      <w:r w:rsidRPr="00FB38B4" w:rsidR="00894A70">
        <w:rPr>
          <w:rFonts w:cs="Times New Roman"/>
          <w:color w:val="000000" w:themeColor="text1"/>
          <w:szCs w:val="24"/>
        </w:rPr>
        <w:t>nd it was intended to generate</w:t>
      </w:r>
      <w:r w:rsidRPr="00FB38B4" w:rsidR="001F5C23">
        <w:rPr>
          <w:rFonts w:cs="Times New Roman"/>
          <w:color w:val="000000" w:themeColor="text1"/>
          <w:szCs w:val="24"/>
        </w:rPr>
        <w:t xml:space="preserve"> reliable information to </w:t>
      </w:r>
      <w:r w:rsidRPr="00FB38B4" w:rsidR="00DC0CC2">
        <w:rPr>
          <w:rFonts w:cs="Times New Roman"/>
          <w:color w:val="000000" w:themeColor="text1"/>
          <w:szCs w:val="24"/>
        </w:rPr>
        <w:t xml:space="preserve">be used by the </w:t>
      </w:r>
      <w:r w:rsidRPr="00FB38B4" w:rsidR="00937A86">
        <w:rPr>
          <w:rFonts w:cs="Times New Roman"/>
          <w:color w:val="000000" w:themeColor="text1"/>
          <w:szCs w:val="24"/>
        </w:rPr>
        <w:t xml:space="preserve">law enforcement agencies in the administrative, </w:t>
      </w:r>
      <w:r w:rsidRPr="00FB38B4" w:rsidR="00FB38B4">
        <w:rPr>
          <w:rFonts w:cs="Times New Roman"/>
          <w:color w:val="000000" w:themeColor="text1"/>
          <w:szCs w:val="24"/>
        </w:rPr>
        <w:t>operational</w:t>
      </w:r>
      <w:r w:rsidRPr="00FB38B4" w:rsidR="00937A86">
        <w:rPr>
          <w:rFonts w:cs="Times New Roman"/>
          <w:color w:val="000000" w:themeColor="text1"/>
          <w:szCs w:val="24"/>
        </w:rPr>
        <w:t xml:space="preserve"> and managerial fields. </w:t>
      </w:r>
    </w:p>
    <w:p w:rsidR="00661BA7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ab/>
        <w:t xml:space="preserve">On the other hand, another effective tool gather and asses the </w:t>
      </w:r>
      <w:r w:rsidRPr="00FB38B4" w:rsidR="00CF6423">
        <w:rPr>
          <w:rFonts w:cs="Times New Roman"/>
          <w:color w:val="000000" w:themeColor="text1"/>
          <w:szCs w:val="24"/>
        </w:rPr>
        <w:t>data related to criminal activities in the country is National Crime Victimization Survey</w:t>
      </w:r>
      <w:r w:rsidRPr="00FB38B4" w:rsidR="00C53CB8">
        <w:rPr>
          <w:rFonts w:cs="Times New Roman"/>
          <w:color w:val="000000" w:themeColor="text1"/>
          <w:szCs w:val="24"/>
        </w:rPr>
        <w:t xml:space="preserve"> (NCVS)</w:t>
      </w:r>
      <w:r w:rsidRPr="00FB38B4" w:rsidR="00481F8B">
        <w:rPr>
          <w:rFonts w:cs="Times New Roman"/>
          <w:color w:val="000000" w:themeColor="text1"/>
          <w:szCs w:val="24"/>
        </w:rPr>
        <w:t xml:space="preserve"> </w:t>
      </w:r>
      <w:r w:rsidRPr="00FB38B4" w:rsidR="00481F8B">
        <w:rPr>
          <w:rFonts w:cs="Times New Roman"/>
          <w:color w:val="000000" w:themeColor="text1"/>
          <w:szCs w:val="24"/>
          <w:shd w:val="clear" w:color="auto" w:fill="FFFFFF"/>
        </w:rPr>
        <w:t>("Bureau of Justice Statistics (BJS) - National Crime Victimization Survey (NCVS)", 2019)</w:t>
      </w:r>
      <w:r w:rsidRPr="00FB38B4" w:rsidR="00C53CB8">
        <w:rPr>
          <w:rFonts w:cs="Times New Roman"/>
          <w:color w:val="000000" w:themeColor="text1"/>
          <w:szCs w:val="24"/>
        </w:rPr>
        <w:t xml:space="preserve">. This survey is intended to collect </w:t>
      </w:r>
      <w:r w:rsidRPr="00FB38B4" w:rsidR="00FB38B4">
        <w:rPr>
          <w:rFonts w:cs="Times New Roman"/>
          <w:color w:val="000000" w:themeColor="text1"/>
          <w:szCs w:val="24"/>
        </w:rPr>
        <w:t>data</w:t>
      </w:r>
      <w:r w:rsidRPr="00FB38B4" w:rsidR="00C53CB8">
        <w:rPr>
          <w:rFonts w:cs="Times New Roman"/>
          <w:color w:val="000000" w:themeColor="text1"/>
          <w:szCs w:val="24"/>
        </w:rPr>
        <w:t xml:space="preserve"> from local households regarding criminal </w:t>
      </w:r>
      <w:r w:rsidRPr="00FB38B4" w:rsidR="0009741C">
        <w:rPr>
          <w:rFonts w:cs="Times New Roman"/>
          <w:color w:val="000000" w:themeColor="text1"/>
          <w:szCs w:val="24"/>
        </w:rPr>
        <w:t>activities</w:t>
      </w:r>
      <w:r w:rsidRPr="00FB38B4" w:rsidR="00C53CB8">
        <w:rPr>
          <w:rFonts w:cs="Times New Roman"/>
          <w:color w:val="000000" w:themeColor="text1"/>
          <w:szCs w:val="24"/>
        </w:rPr>
        <w:t xml:space="preserve"> in the locality. </w:t>
      </w:r>
    </w:p>
    <w:p w:rsidR="005E27B7" w:rsidRPr="00FB38B4" w:rsidP="00FB38B4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9D2832" w:rsidRPr="00FB38B4" w:rsidP="00FB38B4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>Dimensions of Law-Violating Behaviors</w:t>
      </w:r>
    </w:p>
    <w:p w:rsidR="00CD1054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ab/>
      </w:r>
      <w:r w:rsidRPr="00FB38B4" w:rsidR="00A70156">
        <w:rPr>
          <w:rFonts w:cs="Times New Roman"/>
          <w:color w:val="000000" w:themeColor="text1"/>
          <w:szCs w:val="24"/>
        </w:rPr>
        <w:t xml:space="preserve"> There are various dimensions of law-violating </w:t>
      </w:r>
      <w:r w:rsidRPr="00FB38B4">
        <w:rPr>
          <w:rFonts w:cs="Times New Roman"/>
          <w:color w:val="000000" w:themeColor="text1"/>
          <w:szCs w:val="24"/>
        </w:rPr>
        <w:t>behaviors</w:t>
      </w:r>
      <w:r w:rsidRPr="00FB38B4" w:rsidR="00A70156">
        <w:rPr>
          <w:rFonts w:cs="Times New Roman"/>
          <w:color w:val="000000" w:themeColor="text1"/>
          <w:szCs w:val="24"/>
        </w:rPr>
        <w:t xml:space="preserve"> but out of all of them, </w:t>
      </w:r>
      <w:r w:rsidRPr="00FB38B4" w:rsidR="00E304AE">
        <w:rPr>
          <w:rFonts w:cs="Times New Roman"/>
          <w:color w:val="000000" w:themeColor="text1"/>
          <w:szCs w:val="24"/>
        </w:rPr>
        <w:t>five of these dimension</w:t>
      </w:r>
      <w:r w:rsidRPr="00FB38B4" w:rsidR="004F0789">
        <w:rPr>
          <w:rFonts w:cs="Times New Roman"/>
          <w:color w:val="000000" w:themeColor="text1"/>
          <w:szCs w:val="24"/>
        </w:rPr>
        <w:t xml:space="preserve">s have been noted to be the most prominent </w:t>
      </w:r>
      <w:r w:rsidRPr="00FB38B4">
        <w:rPr>
          <w:rFonts w:cs="Times New Roman"/>
          <w:color w:val="000000" w:themeColor="text1"/>
          <w:szCs w:val="24"/>
        </w:rPr>
        <w:t>ones</w:t>
      </w:r>
      <w:r w:rsidRPr="00FB38B4" w:rsidR="008578DA">
        <w:rPr>
          <w:rFonts w:cs="Times New Roman"/>
          <w:color w:val="000000" w:themeColor="text1"/>
          <w:szCs w:val="24"/>
        </w:rPr>
        <w:t xml:space="preserve"> (</w:t>
      </w:r>
      <w:r w:rsidRPr="00FB38B4" w:rsidR="008578DA">
        <w:rPr>
          <w:rFonts w:cs="Times New Roman"/>
          <w:color w:val="000000" w:themeColor="text1"/>
          <w:szCs w:val="24"/>
          <w:shd w:val="clear" w:color="auto" w:fill="FFFFFF"/>
        </w:rPr>
        <w:t>Luengo, Otero,</w:t>
      </w:r>
      <w:r w:rsidRPr="00FB38B4" w:rsidR="008578DA">
        <w:rPr>
          <w:rFonts w:cs="Times New Roman"/>
          <w:color w:val="000000" w:themeColor="text1"/>
          <w:szCs w:val="24"/>
          <w:shd w:val="clear" w:color="auto" w:fill="FFFFFF"/>
        </w:rPr>
        <w:t xml:space="preserve"> Carrillo-</w:t>
      </w:r>
      <w:r w:rsidRPr="00FB38B4" w:rsidR="008578DA">
        <w:rPr>
          <w:rFonts w:cs="Times New Roman"/>
          <w:color w:val="000000" w:themeColor="text1"/>
          <w:szCs w:val="24"/>
          <w:shd w:val="clear" w:color="auto" w:fill="FFFFFF"/>
        </w:rPr>
        <w:t xml:space="preserve">De-La-Pena, &amp; Miron, </w:t>
      </w:r>
      <w:r w:rsidRPr="00FB38B4" w:rsidR="008578DA">
        <w:rPr>
          <w:rFonts w:cs="Times New Roman"/>
          <w:color w:val="000000" w:themeColor="text1"/>
          <w:szCs w:val="24"/>
          <w:shd w:val="clear" w:color="auto" w:fill="FFFFFF"/>
        </w:rPr>
        <w:t>1994)</w:t>
      </w:r>
      <w:r w:rsidRPr="00FB38B4">
        <w:rPr>
          <w:rFonts w:cs="Times New Roman"/>
          <w:color w:val="000000" w:themeColor="text1"/>
          <w:szCs w:val="24"/>
        </w:rPr>
        <w:t xml:space="preserve">. </w:t>
      </w:r>
      <w:r w:rsidRPr="00FB38B4" w:rsidR="004F0789">
        <w:rPr>
          <w:rFonts w:cs="Times New Roman"/>
          <w:color w:val="000000" w:themeColor="text1"/>
          <w:szCs w:val="24"/>
        </w:rPr>
        <w:t xml:space="preserve">These five </w:t>
      </w:r>
      <w:r w:rsidRPr="00FB38B4">
        <w:rPr>
          <w:rFonts w:cs="Times New Roman"/>
          <w:color w:val="000000" w:themeColor="text1"/>
          <w:szCs w:val="24"/>
        </w:rPr>
        <w:t>dimensions</w:t>
      </w:r>
      <w:r w:rsidRPr="00FB38B4" w:rsidR="004F0789">
        <w:rPr>
          <w:rFonts w:cs="Times New Roman"/>
          <w:color w:val="000000" w:themeColor="text1"/>
          <w:szCs w:val="24"/>
        </w:rPr>
        <w:t xml:space="preserve"> contribute a lot in shaping up the behavior of any </w:t>
      </w:r>
      <w:r w:rsidRPr="00FB38B4">
        <w:rPr>
          <w:rFonts w:cs="Times New Roman"/>
          <w:color w:val="000000" w:themeColor="text1"/>
          <w:szCs w:val="24"/>
        </w:rPr>
        <w:t>criminal</w:t>
      </w:r>
      <w:r w:rsidRPr="00FB38B4" w:rsidR="004F0789">
        <w:rPr>
          <w:rFonts w:cs="Times New Roman"/>
          <w:color w:val="000000" w:themeColor="text1"/>
          <w:szCs w:val="24"/>
        </w:rPr>
        <w:t xml:space="preserve"> especially the underage criminals.</w:t>
      </w:r>
      <w:r w:rsidRPr="00FB38B4">
        <w:rPr>
          <w:rFonts w:cs="Times New Roman"/>
          <w:color w:val="000000" w:themeColor="text1"/>
          <w:szCs w:val="24"/>
        </w:rPr>
        <w:t xml:space="preserve"> These five dimensions are:</w:t>
      </w:r>
    </w:p>
    <w:p w:rsidR="00CD1054" w:rsidRPr="00FB38B4" w:rsidP="00FB38B4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Age of Onset</w:t>
      </w:r>
    </w:p>
    <w:p w:rsidR="00CD1054" w:rsidRPr="00FB38B4" w:rsidP="00FB38B4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Escalation</w:t>
      </w:r>
    </w:p>
    <w:p w:rsidR="00CD1054" w:rsidRPr="00FB38B4" w:rsidP="00FB38B4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Specialization</w:t>
      </w:r>
    </w:p>
    <w:p w:rsidR="00CD1054" w:rsidRPr="00FB38B4" w:rsidP="00FB38B4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Desistance</w:t>
      </w:r>
    </w:p>
    <w:p w:rsidR="00CD1054" w:rsidRPr="00FB38B4" w:rsidP="00FB38B4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>Transition to Adult</w:t>
      </w:r>
    </w:p>
    <w:p w:rsidR="00CD1054" w:rsidRPr="00FB38B4" w:rsidP="00FB38B4">
      <w:pPr>
        <w:pStyle w:val="ListParagraph"/>
        <w:spacing w:after="0" w:line="480" w:lineRule="auto"/>
        <w:rPr>
          <w:rFonts w:cs="Times New Roman"/>
          <w:color w:val="000000" w:themeColor="text1"/>
          <w:szCs w:val="24"/>
        </w:rPr>
      </w:pPr>
    </w:p>
    <w:p w:rsidR="00481F8B" w:rsidRPr="00FB38B4" w:rsidP="00FB38B4">
      <w:pPr>
        <w:pStyle w:val="ListParagraph"/>
        <w:spacing w:after="0" w:line="480" w:lineRule="auto"/>
        <w:ind w:left="0" w:firstLine="720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t xml:space="preserve">Although the idea of a separate tribunal seems fitting for the </w:t>
      </w:r>
      <w:r w:rsidRPr="00FB38B4" w:rsidR="00111624">
        <w:rPr>
          <w:rFonts w:cs="Times New Roman"/>
          <w:color w:val="000000" w:themeColor="text1"/>
          <w:szCs w:val="24"/>
        </w:rPr>
        <w:t>offenders who are under the legal age of maturity, there are some cases in which a juvenile should be tested in the adult criminal court. For example in the case when the offender has committed so</w:t>
      </w:r>
      <w:r w:rsidRPr="00FB38B4">
        <w:rPr>
          <w:rFonts w:cs="Times New Roman"/>
          <w:color w:val="000000" w:themeColor="text1"/>
          <w:szCs w:val="24"/>
        </w:rPr>
        <w:t>me grave crime like murder etc.</w:t>
      </w:r>
    </w:p>
    <w:p w:rsidR="00481F8B" w:rsidRPr="00FB38B4" w:rsidP="00FB38B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B38B4">
        <w:rPr>
          <w:rFonts w:cs="Times New Roman"/>
          <w:color w:val="000000" w:themeColor="text1"/>
          <w:szCs w:val="24"/>
        </w:rPr>
        <w:br w:type="page"/>
      </w:r>
    </w:p>
    <w:p w:rsidR="00CD1054" w:rsidRPr="00FB38B4" w:rsidP="00FB38B4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FB38B4">
        <w:rPr>
          <w:rFonts w:cs="Times New Roman"/>
          <w:b/>
          <w:color w:val="000000" w:themeColor="text1"/>
          <w:szCs w:val="24"/>
        </w:rPr>
        <w:t>References</w:t>
      </w:r>
    </w:p>
    <w:p w:rsidR="008578DA" w:rsidRPr="00FB38B4" w:rsidP="00FB38B4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FB38B4">
        <w:rPr>
          <w:rFonts w:cs="Times New Roman"/>
          <w:color w:val="000000" w:themeColor="text1"/>
          <w:szCs w:val="24"/>
          <w:shd w:val="clear" w:color="auto" w:fill="FFFFFF"/>
        </w:rPr>
        <w:t xml:space="preserve">Bureau of Justice Statistics (BJS) - National Crime Victimization Survey (NCVS). (2019). Retrieved from </w:t>
      </w:r>
      <w:hyperlink r:id="rId4" w:history="1">
        <w:r w:rsidRPr="00FB38B4">
          <w:rPr>
            <w:rStyle w:val="Hyperlink"/>
            <w:rFonts w:cs="Times New Roman"/>
            <w:color w:val="000000" w:themeColor="text1"/>
            <w:szCs w:val="24"/>
            <w:shd w:val="clear" w:color="auto" w:fill="FFFFFF"/>
          </w:rPr>
          <w:t>https://www.bjs.gov/index.cfm?ty=dcdetail&amp;iid=245</w:t>
        </w:r>
      </w:hyperlink>
    </w:p>
    <w:p w:rsidR="008578DA" w:rsidRPr="00FB38B4" w:rsidP="00FB38B4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FB38B4">
        <w:rPr>
          <w:rFonts w:cs="Times New Roman"/>
          <w:color w:val="000000" w:themeColor="text1"/>
          <w:szCs w:val="24"/>
          <w:shd w:val="clear" w:color="auto" w:fill="FFFFFF"/>
        </w:rPr>
        <w:t>Emerson, R. M. (2017). </w:t>
      </w:r>
      <w:r w:rsidRPr="00FB38B4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Judging delinquents: Context and process in juvenile court</w:t>
      </w:r>
      <w:r w:rsidRPr="00FB38B4">
        <w:rPr>
          <w:rFonts w:cs="Times New Roman"/>
          <w:color w:val="000000" w:themeColor="text1"/>
          <w:szCs w:val="24"/>
          <w:shd w:val="clear" w:color="auto" w:fill="FFFFFF"/>
        </w:rPr>
        <w:t>. Routledge.</w:t>
      </w:r>
    </w:p>
    <w:p w:rsidR="008578DA" w:rsidRPr="00FB38B4" w:rsidP="00FB38B4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FB38B4">
        <w:rPr>
          <w:rFonts w:cs="Times New Roman"/>
          <w:color w:val="000000" w:themeColor="text1"/>
          <w:szCs w:val="24"/>
          <w:shd w:val="clear" w:color="auto" w:fill="FFFFFF"/>
        </w:rPr>
        <w:t xml:space="preserve">FindLaw's Court of Criminal Appeals of Texas case and opinions. (2019). Retrieved from </w:t>
      </w:r>
      <w:hyperlink r:id="rId5" w:history="1">
        <w:r w:rsidRPr="00FB38B4">
          <w:rPr>
            <w:rStyle w:val="Hyperlink"/>
            <w:rFonts w:cs="Times New Roman"/>
            <w:color w:val="000000" w:themeColor="text1"/>
            <w:szCs w:val="24"/>
            <w:shd w:val="clear" w:color="auto" w:fill="FFFFFF"/>
          </w:rPr>
          <w:t>https://caselaw.findlaw.com/tx-court-of-criminal-appeals/1853830.html</w:t>
        </w:r>
      </w:hyperlink>
    </w:p>
    <w:p w:rsidR="008578DA" w:rsidRPr="00FB38B4" w:rsidP="00FB38B4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FB38B4">
        <w:rPr>
          <w:rFonts w:cs="Times New Roman"/>
          <w:color w:val="000000" w:themeColor="text1"/>
          <w:szCs w:val="24"/>
          <w:shd w:val="clear" w:color="auto" w:fill="FFFFFF"/>
        </w:rPr>
        <w:t xml:space="preserve">Luengo, M. A., Otero, J. M., Carrillo-De-La-Pena, M. T., &amp; Miron, L. (1994). Dimensions of antisocial </w:t>
      </w:r>
      <w:r w:rsidRPr="00FB38B4" w:rsidR="00FB38B4">
        <w:rPr>
          <w:rFonts w:cs="Times New Roman"/>
          <w:color w:val="000000" w:themeColor="text1"/>
          <w:szCs w:val="24"/>
          <w:shd w:val="clear" w:color="auto" w:fill="FFFFFF"/>
        </w:rPr>
        <w:t>behavior</w:t>
      </w:r>
      <w:r w:rsidRPr="00FB38B4">
        <w:rPr>
          <w:rFonts w:cs="Times New Roman"/>
          <w:color w:val="000000" w:themeColor="text1"/>
          <w:szCs w:val="24"/>
          <w:shd w:val="clear" w:color="auto" w:fill="FFFFFF"/>
        </w:rPr>
        <w:t xml:space="preserve"> in juvenile delinquency: A study of personality variables. </w:t>
      </w:r>
      <w:r w:rsidRPr="00FB38B4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Psychology, Crime and Law</w:t>
      </w:r>
      <w:r w:rsidRPr="00FB38B4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FB38B4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</w:t>
      </w:r>
      <w:r w:rsidRPr="00FB38B4">
        <w:rPr>
          <w:rFonts w:cs="Times New Roman"/>
          <w:color w:val="000000" w:themeColor="text1"/>
          <w:szCs w:val="24"/>
          <w:shd w:val="clear" w:color="auto" w:fill="FFFFFF"/>
        </w:rPr>
        <w:t>(1), 27-37.</w:t>
      </w:r>
    </w:p>
    <w:p w:rsidR="008578DA" w:rsidRPr="00FB38B4" w:rsidP="00FB38B4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FB38B4">
        <w:rPr>
          <w:rFonts w:cs="Times New Roman"/>
          <w:color w:val="000000" w:themeColor="text1"/>
          <w:szCs w:val="24"/>
          <w:shd w:val="clear" w:color="auto" w:fill="FFFFFF"/>
        </w:rPr>
        <w:t xml:space="preserve">Uniform Crime Reporting Statistics. (2019). Retrieved from </w:t>
      </w:r>
      <w:hyperlink r:id="rId6" w:history="1">
        <w:r w:rsidRPr="00FB38B4">
          <w:rPr>
            <w:rStyle w:val="Hyperlink"/>
            <w:rFonts w:cs="Times New Roman"/>
            <w:color w:val="000000" w:themeColor="text1"/>
            <w:szCs w:val="24"/>
            <w:shd w:val="clear" w:color="auto" w:fill="FFFFFF"/>
          </w:rPr>
          <w:t>https://www.bjs.gov/ucrdata/abouttheucr.cfm</w:t>
        </w:r>
      </w:hyperlink>
    </w:p>
    <w:p w:rsidR="008578DA" w:rsidRPr="00FB38B4" w:rsidP="00FB38B4">
      <w:pPr>
        <w:spacing w:after="0" w:line="480" w:lineRule="auto"/>
        <w:jc w:val="center"/>
        <w:rPr>
          <w:rFonts w:cs="Times New Roman"/>
          <w:color w:val="000000" w:themeColor="text1"/>
          <w:szCs w:val="24"/>
          <w:shd w:val="clear" w:color="auto" w:fill="FFFFFF"/>
        </w:rPr>
      </w:pPr>
    </w:p>
    <w:bookmarkEnd w:id="0"/>
    <w:p w:rsidR="008578DA" w:rsidRPr="00FB38B4" w:rsidP="00FB38B4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sectPr w:rsidSect="00D6724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5658">
    <w:pPr>
      <w:pStyle w:val="Header"/>
      <w:jc w:val="right"/>
    </w:pPr>
    <w:r>
      <w:t>AMERICAN JUVENILE JUSTICE SYSTEM</w:t>
    </w:r>
    <w:r>
      <w:t xml:space="preserve"> </w:t>
    </w:r>
    <w:r>
      <w:tab/>
    </w:r>
    <w:r>
      <w:tab/>
    </w:r>
    <w:sdt>
      <w:sdtPr>
        <w:id w:val="312914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8B4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857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7243">
    <w:pPr>
      <w:pStyle w:val="Header"/>
      <w:jc w:val="right"/>
    </w:pPr>
    <w:r>
      <w:t>Running</w:t>
    </w:r>
    <w:r>
      <w:t xml:space="preserve"> Head: AM</w:t>
    </w:r>
    <w:r>
      <w:t>ERICAN JUVENILE JUSTICE SYSTEM</w:t>
    </w:r>
    <w:r>
      <w:tab/>
    </w:r>
    <w:sdt>
      <w:sdtPr>
        <w:id w:val="12900063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0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57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FC046D"/>
    <w:multiLevelType w:val="hybridMultilevel"/>
    <w:tmpl w:val="07E4F3E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674F"/>
    <w:multiLevelType w:val="hybridMultilevel"/>
    <w:tmpl w:val="1EFC14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28"/>
    <w:rsid w:val="00006A6C"/>
    <w:rsid w:val="000318CA"/>
    <w:rsid w:val="0009741C"/>
    <w:rsid w:val="000E1BA6"/>
    <w:rsid w:val="000F5909"/>
    <w:rsid w:val="0010273A"/>
    <w:rsid w:val="00105189"/>
    <w:rsid w:val="00111624"/>
    <w:rsid w:val="00124BF6"/>
    <w:rsid w:val="001332E8"/>
    <w:rsid w:val="00197B6A"/>
    <w:rsid w:val="001B3BF1"/>
    <w:rsid w:val="001C0195"/>
    <w:rsid w:val="001E073D"/>
    <w:rsid w:val="001F12B9"/>
    <w:rsid w:val="001F5C23"/>
    <w:rsid w:val="0029770E"/>
    <w:rsid w:val="002B0485"/>
    <w:rsid w:val="002E6211"/>
    <w:rsid w:val="002F566C"/>
    <w:rsid w:val="003079C0"/>
    <w:rsid w:val="003201B7"/>
    <w:rsid w:val="003E1290"/>
    <w:rsid w:val="003E2F30"/>
    <w:rsid w:val="003E75C5"/>
    <w:rsid w:val="003E7C21"/>
    <w:rsid w:val="00464D6A"/>
    <w:rsid w:val="00481F8B"/>
    <w:rsid w:val="0048271C"/>
    <w:rsid w:val="004A2862"/>
    <w:rsid w:val="004B0763"/>
    <w:rsid w:val="004E5065"/>
    <w:rsid w:val="004E5602"/>
    <w:rsid w:val="004F0789"/>
    <w:rsid w:val="005173E5"/>
    <w:rsid w:val="00535E0F"/>
    <w:rsid w:val="00543365"/>
    <w:rsid w:val="005672D1"/>
    <w:rsid w:val="00574990"/>
    <w:rsid w:val="005B4717"/>
    <w:rsid w:val="005D6D88"/>
    <w:rsid w:val="005E27B7"/>
    <w:rsid w:val="005F2D6F"/>
    <w:rsid w:val="00661BA7"/>
    <w:rsid w:val="006745B9"/>
    <w:rsid w:val="006A7C5A"/>
    <w:rsid w:val="006C20B9"/>
    <w:rsid w:val="006D1377"/>
    <w:rsid w:val="006D7E68"/>
    <w:rsid w:val="006F2099"/>
    <w:rsid w:val="0070562E"/>
    <w:rsid w:val="00717021"/>
    <w:rsid w:val="0078333B"/>
    <w:rsid w:val="007C4EAF"/>
    <w:rsid w:val="008578DA"/>
    <w:rsid w:val="008934EF"/>
    <w:rsid w:val="00894A70"/>
    <w:rsid w:val="008B2590"/>
    <w:rsid w:val="008B6139"/>
    <w:rsid w:val="008F4A96"/>
    <w:rsid w:val="009159AE"/>
    <w:rsid w:val="00937A86"/>
    <w:rsid w:val="009967B4"/>
    <w:rsid w:val="009D2832"/>
    <w:rsid w:val="00A15658"/>
    <w:rsid w:val="00A448CF"/>
    <w:rsid w:val="00A45828"/>
    <w:rsid w:val="00A64168"/>
    <w:rsid w:val="00A643D7"/>
    <w:rsid w:val="00A70156"/>
    <w:rsid w:val="00AB204A"/>
    <w:rsid w:val="00AD2797"/>
    <w:rsid w:val="00AD3260"/>
    <w:rsid w:val="00AD3524"/>
    <w:rsid w:val="00AE18AE"/>
    <w:rsid w:val="00AE1ACF"/>
    <w:rsid w:val="00B14FCB"/>
    <w:rsid w:val="00B507B5"/>
    <w:rsid w:val="00B527EA"/>
    <w:rsid w:val="00B56F8C"/>
    <w:rsid w:val="00B600DA"/>
    <w:rsid w:val="00BA4DCA"/>
    <w:rsid w:val="00BB08F0"/>
    <w:rsid w:val="00BE351C"/>
    <w:rsid w:val="00C20222"/>
    <w:rsid w:val="00C24FBB"/>
    <w:rsid w:val="00C53CB8"/>
    <w:rsid w:val="00C76801"/>
    <w:rsid w:val="00C8171B"/>
    <w:rsid w:val="00C83289"/>
    <w:rsid w:val="00CD1054"/>
    <w:rsid w:val="00CF6423"/>
    <w:rsid w:val="00D36AFA"/>
    <w:rsid w:val="00D52EA2"/>
    <w:rsid w:val="00D64718"/>
    <w:rsid w:val="00D67243"/>
    <w:rsid w:val="00DA45B8"/>
    <w:rsid w:val="00DB4C87"/>
    <w:rsid w:val="00DC0CC2"/>
    <w:rsid w:val="00DC70CD"/>
    <w:rsid w:val="00DF636F"/>
    <w:rsid w:val="00E21E23"/>
    <w:rsid w:val="00E22CA0"/>
    <w:rsid w:val="00E304AE"/>
    <w:rsid w:val="00E37F3B"/>
    <w:rsid w:val="00E432CD"/>
    <w:rsid w:val="00E540AD"/>
    <w:rsid w:val="00E955A8"/>
    <w:rsid w:val="00EA46BC"/>
    <w:rsid w:val="00EB1019"/>
    <w:rsid w:val="00EB31B1"/>
    <w:rsid w:val="00EE050D"/>
    <w:rsid w:val="00F001BE"/>
    <w:rsid w:val="00F11B43"/>
    <w:rsid w:val="00F166A3"/>
    <w:rsid w:val="00F250CE"/>
    <w:rsid w:val="00F830DB"/>
    <w:rsid w:val="00FB0A5A"/>
    <w:rsid w:val="00FB38B4"/>
    <w:rsid w:val="00FD1294"/>
    <w:rsid w:val="00FE73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AE1EAF-867E-4845-BD40-F0D13D4B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4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8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DA"/>
  </w:style>
  <w:style w:type="paragraph" w:styleId="Footer">
    <w:name w:val="footer"/>
    <w:basedOn w:val="Normal"/>
    <w:link w:val="FooterChar"/>
    <w:uiPriority w:val="99"/>
    <w:unhideWhenUsed/>
    <w:rsid w:val="0085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bjs.gov/index.cfm?ty=dcdetail&amp;iid=245" TargetMode="External" /><Relationship Id="rId5" Type="http://schemas.openxmlformats.org/officeDocument/2006/relationships/hyperlink" Target="https://caselaw.findlaw.com/tx-court-of-criminal-appeals/1853830.html" TargetMode="External" /><Relationship Id="rId6" Type="http://schemas.openxmlformats.org/officeDocument/2006/relationships/hyperlink" Target="https://www.bjs.gov/ucrdata/abouttheucr.cfm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113</cp:revision>
  <dcterms:created xsi:type="dcterms:W3CDTF">2019-06-17T07:39:00Z</dcterms:created>
  <dcterms:modified xsi:type="dcterms:W3CDTF">2019-06-17T18:13:00Z</dcterms:modified>
</cp:coreProperties>
</file>