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highlight w:val="yellow"/>
        </w:rPr>
        <w:alias w:val="Your Name:"/>
        <w:tag w:val="Your Name:"/>
        <w:id w:val="-686670367"/>
        <w:placeholder>
          <w:docPart w:val="A61FEFE49C694AEEB4EA0682B49C47BA"/>
        </w:placeholder>
        <w:temporary/>
        <w:showingPlcHdr/>
        <w15:appearance w15:val="hidden"/>
      </w:sdtPr>
      <w:sdtEndPr/>
      <w:sdtContent>
        <w:p w:rsidR="00F9444C" w:rsidRPr="004736AD" w:rsidRDefault="00EC55D1">
          <w:pPr>
            <w:pStyle w:val="NoSpacing"/>
            <w:rPr>
              <w:highlight w:val="yellow"/>
            </w:rPr>
          </w:pPr>
          <w:r w:rsidRPr="004736AD">
            <w:rPr>
              <w:highlight w:val="yellow"/>
            </w:rPr>
            <w:t>Your Name</w:t>
          </w:r>
        </w:p>
      </w:sdtContent>
    </w:sdt>
    <w:p w:rsidR="00E614DD" w:rsidRPr="004736AD" w:rsidRDefault="00EC55D1">
      <w:pPr>
        <w:pStyle w:val="NoSpacing"/>
        <w:rPr>
          <w:highlight w:val="yellow"/>
        </w:rPr>
      </w:pPr>
      <w:sdt>
        <w:sdtPr>
          <w:rPr>
            <w:highlight w:val="yellow"/>
          </w:rPr>
          <w:alias w:val="Instructor Name:"/>
          <w:tag w:val="Instructor Name:"/>
          <w:id w:val="1392545257"/>
          <w:placeholder>
            <w:docPart w:val="DE6BE46DEE37441CAD65BAEC4F74BF9B"/>
          </w:placeholder>
          <w:temporary/>
          <w:showingPlcHdr/>
          <w15:appearance w15:val="hidden"/>
        </w:sdtPr>
        <w:sdtEndPr/>
        <w:sdtContent>
          <w:r w:rsidR="00B13D1B" w:rsidRPr="004736AD">
            <w:rPr>
              <w:highlight w:val="yellow"/>
            </w:rPr>
            <w:t>Instructor Name</w:t>
          </w:r>
        </w:sdtContent>
      </w:sdt>
    </w:p>
    <w:p w:rsidR="00E614DD" w:rsidRPr="004736AD" w:rsidRDefault="00EC55D1">
      <w:pPr>
        <w:pStyle w:val="NoSpacing"/>
        <w:rPr>
          <w:highlight w:val="yellow"/>
        </w:rPr>
      </w:pPr>
      <w:sdt>
        <w:sdtPr>
          <w:rPr>
            <w:highlight w:val="yellow"/>
          </w:rPr>
          <w:alias w:val="Course Number:"/>
          <w:tag w:val="Course Number:"/>
          <w:id w:val="1249771000"/>
          <w:placeholder>
            <w:docPart w:val="16057CA204D7459A80674E6CC7F2B98F"/>
          </w:placeholder>
          <w:temporary/>
          <w:showingPlcHdr/>
          <w15:appearance w15:val="hidden"/>
        </w:sdtPr>
        <w:sdtEndPr/>
        <w:sdtContent>
          <w:r w:rsidR="00B13D1B" w:rsidRPr="004736AD">
            <w:rPr>
              <w:highlight w:val="yellow"/>
            </w:rPr>
            <w:t>Course Number</w:t>
          </w:r>
        </w:sdtContent>
      </w:sdt>
    </w:p>
    <w:p w:rsidR="00E614DD" w:rsidRDefault="00EC55D1">
      <w:pPr>
        <w:pStyle w:val="NoSpacing"/>
      </w:pPr>
      <w:sdt>
        <w:sdtPr>
          <w:rPr>
            <w:highlight w:val="yellow"/>
          </w:rPr>
          <w:alias w:val="Date:"/>
          <w:tag w:val="Date:"/>
          <w:id w:val="518209038"/>
          <w:placeholder>
            <w:docPart w:val="2EB449EEE1B24578B2F5D2D1AF42B15F"/>
          </w:placeholder>
          <w:temporary/>
          <w:showingPlcHdr/>
          <w15:appearance w15:val="hidden"/>
        </w:sdtPr>
        <w:sdtEndPr>
          <w:rPr>
            <w:highlight w:val="none"/>
          </w:rPr>
        </w:sdtEndPr>
        <w:sdtContent>
          <w:r w:rsidR="00B13D1B" w:rsidRPr="004736AD">
            <w:rPr>
              <w:highlight w:val="yellow"/>
            </w:rPr>
            <w:t>Date</w:t>
          </w:r>
        </w:sdtContent>
      </w:sdt>
    </w:p>
    <w:p w:rsidR="00E614DD" w:rsidRDefault="00EC55D1">
      <w:pPr>
        <w:pStyle w:val="Title"/>
        <w:rPr>
          <w:highlight w:val="cyan"/>
        </w:rPr>
      </w:pPr>
      <w:sdt>
        <w:sdtPr>
          <w:rPr>
            <w:highlight w:val="cyan"/>
          </w:rPr>
          <w:alias w:val="Title:"/>
          <w:tag w:val="Title:"/>
          <w:id w:val="193967114"/>
          <w:placeholder>
            <w:docPart w:val="5540D46721E74F1F87F3EF7B04FEBA42"/>
          </w:placeholder>
          <w:temporary/>
          <w:showingPlcHdr/>
          <w15:appearance w15:val="hidden"/>
        </w:sdtPr>
        <w:sdtEndPr/>
        <w:sdtContent>
          <w:r w:rsidR="00B13D1B" w:rsidRPr="004736AD">
            <w:rPr>
              <w:highlight w:val="cyan"/>
            </w:rPr>
            <w:t>Title</w:t>
          </w:r>
        </w:sdtContent>
      </w:sdt>
      <w:r w:rsidR="00691EC1" w:rsidRPr="004736AD">
        <w:rPr>
          <w:highlight w:val="cyan"/>
        </w:rPr>
        <w:t xml:space="preserve">: </w:t>
      </w:r>
      <w:r w:rsidR="004736AD" w:rsidRPr="004736AD">
        <w:rPr>
          <w:highlight w:val="cyan"/>
        </w:rPr>
        <w:t>A</w:t>
      </w:r>
      <w:r w:rsidR="004736AD">
        <w:rPr>
          <w:highlight w:val="cyan"/>
        </w:rPr>
        <w:t>rticle Review</w:t>
      </w:r>
    </w:p>
    <w:p w:rsidR="002E5D69" w:rsidRDefault="00EC55D1" w:rsidP="00DD4870">
      <w:pPr>
        <w:jc w:val="both"/>
      </w:pPr>
      <w:r>
        <w:t xml:space="preserve">The article titled </w:t>
      </w:r>
      <w:r w:rsidRPr="007D0C89">
        <w:rPr>
          <w:i/>
        </w:rPr>
        <w:t>Immigration under Trump</w:t>
      </w:r>
      <w:r w:rsidR="00EC33D6" w:rsidRPr="007D0C89">
        <w:rPr>
          <w:i/>
        </w:rPr>
        <w:t>: A review of Policy Shifts in the Year since the Elections</w:t>
      </w:r>
      <w:r w:rsidR="00EC33D6">
        <w:t xml:space="preserve"> authored by Sarah Pierce and Andrew </w:t>
      </w:r>
      <w:proofErr w:type="spellStart"/>
      <w:r w:rsidR="00EC33D6">
        <w:t>Selee</w:t>
      </w:r>
      <w:proofErr w:type="spellEnd"/>
      <w:r w:rsidR="00EC33D6">
        <w:t xml:space="preserve"> was published in Migration Policy Institute’s policy brief of December 2017</w:t>
      </w:r>
      <w:r w:rsidR="00D70EAC">
        <w:fldChar w:fldCharType="begin"/>
      </w:r>
      <w:r w:rsidR="00D70EAC">
        <w:instrText xml:space="preserve"> ADDIN ZOTERO_ITEM CSL_CITATION {"citationID":"lxIAtjNh","properties":{"formattedCitation":"(Pierce and Selee)","plainCitation":"(Pierce and Selee)","noteIndex":0},"citationItems":[{"id":773,"uris":["http://zotero.org/users/local/s8f0QVnP/items/SMIHS8ER"],"uri":["http://zotero.org/users/local/s8f0QVnP/items/SMIHS8ER"],"itemData":{"id":773,"type":"article-journal","title":"Immigration under Trump: A review of policy shifts in the year since the election","container-title":"Migration Policy Institute","source":"Google Scholar","title-short":"Immigration under Trump","author":[{"family":"Pierce","given":"Sarah"},{"family":"Selee","given":"Andrew"}],"issued":{"date-parts":[["2017"]]}}}],"schema":"https://github.com/citation-style-language/schema/raw/master/csl-citation.json"} </w:instrText>
      </w:r>
      <w:r w:rsidR="00D70EAC">
        <w:fldChar w:fldCharType="separate"/>
      </w:r>
      <w:r w:rsidR="00D70EAC" w:rsidRPr="00D70EAC">
        <w:rPr>
          <w:rFonts w:ascii="Times New Roman" w:hAnsi="Times New Roman" w:cs="Times New Roman"/>
        </w:rPr>
        <w:t>(Pierce and Selee)</w:t>
      </w:r>
      <w:r w:rsidR="00D70EAC">
        <w:fldChar w:fldCharType="end"/>
      </w:r>
      <w:r w:rsidR="00EC33D6">
        <w:t xml:space="preserve">.  </w:t>
      </w:r>
      <w:r w:rsidR="007469EE">
        <w:t xml:space="preserve">The authors have taken into account the details of how the immigration policy under Trump has remained too stiffened. The forced deportations, ban on </w:t>
      </w:r>
      <w:r w:rsidR="00200C80">
        <w:t>travelers</w:t>
      </w:r>
      <w:r w:rsidR="007469EE">
        <w:t xml:space="preserve"> from some Muslim countries, increasing arrests of some illegal entrants to the US, and immigration enforcement is what Trump's five years </w:t>
      </w:r>
      <w:r w:rsidR="007D0C89">
        <w:t>immigration policy had to offer up till this date</w:t>
      </w:r>
      <w:r w:rsidR="007469EE">
        <w:t xml:space="preserve">. The authors have </w:t>
      </w:r>
      <w:r w:rsidR="007D0C89">
        <w:t xml:space="preserve">argued that these such strides in the immigration policy are opposite to </w:t>
      </w:r>
      <w:r>
        <w:t>pre-election</w:t>
      </w:r>
      <w:r w:rsidR="007D0C89">
        <w:t xml:space="preserve"> rhetoric </w:t>
      </w:r>
      <w:r>
        <w:t xml:space="preserve">of </w:t>
      </w:r>
      <w:r w:rsidR="007D0C89">
        <w:t>Donald Trump</w:t>
      </w:r>
      <w:r>
        <w:t>. The authors have remained critical about the immigration policy action what they have referred to as Presidential rhetoric.</w:t>
      </w:r>
    </w:p>
    <w:p w:rsidR="004736AD" w:rsidRDefault="00EC55D1" w:rsidP="00DD4870">
      <w:pPr>
        <w:jc w:val="both"/>
      </w:pPr>
      <w:r>
        <w:t>The arti</w:t>
      </w:r>
      <w:r>
        <w:t>cle includes a thorough analysis of the problems associated with the proposed immigrat</w:t>
      </w:r>
      <w:bookmarkStart w:id="0" w:name="_GoBack"/>
      <w:bookmarkEnd w:id="0"/>
      <w:r>
        <w:t xml:space="preserve">ion plan </w:t>
      </w:r>
      <w:r w:rsidR="00B45A68">
        <w:t>by President Trump. They have highlighted the key issues associated with the termination of the Deferred Actions for Childhood Arrivals (DACA) program</w:t>
      </w:r>
      <w:r w:rsidR="00193FA6">
        <w:t>, issues related to the building of a wall with Mexico border, and the legal issues which have to be dealt by the Congress. The pressing issue highlighted in the article is about the state's imposition of limits related to the federal immigration enforcement plan. Some other problems highlighted in the article are enhanced immigration enforcement, fewer refuges acceptance</w:t>
      </w:r>
      <w:r w:rsidR="00DD4870">
        <w:t>s</w:t>
      </w:r>
      <w:r w:rsidR="00193FA6">
        <w:t>, growing obstacles for legal immigrants, discontinuation of DACA and the temporary protected status</w:t>
      </w:r>
      <w:r w:rsidR="00D04B5F">
        <w:t xml:space="preserve"> for immigrants. </w:t>
      </w:r>
    </w:p>
    <w:p w:rsidR="00D04B5F" w:rsidRDefault="00EC55D1" w:rsidP="00DD4870">
      <w:pPr>
        <w:jc w:val="both"/>
      </w:pPr>
      <w:r>
        <w:lastRenderedPageBreak/>
        <w:t xml:space="preserve">This article is specifically </w:t>
      </w:r>
      <w:r>
        <w:t>related to the immigrant crisis which has aroused after President Trump's arrival in the office. Since he has been so</w:t>
      </w:r>
      <w:r w:rsidR="00477187">
        <w:t xml:space="preserve"> mistrustful about the federal immigration policies which were enforced before his arrival to the office, therefore his proposed action plans have </w:t>
      </w:r>
      <w:r w:rsidR="001F1508">
        <w:t xml:space="preserve">sparked much-heated debate between the republicans and the democrats. Other state institutions such as the Supreme Court (which has announced these actions as illegal) and the Congress (which is supposed to play the legislative role) have also been dragged to this controversy. </w:t>
      </w:r>
      <w:r w:rsidR="00226242">
        <w:t xml:space="preserve">The </w:t>
      </w:r>
      <w:r w:rsidR="00754FFF">
        <w:t>article</w:t>
      </w:r>
      <w:r w:rsidR="00226242">
        <w:t xml:space="preserve"> has specifically </w:t>
      </w:r>
      <w:r w:rsidR="00754FFF">
        <w:t>referred</w:t>
      </w:r>
      <w:r w:rsidR="00226242">
        <w:t xml:space="preserve"> toward</w:t>
      </w:r>
      <w:r w:rsidR="001F1508">
        <w:t xml:space="preserve"> </w:t>
      </w:r>
      <w:r w:rsidR="00754FFF">
        <w:t xml:space="preserve">the Mexican immigrants </w:t>
      </w:r>
      <w:r w:rsidR="00C0620D">
        <w:t>and the immigrants from the Middle East especially the war-torn countries.</w:t>
      </w:r>
    </w:p>
    <w:p w:rsidR="00933605" w:rsidRDefault="00EC55D1" w:rsidP="00DD4870">
      <w:pPr>
        <w:jc w:val="both"/>
      </w:pPr>
      <w:r>
        <w:t xml:space="preserve">The social structure the article talks about consist of the immigrants both inside </w:t>
      </w:r>
      <w:r>
        <w:t xml:space="preserve">and outside of the US. The authors argue that people are too </w:t>
      </w:r>
      <w:proofErr w:type="spellStart"/>
      <w:r>
        <w:t>sceptical</w:t>
      </w:r>
      <w:proofErr w:type="spellEnd"/>
      <w:r>
        <w:t xml:space="preserve"> of the immigration action plans proposed by President Trump. This is the reason why the immigrants living inside the US consider themselves under Radar of the state authorities and this</w:t>
      </w:r>
      <w:r>
        <w:t xml:space="preserve"> is also resulting in the social inequalities among people living within the same community.</w:t>
      </w:r>
    </w:p>
    <w:p w:rsidR="00D70EAC" w:rsidRDefault="00EC55D1" w:rsidP="00DD4870">
      <w:pPr>
        <w:jc w:val="both"/>
      </w:pPr>
      <w:r>
        <w:t>Not specifically, the authors have referred toward specific reason or any personality that should be held accountable for the recent mess created in the immigratio</w:t>
      </w:r>
      <w:r>
        <w:t xml:space="preserve">n policy domain. They have rather opined that the international security environment could have been the reason for the incumbent administration to opt for such security-related immigration action plan. The </w:t>
      </w:r>
      <w:r w:rsidR="006B1FD9">
        <w:t xml:space="preserve">framing device of the article is academic, it has taken into account various </w:t>
      </w:r>
      <w:r w:rsidR="0050561A">
        <w:t xml:space="preserve">reasons which conform to the academic input design into the policy domain. The article has also presented the debate which might affect the social setting anytime in the near future in the US. </w:t>
      </w:r>
      <w:r w:rsidR="00425DC6">
        <w:t>They have considered various reason</w:t>
      </w:r>
      <w:r w:rsidR="00453E9B">
        <w:t>s</w:t>
      </w:r>
      <w:r w:rsidR="00425DC6">
        <w:t xml:space="preserve"> </w:t>
      </w:r>
      <w:r w:rsidR="005439A4">
        <w:t xml:space="preserve">before </w:t>
      </w:r>
      <w:r w:rsidR="00453E9B">
        <w:t xml:space="preserve">putting forward their academic inputs about the immigration crisis in line with the </w:t>
      </w:r>
      <w:r w:rsidR="00014556">
        <w:t xml:space="preserve">cultural </w:t>
      </w:r>
      <w:r w:rsidR="006947F0">
        <w:t>diversity in the US.</w:t>
      </w:r>
    </w:p>
    <w:p w:rsidR="00224EF4" w:rsidRDefault="00EC55D1" w:rsidP="00DD4870">
      <w:pPr>
        <w:jc w:val="both"/>
      </w:pPr>
      <w:r>
        <w:lastRenderedPageBreak/>
        <w:t xml:space="preserve">A thorough reading of the article suggests that the </w:t>
      </w:r>
      <w:r w:rsidR="000760E0">
        <w:t>authors</w:t>
      </w:r>
      <w:r>
        <w:t xml:space="preserve"> have taken </w:t>
      </w:r>
      <w:r w:rsidR="000760E0">
        <w:t>into</w:t>
      </w:r>
      <w:r>
        <w:t xml:space="preserve"> account the primary sources in their </w:t>
      </w:r>
      <w:r w:rsidR="000760E0">
        <w:t>analysis</w:t>
      </w:r>
      <w:r>
        <w:t xml:space="preserve"> of the poli</w:t>
      </w:r>
      <w:r>
        <w:t xml:space="preserve">cies. Since this matter has gone over to some kind of political nature, with the opponents of President </w:t>
      </w:r>
      <w:r w:rsidR="000760E0">
        <w:t>critiquing</w:t>
      </w:r>
      <w:r>
        <w:t xml:space="preserve"> his immigration policy, the </w:t>
      </w:r>
      <w:r w:rsidR="000760E0">
        <w:t xml:space="preserve">authors </w:t>
      </w:r>
      <w:r>
        <w:t xml:space="preserve">have taken a </w:t>
      </w:r>
      <w:r w:rsidR="000760E0">
        <w:t>much</w:t>
      </w:r>
      <w:r>
        <w:t xml:space="preserve">-unbiased approach. </w:t>
      </w:r>
      <w:r w:rsidR="000760E0">
        <w:t>The</w:t>
      </w:r>
      <w:r>
        <w:t xml:space="preserve"> article appears accurate according to the data presented and the</w:t>
      </w:r>
      <w:r>
        <w:t xml:space="preserve"> facts that have been talked about. Therefore, the </w:t>
      </w:r>
      <w:r w:rsidR="000760E0">
        <w:t>recommendations</w:t>
      </w:r>
      <w:r>
        <w:t xml:space="preserve"> suggested by the authors appear believable. </w:t>
      </w:r>
    </w:p>
    <w:p w:rsidR="00D70EAC" w:rsidRDefault="00EC55D1">
      <w:pPr>
        <w:suppressAutoHyphens w:val="0"/>
      </w:pPr>
      <w:r>
        <w:br w:type="page"/>
      </w:r>
    </w:p>
    <w:p w:rsidR="00B82D3B" w:rsidRDefault="00EC55D1" w:rsidP="00D70EAC">
      <w:pPr>
        <w:pStyle w:val="Heading1"/>
      </w:pPr>
      <w:r>
        <w:lastRenderedPageBreak/>
        <w:t xml:space="preserve">Works Cited: </w:t>
      </w:r>
    </w:p>
    <w:p w:rsidR="00D70EAC" w:rsidRPr="00D70EAC" w:rsidRDefault="00EC55D1" w:rsidP="00D70EA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70EAC">
        <w:rPr>
          <w:rFonts w:ascii="Times New Roman" w:hAnsi="Times New Roman" w:cs="Times New Roman"/>
        </w:rPr>
        <w:t xml:space="preserve">Pierce, Sarah, and Andrew Selee. “Immigration under </w:t>
      </w:r>
      <w:r w:rsidRPr="00D70EAC">
        <w:rPr>
          <w:rFonts w:ascii="Times New Roman" w:hAnsi="Times New Roman" w:cs="Times New Roman"/>
        </w:rPr>
        <w:t xml:space="preserve">Trump: A Review of Policy Shifts in the Year since the Election.” </w:t>
      </w:r>
      <w:r w:rsidRPr="00D70EAC">
        <w:rPr>
          <w:rFonts w:ascii="Times New Roman" w:hAnsi="Times New Roman" w:cs="Times New Roman"/>
          <w:i/>
          <w:iCs/>
        </w:rPr>
        <w:t>Migration Policy Institute</w:t>
      </w:r>
      <w:r w:rsidRPr="00D70EAC">
        <w:rPr>
          <w:rFonts w:ascii="Times New Roman" w:hAnsi="Times New Roman" w:cs="Times New Roman"/>
        </w:rPr>
        <w:t>, 2017.</w:t>
      </w:r>
    </w:p>
    <w:p w:rsidR="00D70EAC" w:rsidRPr="00D70EAC" w:rsidRDefault="00EC55D1" w:rsidP="00D70EAC">
      <w:r>
        <w:fldChar w:fldCharType="end"/>
      </w:r>
    </w:p>
    <w:p w:rsidR="00797225" w:rsidRDefault="00797225" w:rsidP="00DD4870">
      <w:pPr>
        <w:jc w:val="both"/>
      </w:pPr>
    </w:p>
    <w:p w:rsidR="006947F0" w:rsidRDefault="006947F0" w:rsidP="00DD4870">
      <w:pPr>
        <w:jc w:val="both"/>
      </w:pPr>
    </w:p>
    <w:p w:rsidR="00027B2C" w:rsidRPr="004736AD" w:rsidRDefault="00027B2C" w:rsidP="00DD4870">
      <w:pPr>
        <w:jc w:val="both"/>
      </w:pPr>
    </w:p>
    <w:sectPr w:rsidR="00027B2C" w:rsidRPr="004736A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5D1" w:rsidRDefault="00EC55D1">
      <w:pPr>
        <w:spacing w:line="240" w:lineRule="auto"/>
      </w:pPr>
      <w:r>
        <w:separator/>
      </w:r>
    </w:p>
  </w:endnote>
  <w:endnote w:type="continuationSeparator" w:id="0">
    <w:p w:rsidR="00EC55D1" w:rsidRDefault="00EC55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5D1" w:rsidRDefault="00EC55D1">
      <w:pPr>
        <w:spacing w:line="240" w:lineRule="auto"/>
      </w:pPr>
      <w:r>
        <w:separator/>
      </w:r>
    </w:p>
  </w:footnote>
  <w:footnote w:type="continuationSeparator" w:id="0">
    <w:p w:rsidR="00EC55D1" w:rsidRDefault="00EC55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EC55D1">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200C80">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EC55D1">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200C80">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2F52ED40">
      <w:start w:val="1"/>
      <w:numFmt w:val="lowerLetter"/>
      <w:pStyle w:val="TableNote"/>
      <w:suff w:val="space"/>
      <w:lvlText w:val="%1."/>
      <w:lvlJc w:val="left"/>
      <w:pPr>
        <w:ind w:left="0" w:firstLine="720"/>
      </w:pPr>
      <w:rPr>
        <w:rFonts w:hint="default"/>
      </w:rPr>
    </w:lvl>
    <w:lvl w:ilvl="1" w:tplc="46EAD7EA" w:tentative="1">
      <w:start w:val="1"/>
      <w:numFmt w:val="lowerLetter"/>
      <w:lvlText w:val="%2."/>
      <w:lvlJc w:val="left"/>
      <w:pPr>
        <w:ind w:left="2160" w:hanging="360"/>
      </w:pPr>
    </w:lvl>
    <w:lvl w:ilvl="2" w:tplc="D7544120" w:tentative="1">
      <w:start w:val="1"/>
      <w:numFmt w:val="lowerRoman"/>
      <w:lvlText w:val="%3."/>
      <w:lvlJc w:val="right"/>
      <w:pPr>
        <w:ind w:left="2880" w:hanging="180"/>
      </w:pPr>
    </w:lvl>
    <w:lvl w:ilvl="3" w:tplc="E316606C" w:tentative="1">
      <w:start w:val="1"/>
      <w:numFmt w:val="decimal"/>
      <w:lvlText w:val="%4."/>
      <w:lvlJc w:val="left"/>
      <w:pPr>
        <w:ind w:left="3600" w:hanging="360"/>
      </w:pPr>
    </w:lvl>
    <w:lvl w:ilvl="4" w:tplc="AB50BFE2" w:tentative="1">
      <w:start w:val="1"/>
      <w:numFmt w:val="lowerLetter"/>
      <w:lvlText w:val="%5."/>
      <w:lvlJc w:val="left"/>
      <w:pPr>
        <w:ind w:left="4320" w:hanging="360"/>
      </w:pPr>
    </w:lvl>
    <w:lvl w:ilvl="5" w:tplc="FBBE47D8" w:tentative="1">
      <w:start w:val="1"/>
      <w:numFmt w:val="lowerRoman"/>
      <w:lvlText w:val="%6."/>
      <w:lvlJc w:val="right"/>
      <w:pPr>
        <w:ind w:left="5040" w:hanging="180"/>
      </w:pPr>
    </w:lvl>
    <w:lvl w:ilvl="6" w:tplc="83F01116" w:tentative="1">
      <w:start w:val="1"/>
      <w:numFmt w:val="decimal"/>
      <w:lvlText w:val="%7."/>
      <w:lvlJc w:val="left"/>
      <w:pPr>
        <w:ind w:left="5760" w:hanging="360"/>
      </w:pPr>
    </w:lvl>
    <w:lvl w:ilvl="7" w:tplc="F25EB7EE" w:tentative="1">
      <w:start w:val="1"/>
      <w:numFmt w:val="lowerLetter"/>
      <w:lvlText w:val="%8."/>
      <w:lvlJc w:val="left"/>
      <w:pPr>
        <w:ind w:left="6480" w:hanging="360"/>
      </w:pPr>
    </w:lvl>
    <w:lvl w:ilvl="8" w:tplc="C6F4169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4556"/>
    <w:rsid w:val="000166A4"/>
    <w:rsid w:val="00027B2C"/>
    <w:rsid w:val="00040CBB"/>
    <w:rsid w:val="000760E0"/>
    <w:rsid w:val="000B78C8"/>
    <w:rsid w:val="001463B2"/>
    <w:rsid w:val="00193FA6"/>
    <w:rsid w:val="001F1508"/>
    <w:rsid w:val="001F62C0"/>
    <w:rsid w:val="00200C80"/>
    <w:rsid w:val="00224EF4"/>
    <w:rsid w:val="00226242"/>
    <w:rsid w:val="00245E02"/>
    <w:rsid w:val="0026368E"/>
    <w:rsid w:val="002E5D69"/>
    <w:rsid w:val="00353B66"/>
    <w:rsid w:val="00425DC6"/>
    <w:rsid w:val="00453E9B"/>
    <w:rsid w:val="00456604"/>
    <w:rsid w:val="004736AD"/>
    <w:rsid w:val="00477187"/>
    <w:rsid w:val="004A2675"/>
    <w:rsid w:val="004F7139"/>
    <w:rsid w:val="0050561A"/>
    <w:rsid w:val="005439A4"/>
    <w:rsid w:val="0057093C"/>
    <w:rsid w:val="00691EC1"/>
    <w:rsid w:val="006947F0"/>
    <w:rsid w:val="006B1FD9"/>
    <w:rsid w:val="007469EE"/>
    <w:rsid w:val="00754FFF"/>
    <w:rsid w:val="00797225"/>
    <w:rsid w:val="007C53FB"/>
    <w:rsid w:val="007D0C89"/>
    <w:rsid w:val="008B7D18"/>
    <w:rsid w:val="008E48AC"/>
    <w:rsid w:val="008F1F97"/>
    <w:rsid w:val="008F4052"/>
    <w:rsid w:val="00933605"/>
    <w:rsid w:val="0095437A"/>
    <w:rsid w:val="009D4EB3"/>
    <w:rsid w:val="00B13D1B"/>
    <w:rsid w:val="00B45A68"/>
    <w:rsid w:val="00B46322"/>
    <w:rsid w:val="00B818DF"/>
    <w:rsid w:val="00B82D3B"/>
    <w:rsid w:val="00C0620D"/>
    <w:rsid w:val="00D04B5F"/>
    <w:rsid w:val="00D52117"/>
    <w:rsid w:val="00D70EAC"/>
    <w:rsid w:val="00DB0D39"/>
    <w:rsid w:val="00DD4870"/>
    <w:rsid w:val="00E048A2"/>
    <w:rsid w:val="00E14005"/>
    <w:rsid w:val="00E614DD"/>
    <w:rsid w:val="00E627B4"/>
    <w:rsid w:val="00EC33D6"/>
    <w:rsid w:val="00EC55D1"/>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CD699C">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CD699C">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CD699C">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CD699C">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CD699C">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CD699C">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976F1C"/>
    <w:rsid w:val="00CD4870"/>
    <w:rsid w:val="00CD699C"/>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2019-05-06T07:53:00Z</dcterms:created>
  <dcterms:modified xsi:type="dcterms:W3CDTF">2019-05-22T08:42:00Z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id="OteZhy3A"/&gt;&lt;style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