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F17F5" w14:textId="77777777" w:rsidR="00F35F06" w:rsidRDefault="00F35F06">
      <w:pPr>
        <w:pStyle w:val="NoSpacing"/>
      </w:pPr>
      <w:r w:rsidRPr="00F35F06">
        <w:t>Roland Rony Ismailian</w:t>
      </w:r>
    </w:p>
    <w:p w14:paraId="30E8F2B0" w14:textId="7706DD3B" w:rsidR="00E614DD" w:rsidRDefault="00476FD2">
      <w:pPr>
        <w:pStyle w:val="NoSpacing"/>
      </w:pPr>
      <w:r>
        <w:t>Name of the Instructor</w:t>
      </w:r>
    </w:p>
    <w:p w14:paraId="73B318D6" w14:textId="5DC8FAE6" w:rsidR="00E614DD" w:rsidRDefault="00476FD2">
      <w:pPr>
        <w:pStyle w:val="NoSpacing"/>
      </w:pPr>
      <w:r>
        <w:t>English</w:t>
      </w:r>
    </w:p>
    <w:p w14:paraId="38CCADD9" w14:textId="7B9AF6CA" w:rsidR="00E614DD" w:rsidRDefault="00CB2970">
      <w:pPr>
        <w:pStyle w:val="NoSpacing"/>
      </w:pPr>
      <w:r>
        <w:t>2</w:t>
      </w:r>
      <w:r w:rsidR="006C6C0B">
        <w:t>9</w:t>
      </w:r>
      <w:r w:rsidR="005E7D70">
        <w:t xml:space="preserve"> </w:t>
      </w:r>
      <w:r>
        <w:t>January 2020</w:t>
      </w:r>
    </w:p>
    <w:p w14:paraId="1F362B16" w14:textId="5B42C6EF" w:rsidR="001835B9" w:rsidRDefault="006C6C0B" w:rsidP="001835B9">
      <w:pPr>
        <w:pStyle w:val="Title"/>
      </w:pPr>
      <w:r>
        <w:t xml:space="preserve"> </w:t>
      </w:r>
      <w:r w:rsidR="00F35F06">
        <w:t>Essay 2</w:t>
      </w:r>
    </w:p>
    <w:p w14:paraId="2C41E1EA" w14:textId="581A61AF" w:rsidR="00020DC0" w:rsidRDefault="00F35F06" w:rsidP="00020DC0">
      <w:pPr>
        <w:pStyle w:val="Heading1"/>
      </w:pPr>
      <w:r>
        <w:t>Introduction</w:t>
      </w:r>
    </w:p>
    <w:p w14:paraId="4D05A287" w14:textId="6A8B5F4E" w:rsidR="00C85270" w:rsidRPr="00C85270" w:rsidRDefault="00C85270" w:rsidP="00C85270">
      <w:r>
        <w:t>The evolution of human society is credited to human</w:t>
      </w:r>
      <w:r w:rsidR="00446D12">
        <w:t>s’</w:t>
      </w:r>
      <w:r>
        <w:t xml:space="preserve"> ability to accept change and build the surrounding, as</w:t>
      </w:r>
      <w:r w:rsidR="00406D41">
        <w:t xml:space="preserve"> to</w:t>
      </w:r>
      <w:r>
        <w:t xml:space="preserve"> how it meets their requirement. There remained </w:t>
      </w:r>
      <w:r w:rsidR="00406D41">
        <w:t xml:space="preserve">a </w:t>
      </w:r>
      <w:r>
        <w:t>different phenomenon which</w:t>
      </w:r>
      <w:r w:rsidR="00446D12">
        <w:t>,</w:t>
      </w:r>
      <w:r>
        <w:t xml:space="preserve"> from time to time influenced the growth and societal patterns. The credit for these changes goes to the storytellers and to the playwrights, who have the ability to reflect th</w:t>
      </w:r>
      <w:r w:rsidR="00A40E0F">
        <w:t>e societal norms and values in a manner, which appeals</w:t>
      </w:r>
      <w:r w:rsidR="00406D41">
        <w:t xml:space="preserve"> to</w:t>
      </w:r>
      <w:r w:rsidR="00A40E0F">
        <w:t xml:space="preserve"> the wider audience. Such moral value among humans is related to their ability to love animals. Different playwrights and authors have wr</w:t>
      </w:r>
      <w:r w:rsidR="00406D41">
        <w:t>itten</w:t>
      </w:r>
      <w:r w:rsidR="00A40E0F">
        <w:t xml:space="preserve"> beautiful masterpieces about human relation</w:t>
      </w:r>
      <w:r w:rsidR="00406D41">
        <w:t>ships</w:t>
      </w:r>
      <w:r w:rsidR="00A40E0F">
        <w:t xml:space="preserve"> with animals. </w:t>
      </w:r>
      <w:r w:rsidR="00D44A34" w:rsidRPr="00D44A34">
        <w:rPr>
          <w:i/>
        </w:rPr>
        <w:t>Selflessness, unconditional love and loyalty are some of the elements of dramas, playwrights</w:t>
      </w:r>
      <w:r w:rsidR="00D44A34">
        <w:rPr>
          <w:i/>
        </w:rPr>
        <w:t xml:space="preserve"> use</w:t>
      </w:r>
      <w:r w:rsidR="00D44A34" w:rsidRPr="00D44A34">
        <w:rPr>
          <w:i/>
        </w:rPr>
        <w:t xml:space="preserve"> to describe men’s relation with animals</w:t>
      </w:r>
      <w:r w:rsidR="00D44A34">
        <w:t xml:space="preserve">. </w:t>
      </w:r>
      <w:r w:rsidR="00A40E0F">
        <w:t xml:space="preserve"> </w:t>
      </w:r>
    </w:p>
    <w:p w14:paraId="4C6C11FE" w14:textId="012FB798" w:rsidR="00F35F06" w:rsidRDefault="00F35F06" w:rsidP="00F35F06">
      <w:pPr>
        <w:pStyle w:val="Heading1"/>
      </w:pPr>
      <w:r>
        <w:t xml:space="preserve">Discussion </w:t>
      </w:r>
    </w:p>
    <w:p w14:paraId="1FF9C8DE" w14:textId="7FD42F90" w:rsidR="0016172F" w:rsidRDefault="00D44A34" w:rsidP="00D44A34">
      <w:r>
        <w:t xml:space="preserve">There are various elements of dramas </w:t>
      </w:r>
      <w:r w:rsidR="00406D41">
        <w:t>that</w:t>
      </w:r>
      <w:r>
        <w:t xml:space="preserve"> playwrights use to create a story. It largely depends upon the playwright’s analyzing skills, to opt for an element which he thinks are worthy to write a beautiful story. </w:t>
      </w:r>
      <w:r w:rsidR="00E9160C">
        <w:t>These analyzing skills vary from one playwright to another and therefore, the readers get interesting and different things to read. Playwright’s ability to link human traits of affection and love</w:t>
      </w:r>
      <w:r w:rsidR="00446D12">
        <w:t>,</w:t>
      </w:r>
      <w:bookmarkStart w:id="0" w:name="_GoBack"/>
      <w:bookmarkEnd w:id="0"/>
      <w:r w:rsidR="00E9160C">
        <w:t xml:space="preserve"> to relate to talk</w:t>
      </w:r>
      <w:r w:rsidR="00406D41">
        <w:t>ing</w:t>
      </w:r>
      <w:r w:rsidR="00E9160C">
        <w:t xml:space="preserve"> about animals make</w:t>
      </w:r>
      <w:r w:rsidR="00406D41">
        <w:t>s</w:t>
      </w:r>
      <w:r w:rsidR="00E9160C">
        <w:t xml:space="preserve"> their writings different, and this is how the readers associate their feelings to a specific playwright. As Greg recalls Sylvia when he responds to Kate that “I am worried about Sylvia at the moment</w:t>
      </w:r>
      <w:r w:rsidR="00406D41">
        <w:t xml:space="preserve"> </w:t>
      </w:r>
      <w:r w:rsidR="00406D41">
        <w:fldChar w:fldCharType="begin"/>
      </w:r>
      <w:r w:rsidR="00406D41">
        <w:instrText xml:space="preserve"> ADDIN ZOTERO_ITEM CSL_CITATION {"citationID":"c6ex2r2V","properties":{"formattedCitation":"(Gurney 15)","plainCitation":"(Gurney 15)","noteIndex":0},"citationItems":[{"id":591,"uris":["http://zotero.org/users/local/8reWiRZH/items/2WNPAT6L"],"uri":["http://zotero.org/users/local/8reWiRZH/items/2WNPAT6L"],"itemData":{"id":591,"type":"book","publisher":"Dramatists Play Service, Inc.","source":"Google Scholar","title":"Sylvia","author":[{"family":"Gurney","given":"Albert Ramsdell"}],"issued":{"date-parts":[["1996"]]}},"locator":"15","label":"page"}],"schema":"https://github.com/citation-style-language/schema/raw/master/csl-citation.json"} </w:instrText>
      </w:r>
      <w:r w:rsidR="00406D41">
        <w:fldChar w:fldCharType="separate"/>
      </w:r>
      <w:r w:rsidR="00406D41" w:rsidRPr="00406D41">
        <w:rPr>
          <w:rFonts w:ascii="Times New Roman" w:hAnsi="Times New Roman" w:cs="Times New Roman"/>
        </w:rPr>
        <w:t xml:space="preserve">(Gurney </w:t>
      </w:r>
      <w:r w:rsidR="00406D41" w:rsidRPr="00406D41">
        <w:rPr>
          <w:rFonts w:ascii="Times New Roman" w:hAnsi="Times New Roman" w:cs="Times New Roman"/>
        </w:rPr>
        <w:lastRenderedPageBreak/>
        <w:t>15)</w:t>
      </w:r>
      <w:r w:rsidR="00406D41">
        <w:fldChar w:fldCharType="end"/>
      </w:r>
      <w:r w:rsidR="00E9160C">
        <w:t>”. This dialogue suggest</w:t>
      </w:r>
      <w:r w:rsidR="00406D41">
        <w:t>s</w:t>
      </w:r>
      <w:r w:rsidR="00E9160C">
        <w:t xml:space="preserve"> that human affiliation is solitary, which he uses for both the animals and their loved ones. </w:t>
      </w:r>
    </w:p>
    <w:p w14:paraId="1F6AD05B" w14:textId="75734724" w:rsidR="00E85674" w:rsidRDefault="0016172F" w:rsidP="00D44A34">
      <w:r>
        <w:t xml:space="preserve">Similar to this, </w:t>
      </w:r>
      <w:r w:rsidR="00406D41">
        <w:t xml:space="preserve">the </w:t>
      </w:r>
      <w:r>
        <w:t xml:space="preserve">human’s attributes of selflessness and loyalty are distinct. These distinct feelings have been used by humans to construe their love for fellow humans and for animals. In both the plays Sylvia and the War Horse, these feelings have remained </w:t>
      </w:r>
      <w:r w:rsidR="00626697">
        <w:t>ostensible</w:t>
      </w:r>
      <w:r>
        <w:t xml:space="preserve">. </w:t>
      </w:r>
      <w:r w:rsidR="00E85674">
        <w:t>As Albert’s Dad convey</w:t>
      </w:r>
      <w:r w:rsidR="00406D41">
        <w:t>s</w:t>
      </w:r>
      <w:r w:rsidR="00E85674">
        <w:t xml:space="preserve"> to his son “y</w:t>
      </w:r>
      <w:r w:rsidR="00626697">
        <w:t>ou train him,</w:t>
      </w:r>
      <w:r w:rsidR="00E85674">
        <w:t xml:space="preserve"> you handle him and d</w:t>
      </w:r>
      <w:r w:rsidR="00626697">
        <w:t>on’t care how yo</w:t>
      </w:r>
      <w:r w:rsidR="00E85674">
        <w:t>u do it. I don’t want to know</w:t>
      </w:r>
      <w:r w:rsidR="00406D41">
        <w:t xml:space="preserve"> </w:t>
      </w:r>
      <w:r w:rsidR="00406D41">
        <w:fldChar w:fldCharType="begin"/>
      </w:r>
      <w:r w:rsidR="00406D41">
        <w:instrText xml:space="preserve"> ADDIN ZOTERO_ITEM CSL_CITATION {"citationID":"0nu3643z","properties":{"formattedCitation":"(Morpurgo 39)","plainCitation":"(Morpurgo 39)","noteIndex":0},"citationItems":[{"id":592,"uris":["http://zotero.org/users/local/8reWiRZH/items/4XY5L72C"],"uri":["http://zotero.org/users/local/8reWiRZH/items/4XY5L72C"],"itemData":{"id":592,"type":"book","publisher":"Scholastic Inc.","source":"Google Scholar","title":"War horse","author":[{"family":"Morpurgo","given":"Michael"}],"issued":{"date-parts":[["2012"]]}},"locator":"39","label":"page"}],"schema":"https://github.com/citation-style-language/schema/raw/master/csl-citation.json"} </w:instrText>
      </w:r>
      <w:r w:rsidR="00406D41">
        <w:fldChar w:fldCharType="separate"/>
      </w:r>
      <w:r w:rsidR="00406D41" w:rsidRPr="00406D41">
        <w:rPr>
          <w:rFonts w:ascii="Times New Roman" w:hAnsi="Times New Roman" w:cs="Times New Roman"/>
        </w:rPr>
        <w:t>(Morpurgo 39)</w:t>
      </w:r>
      <w:r w:rsidR="00406D41">
        <w:fldChar w:fldCharType="end"/>
      </w:r>
      <w:r w:rsidR="00E85674">
        <w:t>.” Their conversation suggest</w:t>
      </w:r>
      <w:r w:rsidR="00406D41">
        <w:t>s</w:t>
      </w:r>
      <w:r w:rsidR="00E85674">
        <w:t xml:space="preserve"> that human’s affiliation </w:t>
      </w:r>
      <w:r w:rsidR="00406D41">
        <w:t>with</w:t>
      </w:r>
      <w:r w:rsidR="00E85674">
        <w:t xml:space="preserve"> their animal is strictly related to how they train him, and how they care for them. </w:t>
      </w:r>
      <w:r w:rsidR="00406D41">
        <w:t>A h</w:t>
      </w:r>
      <w:r w:rsidR="00E85674">
        <w:t>uman feel</w:t>
      </w:r>
      <w:r w:rsidR="00406D41">
        <w:t>s</w:t>
      </w:r>
      <w:r w:rsidR="00E85674">
        <w:t xml:space="preserve"> that if their remains a dearth in expressing love to animals, it may become counterproductive. </w:t>
      </w:r>
    </w:p>
    <w:p w14:paraId="2145CFC3" w14:textId="500F7B22" w:rsidR="00E85674" w:rsidRDefault="00406D41" w:rsidP="00E85674">
      <w:r>
        <w:t>From</w:t>
      </w:r>
      <w:r w:rsidR="00E85674">
        <w:t xml:space="preserve"> a universal perspective, it remains right to argue that the relation </w:t>
      </w:r>
      <w:r>
        <w:t>between</w:t>
      </w:r>
      <w:r w:rsidR="00E85674">
        <w:t xml:space="preserve"> humans and animals is a real thing. This affiliation has taken centuries to develop. Human train their pets or other animals, just for the reason to create an environment amicable for both of them. In the War Horse, Albert’s conversation with his horse depicts the sensitivity and compassion for this relation. He tries to convey to the horse that “It’s all right now, you’ve done it my beauties</w:t>
      </w:r>
      <w:r>
        <w:t xml:space="preserve"> </w:t>
      </w:r>
      <w:r>
        <w:fldChar w:fldCharType="begin"/>
      </w:r>
      <w:r>
        <w:instrText xml:space="preserve"> ADDIN ZOTERO_ITEM CSL_CITATION {"citationID":"dZo4TqJt","properties":{"formattedCitation":"(Morpurgo 47)","plainCitation":"(Morpurgo 47)","noteIndex":0},"citationItems":[{"id":592,"uris":["http://zotero.org/users/local/8reWiRZH/items/4XY5L72C"],"uri":["http://zotero.org/users/local/8reWiRZH/items/4XY5L72C"],"itemData":{"id":592,"type":"book","publisher":"Scholastic Inc.","source":"Google Scholar","title":"War horse","author":[{"family":"Morpurgo","given":"Michael"}],"issued":{"date-parts":[["2012"]]}},"locator":"47","label":"page"}],"schema":"https://github.com/citation-style-language/schema/raw/master/csl-citation.json"} </w:instrText>
      </w:r>
      <w:r>
        <w:fldChar w:fldCharType="separate"/>
      </w:r>
      <w:r w:rsidRPr="00406D41">
        <w:rPr>
          <w:rFonts w:ascii="Times New Roman" w:hAnsi="Times New Roman" w:cs="Times New Roman"/>
        </w:rPr>
        <w:t>(Morpurgo 47)</w:t>
      </w:r>
      <w:r>
        <w:fldChar w:fldCharType="end"/>
      </w:r>
      <w:r w:rsidR="00E85674">
        <w:t>”.  Albert actually want</w:t>
      </w:r>
      <w:r>
        <w:t>s</w:t>
      </w:r>
      <w:r w:rsidR="00E85674">
        <w:t xml:space="preserve"> his horse to get trained enough that Albert’s father recognize</w:t>
      </w:r>
      <w:r>
        <w:t>s</w:t>
      </w:r>
      <w:r w:rsidR="00E85674">
        <w:t xml:space="preserve"> one day that Albert had a lasting relation</w:t>
      </w:r>
      <w:r>
        <w:t>ship</w:t>
      </w:r>
      <w:r w:rsidR="00E85674">
        <w:t xml:space="preserve"> with his horse. </w:t>
      </w:r>
    </w:p>
    <w:p w14:paraId="17B1401F" w14:textId="5FEE3C5D" w:rsidR="00E85674" w:rsidRPr="00D44A34" w:rsidRDefault="003117D7" w:rsidP="00E85674">
      <w:r>
        <w:t xml:space="preserve">In addition to all such beauties attached </w:t>
      </w:r>
      <w:r w:rsidR="00406D41">
        <w:t>to</w:t>
      </w:r>
      <w:r>
        <w:t xml:space="preserve"> the relation of human</w:t>
      </w:r>
      <w:r w:rsidR="00406D41">
        <w:t>s</w:t>
      </w:r>
      <w:r>
        <w:t xml:space="preserve"> and animals. Men have maintained a distance with </w:t>
      </w:r>
      <w:r w:rsidR="00406D41">
        <w:t>their</w:t>
      </w:r>
      <w:r>
        <w:t xml:space="preserve"> pets. There are some feelings, which they can relate to them, and there are some, which humans can not relate to animals. </w:t>
      </w:r>
      <w:r w:rsidR="00F32706">
        <w:t xml:space="preserve">As Tom mentions in Sylvia that “always remember a dog is simply a dog </w:t>
      </w:r>
      <w:r w:rsidR="00406D41">
        <w:fldChar w:fldCharType="begin"/>
      </w:r>
      <w:r w:rsidR="00406D41">
        <w:instrText xml:space="preserve"> ADDIN ZOTERO_ITEM CSL_CITATION {"citationID":"cflC8DYB","properties":{"formattedCitation":"(Gurney 18)","plainCitation":"(Gurney 18)","noteIndex":0},"citationItems":[{"id":591,"uris":["http://zotero.org/users/local/8reWiRZH/items/2WNPAT6L"],"uri":["http://zotero.org/users/local/8reWiRZH/items/2WNPAT6L"],"itemData":{"id":591,"type":"book","publisher":"Dramatists Play Service, Inc.","source":"Google Scholar","title":"Sylvia","author":[{"family":"Gurney","given":"Albert Ramsdell"}],"issued":{"date-parts":[["1996"]]}},"locator":"18","label":"page"}],"schema":"https://github.com/citation-style-language/schema/raw/master/csl-citation.json"} </w:instrText>
      </w:r>
      <w:r w:rsidR="00406D41">
        <w:fldChar w:fldCharType="separate"/>
      </w:r>
      <w:r w:rsidR="00406D41" w:rsidRPr="00406D41">
        <w:rPr>
          <w:rFonts w:ascii="Times New Roman" w:hAnsi="Times New Roman" w:cs="Times New Roman"/>
        </w:rPr>
        <w:t>(Gurney 18)</w:t>
      </w:r>
      <w:r w:rsidR="00406D41">
        <w:fldChar w:fldCharType="end"/>
      </w:r>
      <w:r w:rsidR="00F32706">
        <w:t xml:space="preserve">”. </w:t>
      </w:r>
    </w:p>
    <w:p w14:paraId="6780867B" w14:textId="30286984" w:rsidR="00B001C7" w:rsidRPr="00B001C7" w:rsidRDefault="00F35F06" w:rsidP="00F35F06">
      <w:pPr>
        <w:pStyle w:val="Heading1"/>
        <w:rPr>
          <w:b w:val="0"/>
        </w:rPr>
      </w:pPr>
      <w:r>
        <w:t>Conclusion</w:t>
      </w:r>
    </w:p>
    <w:p w14:paraId="7467495E" w14:textId="22B1EBBB" w:rsidR="00406D41" w:rsidRDefault="00F32706" w:rsidP="00DB0063">
      <w:pPr>
        <w:ind w:firstLine="0"/>
      </w:pPr>
      <w:r>
        <w:tab/>
        <w:t xml:space="preserve">The relation of humans and animals is a characteristic of the world we live in. There exists no major difference in the scripts of different playwrights when it comes to describing the </w:t>
      </w:r>
      <w:r>
        <w:lastRenderedPageBreak/>
        <w:t>relation of animals and humans. This is the reason that there are specific feelings humans can relate to animals.</w:t>
      </w:r>
      <w:r w:rsidR="00167CD9">
        <w:t xml:space="preserve"> As mentioned above and depicted by the writings of Shell Silverstein and Michael Morpurgo, that </w:t>
      </w:r>
      <w:r w:rsidR="00167CD9" w:rsidRPr="00167CD9">
        <w:t>Selflessness, unconditional love and loyalty</w:t>
      </w:r>
      <w:r w:rsidR="00167CD9">
        <w:t xml:space="preserve"> are am</w:t>
      </w:r>
      <w:r w:rsidR="00406D41">
        <w:t>o</w:t>
      </w:r>
      <w:r w:rsidR="00167CD9">
        <w:t xml:space="preserve">ng those few feelings. </w:t>
      </w:r>
    </w:p>
    <w:p w14:paraId="43A1D151" w14:textId="77777777" w:rsidR="00406D41" w:rsidRDefault="00406D41">
      <w:pPr>
        <w:suppressAutoHyphens w:val="0"/>
      </w:pPr>
      <w:r>
        <w:br w:type="page"/>
      </w:r>
    </w:p>
    <w:p w14:paraId="0C5DC55A" w14:textId="31E7F462" w:rsidR="00DB0063" w:rsidRDefault="00406D41" w:rsidP="00DB0063">
      <w:pPr>
        <w:ind w:firstLine="0"/>
        <w:rPr>
          <w:b/>
        </w:rPr>
      </w:pPr>
      <w:r w:rsidRPr="00406D41">
        <w:rPr>
          <w:b/>
        </w:rPr>
        <w:lastRenderedPageBreak/>
        <w:t>Works Cited:</w:t>
      </w:r>
    </w:p>
    <w:p w14:paraId="66063651" w14:textId="77777777" w:rsidR="00406D41" w:rsidRPr="00406D41" w:rsidRDefault="00406D41" w:rsidP="00406D41">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406D41">
        <w:rPr>
          <w:rFonts w:ascii="Times New Roman" w:hAnsi="Times New Roman" w:cs="Times New Roman"/>
        </w:rPr>
        <w:t xml:space="preserve">Gurney, Albert Ramsdell. </w:t>
      </w:r>
      <w:r w:rsidRPr="00406D41">
        <w:rPr>
          <w:rFonts w:ascii="Times New Roman" w:hAnsi="Times New Roman" w:cs="Times New Roman"/>
          <w:i/>
          <w:iCs/>
        </w:rPr>
        <w:t>Sylvia</w:t>
      </w:r>
      <w:r w:rsidRPr="00406D41">
        <w:rPr>
          <w:rFonts w:ascii="Times New Roman" w:hAnsi="Times New Roman" w:cs="Times New Roman"/>
        </w:rPr>
        <w:t>. Dramatists Play Service, Inc., 1996.</w:t>
      </w:r>
    </w:p>
    <w:p w14:paraId="175EBBF0" w14:textId="77777777" w:rsidR="00406D41" w:rsidRPr="00406D41" w:rsidRDefault="00406D41" w:rsidP="00406D41">
      <w:pPr>
        <w:pStyle w:val="Bibliography"/>
        <w:rPr>
          <w:rFonts w:ascii="Times New Roman" w:hAnsi="Times New Roman" w:cs="Times New Roman"/>
        </w:rPr>
      </w:pPr>
      <w:r w:rsidRPr="00406D41">
        <w:rPr>
          <w:rFonts w:ascii="Times New Roman" w:hAnsi="Times New Roman" w:cs="Times New Roman"/>
        </w:rPr>
        <w:t xml:space="preserve">Morpurgo, Michael. </w:t>
      </w:r>
      <w:r w:rsidRPr="00406D41">
        <w:rPr>
          <w:rFonts w:ascii="Times New Roman" w:hAnsi="Times New Roman" w:cs="Times New Roman"/>
          <w:i/>
          <w:iCs/>
        </w:rPr>
        <w:t>War Horse</w:t>
      </w:r>
      <w:r w:rsidRPr="00406D41">
        <w:rPr>
          <w:rFonts w:ascii="Times New Roman" w:hAnsi="Times New Roman" w:cs="Times New Roman"/>
        </w:rPr>
        <w:t>. Scholastic Inc., 2012.</w:t>
      </w:r>
    </w:p>
    <w:p w14:paraId="2A9712EB" w14:textId="03660199" w:rsidR="00406D41" w:rsidRPr="00406D41" w:rsidRDefault="00406D41" w:rsidP="00DB0063">
      <w:pPr>
        <w:ind w:firstLine="0"/>
        <w:rPr>
          <w:b/>
        </w:rPr>
      </w:pPr>
      <w:r>
        <w:rPr>
          <w:b/>
        </w:rPr>
        <w:fldChar w:fldCharType="end"/>
      </w:r>
    </w:p>
    <w:sectPr w:rsidR="00406D41" w:rsidRPr="00406D41">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AE4B8" w14:textId="77777777" w:rsidR="00955B72" w:rsidRDefault="00955B72">
      <w:pPr>
        <w:spacing w:line="240" w:lineRule="auto"/>
      </w:pPr>
      <w:r>
        <w:separator/>
      </w:r>
    </w:p>
  </w:endnote>
  <w:endnote w:type="continuationSeparator" w:id="0">
    <w:p w14:paraId="69635FF0" w14:textId="77777777" w:rsidR="00955B72" w:rsidRDefault="00955B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773B5" w14:textId="77777777" w:rsidR="00955B72" w:rsidRDefault="00955B72">
      <w:pPr>
        <w:spacing w:line="240" w:lineRule="auto"/>
      </w:pPr>
      <w:r>
        <w:separator/>
      </w:r>
    </w:p>
  </w:footnote>
  <w:footnote w:type="continuationSeparator" w:id="0">
    <w:p w14:paraId="0E51C6DD" w14:textId="77777777" w:rsidR="00955B72" w:rsidRDefault="00955B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524CA" w14:textId="23DB67DF" w:rsidR="00E614DD" w:rsidRDefault="00DB6469">
    <w:pPr>
      <w:pStyle w:val="Header"/>
    </w:pPr>
    <w:r>
      <w:t>Thomsen</w:t>
    </w:r>
    <w:r w:rsidR="00691EC1">
      <w:t xml:space="preserve"> </w:t>
    </w:r>
    <w:r w:rsidR="00691EC1">
      <w:fldChar w:fldCharType="begin"/>
    </w:r>
    <w:r w:rsidR="00691EC1">
      <w:instrText xml:space="preserve"> PAGE   \* MERGEFORMAT </w:instrText>
    </w:r>
    <w:r w:rsidR="00691EC1">
      <w:fldChar w:fldCharType="separate"/>
    </w:r>
    <w:r w:rsidR="00446D12">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A45C8" w14:textId="672BC210" w:rsidR="00E614DD" w:rsidRDefault="00F35F06">
    <w:pPr>
      <w:pStyle w:val="Header"/>
    </w:pPr>
    <w:r w:rsidRPr="00F35F06">
      <w:t>Ismailian</w:t>
    </w:r>
    <w:r w:rsidR="00B13D1B">
      <w:t xml:space="preserve"> </w:t>
    </w:r>
    <w:r w:rsidR="00691EC1">
      <w:fldChar w:fldCharType="begin"/>
    </w:r>
    <w:r w:rsidR="00691EC1">
      <w:instrText xml:space="preserve"> PAGE   \* MERGEFORMAT </w:instrText>
    </w:r>
    <w:r w:rsidR="00691EC1">
      <w:fldChar w:fldCharType="separate"/>
    </w:r>
    <w:r w:rsidR="00446D12">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F332D4C"/>
    <w:multiLevelType w:val="hybridMultilevel"/>
    <w:tmpl w:val="E78C8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M0MLA0MjIxNDMwNDdS0lEKTi0uzszPAykwqQUAsHcJRSwAAAA="/>
  </w:docVars>
  <w:rsids>
    <w:rsidRoot w:val="006028B0"/>
    <w:rsid w:val="00020DC0"/>
    <w:rsid w:val="00040CBB"/>
    <w:rsid w:val="00056022"/>
    <w:rsid w:val="00064169"/>
    <w:rsid w:val="00072374"/>
    <w:rsid w:val="0007317D"/>
    <w:rsid w:val="000B78C8"/>
    <w:rsid w:val="000D38EE"/>
    <w:rsid w:val="000D7C21"/>
    <w:rsid w:val="00124580"/>
    <w:rsid w:val="00141C57"/>
    <w:rsid w:val="001463B2"/>
    <w:rsid w:val="0016172F"/>
    <w:rsid w:val="00162E4F"/>
    <w:rsid w:val="00167CD9"/>
    <w:rsid w:val="00177091"/>
    <w:rsid w:val="001835B9"/>
    <w:rsid w:val="001E68BE"/>
    <w:rsid w:val="001E7A1E"/>
    <w:rsid w:val="001F62C0"/>
    <w:rsid w:val="00224C96"/>
    <w:rsid w:val="00243D1F"/>
    <w:rsid w:val="00245E02"/>
    <w:rsid w:val="002526B3"/>
    <w:rsid w:val="00275C76"/>
    <w:rsid w:val="002865CE"/>
    <w:rsid w:val="002A5D96"/>
    <w:rsid w:val="002F24AA"/>
    <w:rsid w:val="002F4359"/>
    <w:rsid w:val="00300F25"/>
    <w:rsid w:val="003117D7"/>
    <w:rsid w:val="00322D60"/>
    <w:rsid w:val="00325361"/>
    <w:rsid w:val="003277B4"/>
    <w:rsid w:val="00353B66"/>
    <w:rsid w:val="00357C55"/>
    <w:rsid w:val="00372BF5"/>
    <w:rsid w:val="00380497"/>
    <w:rsid w:val="00383F9B"/>
    <w:rsid w:val="003B2830"/>
    <w:rsid w:val="003B7C16"/>
    <w:rsid w:val="003C0CD5"/>
    <w:rsid w:val="00406D41"/>
    <w:rsid w:val="00446631"/>
    <w:rsid w:val="00446D12"/>
    <w:rsid w:val="00456D21"/>
    <w:rsid w:val="00460F10"/>
    <w:rsid w:val="0046614C"/>
    <w:rsid w:val="004714EF"/>
    <w:rsid w:val="00476FD2"/>
    <w:rsid w:val="00492283"/>
    <w:rsid w:val="004A2675"/>
    <w:rsid w:val="004E4D5A"/>
    <w:rsid w:val="004E6AC0"/>
    <w:rsid w:val="004F7139"/>
    <w:rsid w:val="0050384C"/>
    <w:rsid w:val="00524B8E"/>
    <w:rsid w:val="00571B5C"/>
    <w:rsid w:val="005821B7"/>
    <w:rsid w:val="00594178"/>
    <w:rsid w:val="005A27BE"/>
    <w:rsid w:val="005B3768"/>
    <w:rsid w:val="005C46AE"/>
    <w:rsid w:val="005E7D70"/>
    <w:rsid w:val="005F2DDC"/>
    <w:rsid w:val="005F76CB"/>
    <w:rsid w:val="006028B0"/>
    <w:rsid w:val="00611A0D"/>
    <w:rsid w:val="00617978"/>
    <w:rsid w:val="00626697"/>
    <w:rsid w:val="00627188"/>
    <w:rsid w:val="0063126E"/>
    <w:rsid w:val="0065136B"/>
    <w:rsid w:val="0065708B"/>
    <w:rsid w:val="00663534"/>
    <w:rsid w:val="0068238C"/>
    <w:rsid w:val="00685AC0"/>
    <w:rsid w:val="0069049D"/>
    <w:rsid w:val="00691EC1"/>
    <w:rsid w:val="00695E92"/>
    <w:rsid w:val="006C6C0B"/>
    <w:rsid w:val="006F1B4B"/>
    <w:rsid w:val="00712C84"/>
    <w:rsid w:val="0071798C"/>
    <w:rsid w:val="00747346"/>
    <w:rsid w:val="007474ED"/>
    <w:rsid w:val="00750066"/>
    <w:rsid w:val="0079688F"/>
    <w:rsid w:val="007C53FB"/>
    <w:rsid w:val="007D0AAB"/>
    <w:rsid w:val="007D2EA7"/>
    <w:rsid w:val="00813CE7"/>
    <w:rsid w:val="008214A9"/>
    <w:rsid w:val="0084259C"/>
    <w:rsid w:val="0086299E"/>
    <w:rsid w:val="008B7D18"/>
    <w:rsid w:val="008C5EAC"/>
    <w:rsid w:val="008F1F97"/>
    <w:rsid w:val="008F4052"/>
    <w:rsid w:val="0091465D"/>
    <w:rsid w:val="0092228F"/>
    <w:rsid w:val="00946225"/>
    <w:rsid w:val="009559B8"/>
    <w:rsid w:val="00955B72"/>
    <w:rsid w:val="00970399"/>
    <w:rsid w:val="00976669"/>
    <w:rsid w:val="009B388E"/>
    <w:rsid w:val="009B6F97"/>
    <w:rsid w:val="009D4EB3"/>
    <w:rsid w:val="009F500D"/>
    <w:rsid w:val="00A25456"/>
    <w:rsid w:val="00A40E0F"/>
    <w:rsid w:val="00A414C0"/>
    <w:rsid w:val="00A55B96"/>
    <w:rsid w:val="00A5758F"/>
    <w:rsid w:val="00A814F7"/>
    <w:rsid w:val="00A83D47"/>
    <w:rsid w:val="00AC357E"/>
    <w:rsid w:val="00B001C7"/>
    <w:rsid w:val="00B06774"/>
    <w:rsid w:val="00B13D1B"/>
    <w:rsid w:val="00B220A9"/>
    <w:rsid w:val="00B32426"/>
    <w:rsid w:val="00B61223"/>
    <w:rsid w:val="00B616C6"/>
    <w:rsid w:val="00B745BC"/>
    <w:rsid w:val="00B75508"/>
    <w:rsid w:val="00B818DF"/>
    <w:rsid w:val="00BA1163"/>
    <w:rsid w:val="00BA5332"/>
    <w:rsid w:val="00BB4391"/>
    <w:rsid w:val="00BD29CF"/>
    <w:rsid w:val="00BE095C"/>
    <w:rsid w:val="00C009D2"/>
    <w:rsid w:val="00C25DA4"/>
    <w:rsid w:val="00C36ACF"/>
    <w:rsid w:val="00C446FB"/>
    <w:rsid w:val="00C65104"/>
    <w:rsid w:val="00C704BE"/>
    <w:rsid w:val="00C8291D"/>
    <w:rsid w:val="00C85270"/>
    <w:rsid w:val="00C9031F"/>
    <w:rsid w:val="00CA1F28"/>
    <w:rsid w:val="00CB2970"/>
    <w:rsid w:val="00CC6635"/>
    <w:rsid w:val="00CD455F"/>
    <w:rsid w:val="00CD4945"/>
    <w:rsid w:val="00CE662A"/>
    <w:rsid w:val="00D11090"/>
    <w:rsid w:val="00D20AAD"/>
    <w:rsid w:val="00D23152"/>
    <w:rsid w:val="00D236BD"/>
    <w:rsid w:val="00D43F7A"/>
    <w:rsid w:val="00D44A34"/>
    <w:rsid w:val="00D46145"/>
    <w:rsid w:val="00D52117"/>
    <w:rsid w:val="00D909AC"/>
    <w:rsid w:val="00D97073"/>
    <w:rsid w:val="00DB0063"/>
    <w:rsid w:val="00DB0D39"/>
    <w:rsid w:val="00DB6469"/>
    <w:rsid w:val="00E011D5"/>
    <w:rsid w:val="00E04FEF"/>
    <w:rsid w:val="00E14005"/>
    <w:rsid w:val="00E214A6"/>
    <w:rsid w:val="00E407D2"/>
    <w:rsid w:val="00E614DD"/>
    <w:rsid w:val="00E85674"/>
    <w:rsid w:val="00E9160C"/>
    <w:rsid w:val="00E93573"/>
    <w:rsid w:val="00EA0BCB"/>
    <w:rsid w:val="00F32706"/>
    <w:rsid w:val="00F35F06"/>
    <w:rsid w:val="00F36038"/>
    <w:rsid w:val="00F37676"/>
    <w:rsid w:val="00F410B7"/>
    <w:rsid w:val="00F44DE3"/>
    <w:rsid w:val="00F8446D"/>
    <w:rsid w:val="00F87DF1"/>
    <w:rsid w:val="00F91BA7"/>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paragraph" w:styleId="ListParagraph">
    <w:name w:val="List Paragraph"/>
    <w:basedOn w:val="Normal"/>
    <w:uiPriority w:val="34"/>
    <w:unhideWhenUsed/>
    <w:qFormat/>
    <w:rsid w:val="00B001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paragraph" w:styleId="ListParagraph">
    <w:name w:val="List Paragraph"/>
    <w:basedOn w:val="Normal"/>
    <w:uiPriority w:val="34"/>
    <w:unhideWhenUsed/>
    <w:qFormat/>
    <w:rsid w:val="00B00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539454">
      <w:bodyDiv w:val="1"/>
      <w:marLeft w:val="0"/>
      <w:marRight w:val="0"/>
      <w:marTop w:val="0"/>
      <w:marBottom w:val="0"/>
      <w:divBdr>
        <w:top w:val="none" w:sz="0" w:space="0" w:color="auto"/>
        <w:left w:val="none" w:sz="0" w:space="0" w:color="auto"/>
        <w:bottom w:val="none" w:sz="0" w:space="0" w:color="auto"/>
        <w:right w:val="none" w:sz="0" w:space="0" w:color="auto"/>
      </w:divBdr>
    </w:div>
    <w:div w:id="198076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A87184-C4ED-41C2-B6E1-8452B1EAC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4</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Suleyman</cp:lastModifiedBy>
  <cp:revision>2</cp:revision>
  <dcterms:created xsi:type="dcterms:W3CDTF">2020-01-29T15:08:00Z</dcterms:created>
  <dcterms:modified xsi:type="dcterms:W3CDTF">2020-01-29T15:08:00Z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id="btVavA17"/&gt;&lt;style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