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C7C196" w14:textId="20DEE7D1" w:rsidR="00E81978" w:rsidRDefault="003577B5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10D2D">
            <w:t>Executive Compensation</w:t>
          </w:r>
        </w:sdtContent>
      </w:sdt>
    </w:p>
    <w:p w14:paraId="6FF98D0E" w14:textId="77777777" w:rsidR="00635A12" w:rsidRDefault="00635A12">
      <w:pPr>
        <w:pStyle w:val="Title"/>
      </w:pPr>
    </w:p>
    <w:p w14:paraId="04E8E57D" w14:textId="77777777" w:rsidR="00635A12" w:rsidRDefault="00635A12">
      <w:pPr>
        <w:pStyle w:val="Title"/>
      </w:pPr>
    </w:p>
    <w:p w14:paraId="45B28675" w14:textId="77777777" w:rsidR="00635A12" w:rsidRDefault="00635A12">
      <w:pPr>
        <w:pStyle w:val="Title"/>
      </w:pPr>
    </w:p>
    <w:p w14:paraId="78194E04" w14:textId="77777777" w:rsidR="00635A12" w:rsidRDefault="00635A12">
      <w:pPr>
        <w:pStyle w:val="Title"/>
      </w:pPr>
    </w:p>
    <w:p w14:paraId="2029D2D1" w14:textId="77777777" w:rsidR="00635A12" w:rsidRDefault="00635A12">
      <w:pPr>
        <w:pStyle w:val="Title"/>
      </w:pPr>
    </w:p>
    <w:p w14:paraId="1494039A" w14:textId="77777777" w:rsidR="00635A12" w:rsidRDefault="00635A12">
      <w:pPr>
        <w:pStyle w:val="Title"/>
      </w:pPr>
    </w:p>
    <w:p w14:paraId="71CEAA02" w14:textId="77777777" w:rsidR="00635A12" w:rsidRDefault="00635A12">
      <w:pPr>
        <w:pStyle w:val="Title"/>
      </w:pPr>
    </w:p>
    <w:p w14:paraId="2A946EEB" w14:textId="77777777" w:rsidR="00635A12" w:rsidRDefault="00635A12">
      <w:pPr>
        <w:pStyle w:val="Title"/>
      </w:pPr>
    </w:p>
    <w:p w14:paraId="33EB5320" w14:textId="77777777" w:rsidR="00635A12" w:rsidRDefault="00635A12">
      <w:pPr>
        <w:pStyle w:val="Title"/>
      </w:pPr>
    </w:p>
    <w:p w14:paraId="7C30617A" w14:textId="77777777" w:rsidR="00635A12" w:rsidRDefault="00635A12">
      <w:pPr>
        <w:pStyle w:val="Title"/>
      </w:pPr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1F11D4F" w14:textId="65E0CD49" w:rsidR="00E81978" w:rsidRDefault="00710D2D">
          <w:pPr>
            <w:pStyle w:val="Title"/>
          </w:pPr>
          <w:r>
            <w:t>Author Note</w:t>
          </w:r>
        </w:p>
      </w:sdtContent>
    </w:sdt>
    <w:p w14:paraId="69FE1CEA" w14:textId="537D1465" w:rsidR="00E81978" w:rsidRDefault="00E81978" w:rsidP="00B823AA">
      <w:pPr>
        <w:pStyle w:val="Title2"/>
      </w:pPr>
    </w:p>
    <w:p w14:paraId="54A82635" w14:textId="2E70C330" w:rsidR="00E81978" w:rsidRDefault="00710D2D">
      <w:pPr>
        <w:pStyle w:val="SectionTitle"/>
      </w:pPr>
      <w:r>
        <w:lastRenderedPageBreak/>
        <w:t>Compensation Inequality</w:t>
      </w:r>
    </w:p>
    <w:p w14:paraId="51CE99FE" w14:textId="69475BC1" w:rsidR="00E81978" w:rsidRDefault="00710D2D" w:rsidP="009B12A7">
      <w:pPr>
        <w:pStyle w:val="NoSpacing"/>
        <w:ind w:firstLine="720"/>
        <w:jc w:val="both"/>
      </w:pPr>
      <w:r>
        <w:t>“The growing compensation inequity between executive management</w:t>
      </w:r>
      <w:r w:rsidR="009B12A7">
        <w:t>,</w:t>
      </w:r>
      <w:r>
        <w:t xml:space="preserve"> and the average employee threatens to destabilize organizational morale and societal justice”</w:t>
      </w:r>
    </w:p>
    <w:p w14:paraId="6C2D73C4" w14:textId="3224FC15" w:rsidR="00BB7A5E" w:rsidRDefault="00710D2D" w:rsidP="00216FF5">
      <w:pPr>
        <w:pStyle w:val="NoSpacing"/>
        <w:jc w:val="both"/>
      </w:pPr>
      <w:r>
        <w:tab/>
        <w:t xml:space="preserve">After reviewing various </w:t>
      </w:r>
      <w:r w:rsidR="00DF4A60">
        <w:t>studies,</w:t>
      </w:r>
      <w:r>
        <w:t xml:space="preserve"> I agree with the </w:t>
      </w:r>
      <w:r w:rsidR="00DF4A60">
        <w:t>above-mentioned</w:t>
      </w:r>
      <w:r>
        <w:t xml:space="preserve"> statement about the widening gap between executive management and</w:t>
      </w:r>
      <w:r w:rsidR="009B12A7">
        <w:t xml:space="preserve"> </w:t>
      </w:r>
      <w:r>
        <w:t xml:space="preserve">subordinate workers. </w:t>
      </w:r>
      <w:r w:rsidR="00DF4A60">
        <w:t xml:space="preserve">Some new researches analyzing a new perspective of income inequality found that corporations whose executive management is earning higher with a lot of perks and </w:t>
      </w:r>
      <w:r w:rsidR="00D87B62">
        <w:t>privileges are less desirable to be employed in</w:t>
      </w:r>
      <w:r w:rsidR="00037812">
        <w:t xml:space="preserve"> </w:t>
      </w:r>
      <w:r w:rsidR="00B03CB5">
        <w:fldChar w:fldCharType="begin"/>
      </w:r>
      <w:r w:rsidR="00B03CB5">
        <w:instrText xml:space="preserve"> ADDIN ZOTERO_ITEM CSL_CITATION {"citationID":"fD13aqY2","properties":{"formattedCitation":"(Breza, Kaur, and Shamdasani 2018)","plainCitation":"(Breza, Kaur, and Shamdasani 2018)","noteIndex":0},"citationItems":[{"id":230,"uris":["http://zotero.org/users/local/55bqtMd8/items/QXGFDQXE"],"uri":["http://zotero.org/users/local/55bqtMd8/items/QXGFDQXE"],"itemData":{"id":230,"type":"article-journal","title":"The Morale Effects of Pay Inequality","container-title":"The Quarterly Journal of Economics","page":"611-663","volume":"133","issue":"2","source":"academic.oup.com","abstract":"Abstract.  Relative-pay concerns have potentially broad labor market implications. In a month-long experiment with Indian manufacturing workers, we randomize wh","DOI":"10.1093/qje/qjx041","ISSN":"0033-5533","journalAbbreviation":"Q J Econ","language":"en","author":[{"family":"Breza","given":"Emily"},{"family":"Kaur","given":"Supreet"},{"family":"Shamdasani","given":"Yogita"}],"issued":{"date-parts":[["2018",5,1]]}}}],"schema":"https://github.com/citation-style-language/schema/raw/master/csl-citation.json"} </w:instrText>
      </w:r>
      <w:r w:rsidR="00B03CB5">
        <w:fldChar w:fldCharType="separate"/>
      </w:r>
      <w:r w:rsidR="00B03CB5" w:rsidRPr="00B03CB5">
        <w:rPr>
          <w:rFonts w:ascii="Times New Roman" w:hAnsi="Times New Roman" w:cs="Times New Roman"/>
        </w:rPr>
        <w:t>(Breza, Kaur, and Shamdasani 2018)</w:t>
      </w:r>
      <w:r w:rsidR="00B03CB5">
        <w:fldChar w:fldCharType="end"/>
      </w:r>
      <w:r w:rsidR="00D87B62">
        <w:t xml:space="preserve">. when workers are compensated less than their peers, they feel discouraged, which often results in reduced output. </w:t>
      </w:r>
      <w:r w:rsidR="00D6540A" w:rsidRPr="00D6540A">
        <w:t>However, growing CEO compensations have increased the income inequality manifolds.</w:t>
      </w:r>
    </w:p>
    <w:p w14:paraId="656B92FD" w14:textId="2D917B89" w:rsidR="00E81978" w:rsidRDefault="00710D2D" w:rsidP="00216FF5">
      <w:pPr>
        <w:pStyle w:val="NoSpacing"/>
        <w:ind w:firstLine="720"/>
        <w:jc w:val="both"/>
      </w:pPr>
      <w:r>
        <w:t>CEO compensation has negative impacts on society.</w:t>
      </w:r>
      <w:r w:rsidR="00037812">
        <w:t xml:space="preserve"> </w:t>
      </w:r>
      <w:r>
        <w:t xml:space="preserve">It is worth saying that greater responsibility accounts for greater reward, </w:t>
      </w:r>
      <w:r w:rsidR="0008576C">
        <w:t xml:space="preserve">but the basic salary and performance bonus ration of </w:t>
      </w:r>
      <w:r>
        <w:t>20</w:t>
      </w:r>
      <w:r w:rsidR="0008576C">
        <w:t xml:space="preserve">-to-80 are not justifiable. </w:t>
      </w:r>
      <w:r w:rsidR="00A62310">
        <w:t xml:space="preserve">Another aspect of compensation disparity is that it depends upon how much risk an employee is carrying with him. </w:t>
      </w:r>
      <w:r w:rsidR="00D6540A" w:rsidRPr="00D6540A">
        <w:t xml:space="preserve">Compensation disparities should be determined by experience and risk of responsibilities, a worker carry for an organization. </w:t>
      </w:r>
      <w:r w:rsidR="0008576C">
        <w:t>The transparency of a firm about worker’s compensation is important for equality insights and output maximization.</w:t>
      </w:r>
      <w:r w:rsidR="00CE131C">
        <w:t xml:space="preserve"> </w:t>
      </w:r>
    </w:p>
    <w:p w14:paraId="53EF3833" w14:textId="77777777" w:rsidR="00A62310" w:rsidRDefault="00710D2D" w:rsidP="00796EF4">
      <w:pPr>
        <w:pStyle w:val="NoSpacing"/>
        <w:ind w:firstLine="720"/>
        <w:jc w:val="both"/>
      </w:pPr>
      <w:r>
        <w:t>The compensation gap is one of the deriving factors of household income inequality.</w:t>
      </w:r>
      <w:r w:rsidR="00796EF4">
        <w:t xml:space="preserve"> This compensation disparity is a threat to the societal justice system, t</w:t>
      </w:r>
      <w:r w:rsidR="00216FF5">
        <w:t>he rich are going to be richer, and the poor are going to be poorer</w:t>
      </w:r>
      <w:r w:rsidR="00796EF4">
        <w:t>. Within the organization, the pay differentials impact the worker's productivity, as well as his utility. If worker utility for his compensation is not maximized, it will ultimately affect his productivity.</w:t>
      </w:r>
    </w:p>
    <w:p w14:paraId="24F83338" w14:textId="55C3A905" w:rsidR="00C53A0F" w:rsidRDefault="00710D2D" w:rsidP="00A62310">
      <w:pPr>
        <w:pStyle w:val="NoSpacing"/>
        <w:ind w:firstLine="720"/>
        <w:jc w:val="both"/>
      </w:pPr>
      <w:r>
        <w:t xml:space="preserve">High compensation inequality in one organization potentially affects the features of the overall labor market. </w:t>
      </w:r>
      <w:r w:rsidR="00A62310">
        <w:t xml:space="preserve">Companies must bother about appreciating the hard work of the sub-ordinates, </w:t>
      </w:r>
      <w:r w:rsidR="00A62310">
        <w:lastRenderedPageBreak/>
        <w:t xml:space="preserve">otherwise, it will lead to an environment where ethics of social justice are easily compromised </w:t>
      </w:r>
      <w:r w:rsidR="00A62310">
        <w:fldChar w:fldCharType="begin"/>
      </w:r>
      <w:r w:rsidR="00A62310">
        <w:instrText xml:space="preserve"> ADDIN ZOTERO_ITEM CSL_CITATION {"citationID":"jirmajEE","properties":{"formattedCitation":"(Whelton 2012)","plainCitation":"(Whelton 2012)","noteIndex":0},"citationItems":[{"id":233,"uris":["http://zotero.org/users/local/55bqtMd8/items/Z4FBTF3X"],"uri":["http://zotero.org/users/local/55bqtMd8/items/Z4FBTF3X"],"itemData":{"id":233,"type":"book","title":"Effects of excessive CEO pay on US society","author":[{"family":"Whelton","given":"Russell S."}],"issued":{"date-parts":[["2012"]]}}}],"schema":"https://github.com/citation-style-language/schema/raw/master/csl-citation.json"} </w:instrText>
      </w:r>
      <w:r w:rsidR="00A62310">
        <w:fldChar w:fldCharType="separate"/>
      </w:r>
      <w:r w:rsidR="00A62310" w:rsidRPr="00F95141">
        <w:rPr>
          <w:rFonts w:ascii="Times New Roman" w:hAnsi="Times New Roman" w:cs="Times New Roman"/>
        </w:rPr>
        <w:t>(Whelton 2012)</w:t>
      </w:r>
      <w:r w:rsidR="00A62310">
        <w:fldChar w:fldCharType="end"/>
      </w:r>
      <w:r w:rsidR="00A62310">
        <w:t xml:space="preserve">. </w:t>
      </w:r>
      <w:r w:rsidR="00D6540A" w:rsidRPr="00D6540A">
        <w:t>Therefore, Organizations should bother about the wage differentials between the CEO and the other average employees, to create a motivational working environment within the organization, and to promote income equality in the society as a whole.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6AF2DE75" w14:textId="77777777" w:rsidR="00E81978" w:rsidRDefault="00710D2D">
          <w:pPr>
            <w:pStyle w:val="SectionTitle"/>
          </w:pPr>
          <w:r>
            <w:t>References</w:t>
          </w:r>
        </w:p>
        <w:p w14:paraId="316E3485" w14:textId="77777777" w:rsidR="00F95141" w:rsidRPr="00F95141" w:rsidRDefault="00710D2D" w:rsidP="00F95141">
          <w:pPr>
            <w:pStyle w:val="Bibliography"/>
            <w:rPr>
              <w:rFonts w:ascii="Times New Roman" w:hAnsi="Times New Roman" w:cs="Times New Roman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ADDIN ZOTERO_BIBL {"uncited":[],"omitted":[],"custom":[]} CSL_BIBLIOGRAPHY </w:instrText>
          </w:r>
          <w:r>
            <w:rPr>
              <w:noProof/>
            </w:rPr>
            <w:fldChar w:fldCharType="separate"/>
          </w:r>
          <w:r w:rsidRPr="00F95141">
            <w:rPr>
              <w:rFonts w:ascii="Times New Roman" w:hAnsi="Times New Roman" w:cs="Times New Roman"/>
            </w:rPr>
            <w:t xml:space="preserve">Breza, Emily, Supreet Kaur, and Yogita Shamdasani. 2018. “The Morale Effects of Pay Inequality.” </w:t>
          </w:r>
          <w:r w:rsidRPr="00F95141">
            <w:rPr>
              <w:rFonts w:ascii="Times New Roman" w:hAnsi="Times New Roman" w:cs="Times New Roman"/>
              <w:i/>
              <w:iCs/>
            </w:rPr>
            <w:t>The Quarterly Journal of Economics</w:t>
          </w:r>
          <w:r w:rsidRPr="00F95141">
            <w:rPr>
              <w:rFonts w:ascii="Times New Roman" w:hAnsi="Times New Roman" w:cs="Times New Roman"/>
            </w:rPr>
            <w:t xml:space="preserve"> 133(2): 611–63.</w:t>
          </w:r>
        </w:p>
        <w:p w14:paraId="6BE1A27D" w14:textId="77777777" w:rsidR="00F95141" w:rsidRPr="00F95141" w:rsidRDefault="00710D2D" w:rsidP="00F95141">
          <w:pPr>
            <w:pStyle w:val="Bibliography"/>
            <w:rPr>
              <w:rFonts w:ascii="Times New Roman" w:hAnsi="Times New Roman" w:cs="Times New Roman"/>
            </w:rPr>
          </w:pPr>
          <w:r w:rsidRPr="00F95141">
            <w:rPr>
              <w:rFonts w:ascii="Times New Roman" w:hAnsi="Times New Roman" w:cs="Times New Roman"/>
            </w:rPr>
            <w:t xml:space="preserve">Whelton, Russell S. 2012. </w:t>
          </w:r>
          <w:r w:rsidRPr="00F95141">
            <w:rPr>
              <w:rFonts w:ascii="Times New Roman" w:hAnsi="Times New Roman" w:cs="Times New Roman"/>
              <w:i/>
              <w:iCs/>
            </w:rPr>
            <w:t>Effects of Excessive CEO Pay on US Society</w:t>
          </w:r>
          <w:r w:rsidRPr="00F95141">
            <w:rPr>
              <w:rFonts w:ascii="Times New Roman" w:hAnsi="Times New Roman" w:cs="Times New Roman"/>
            </w:rPr>
            <w:t>.</w:t>
          </w:r>
        </w:p>
        <w:p w14:paraId="61F51651" w14:textId="4A237CE3" w:rsidR="00E81978" w:rsidRDefault="00710D2D" w:rsidP="00C31D30">
          <w:pPr>
            <w:pStyle w:val="Bibliography"/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6DB8A4A0" w14:textId="62B15BBE" w:rsidR="00E81978" w:rsidRDefault="00E81978"/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7F07" w14:textId="77777777" w:rsidR="003577B5" w:rsidRDefault="003577B5">
      <w:pPr>
        <w:spacing w:line="240" w:lineRule="auto"/>
      </w:pPr>
      <w:r>
        <w:separator/>
      </w:r>
    </w:p>
  </w:endnote>
  <w:endnote w:type="continuationSeparator" w:id="0">
    <w:p w14:paraId="2691758A" w14:textId="77777777" w:rsidR="003577B5" w:rsidRDefault="0035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5E88" w14:textId="77777777" w:rsidR="003577B5" w:rsidRDefault="003577B5">
      <w:pPr>
        <w:spacing w:line="240" w:lineRule="auto"/>
      </w:pPr>
      <w:r>
        <w:separator/>
      </w:r>
    </w:p>
  </w:footnote>
  <w:footnote w:type="continuationSeparator" w:id="0">
    <w:p w14:paraId="4124E510" w14:textId="77777777" w:rsidR="003577B5" w:rsidRDefault="00357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3F41" w14:textId="5523C2EA" w:rsidR="00E81978" w:rsidRDefault="003577B5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10D2D">
          <w:rPr>
            <w:rStyle w:val="Strong"/>
          </w:rPr>
          <w:t>compensation</w:t>
        </w:r>
      </w:sdtContent>
    </w:sdt>
    <w:r w:rsidR="00710D2D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3609" w14:textId="55179033" w:rsidR="00E81978" w:rsidRDefault="00710D2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compensation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D18629"/>
    <w:multiLevelType w:val="hybridMultilevel"/>
    <w:tmpl w:val="CBF8F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855FAE"/>
    <w:multiLevelType w:val="hybridMultilevel"/>
    <w:tmpl w:val="14F761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E25323"/>
    <w:multiLevelType w:val="hybridMultilevel"/>
    <w:tmpl w:val="4A78EB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268FF"/>
    <w:rsid w:val="00037812"/>
    <w:rsid w:val="0008576C"/>
    <w:rsid w:val="000D3F41"/>
    <w:rsid w:val="00137610"/>
    <w:rsid w:val="00216FF5"/>
    <w:rsid w:val="00355DCA"/>
    <w:rsid w:val="003577B5"/>
    <w:rsid w:val="00551A02"/>
    <w:rsid w:val="005534FA"/>
    <w:rsid w:val="005D3A03"/>
    <w:rsid w:val="00635A12"/>
    <w:rsid w:val="006D30F9"/>
    <w:rsid w:val="006E2FFE"/>
    <w:rsid w:val="006F6FC0"/>
    <w:rsid w:val="00710D2D"/>
    <w:rsid w:val="0078520A"/>
    <w:rsid w:val="00796EF4"/>
    <w:rsid w:val="008002C0"/>
    <w:rsid w:val="0088475C"/>
    <w:rsid w:val="008C5323"/>
    <w:rsid w:val="009A6A3B"/>
    <w:rsid w:val="009B12A7"/>
    <w:rsid w:val="00A242C9"/>
    <w:rsid w:val="00A62310"/>
    <w:rsid w:val="00B03CB5"/>
    <w:rsid w:val="00B823AA"/>
    <w:rsid w:val="00BA45DB"/>
    <w:rsid w:val="00BB7A5E"/>
    <w:rsid w:val="00BF4184"/>
    <w:rsid w:val="00C0601E"/>
    <w:rsid w:val="00C31D30"/>
    <w:rsid w:val="00C50272"/>
    <w:rsid w:val="00C53A0F"/>
    <w:rsid w:val="00C73F57"/>
    <w:rsid w:val="00CD6E39"/>
    <w:rsid w:val="00CE131C"/>
    <w:rsid w:val="00CF6E91"/>
    <w:rsid w:val="00D06DE0"/>
    <w:rsid w:val="00D6540A"/>
    <w:rsid w:val="00D85B68"/>
    <w:rsid w:val="00D87B62"/>
    <w:rsid w:val="00DF4A60"/>
    <w:rsid w:val="00E6004D"/>
    <w:rsid w:val="00E81978"/>
    <w:rsid w:val="00F379B7"/>
    <w:rsid w:val="00F525FA"/>
    <w:rsid w:val="00F95141"/>
    <w:rsid w:val="00FC017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FCF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037812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268FF" w:rsidRDefault="00686368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0268FF" w:rsidRDefault="00686368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268FF" w:rsidRDefault="00686368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268FF" w:rsidRDefault="00686368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268FF"/>
    <w:rsid w:val="00313E00"/>
    <w:rsid w:val="003F6B8A"/>
    <w:rsid w:val="00566270"/>
    <w:rsid w:val="00686368"/>
    <w:rsid w:val="0071168F"/>
    <w:rsid w:val="00E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compensation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C87D20-FEAC-454A-8CB3-E755D34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Compensation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Compensation</dc:title>
  <dc:creator>Zack Gold</dc:creator>
  <cp:lastModifiedBy>Proofreader</cp:lastModifiedBy>
  <cp:revision>2</cp:revision>
  <dcterms:created xsi:type="dcterms:W3CDTF">2019-10-09T07:02:00Z</dcterms:created>
  <dcterms:modified xsi:type="dcterms:W3CDTF">2019-10-09T07:02:00Z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id="pwECx7qr"/&gt;&lt;style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