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AE28E8" w:rsidRDefault="0008177B" w:rsidP="00AE28E8">
      <w:pPr>
        <w:spacing w:after="0" w:line="480" w:lineRule="auto"/>
        <w:rPr>
          <w:rFonts w:ascii="Times New Roman" w:hAnsi="Times New Roman" w:cs="Times New Roman"/>
          <w:sz w:val="24"/>
          <w:szCs w:val="24"/>
        </w:rPr>
      </w:pPr>
    </w:p>
    <w:p w:rsidR="0008177B" w:rsidRPr="00AE28E8" w:rsidRDefault="0008177B" w:rsidP="00AE28E8">
      <w:pPr>
        <w:spacing w:after="0" w:line="480" w:lineRule="auto"/>
        <w:rPr>
          <w:rFonts w:ascii="Times New Roman" w:hAnsi="Times New Roman" w:cs="Times New Roman"/>
          <w:sz w:val="24"/>
          <w:szCs w:val="24"/>
        </w:rPr>
      </w:pPr>
    </w:p>
    <w:p w:rsidR="0008177B" w:rsidRPr="00AE28E8" w:rsidRDefault="0008177B" w:rsidP="00AE28E8">
      <w:pPr>
        <w:spacing w:after="0" w:line="480" w:lineRule="auto"/>
        <w:rPr>
          <w:rFonts w:ascii="Times New Roman" w:hAnsi="Times New Roman" w:cs="Times New Roman"/>
          <w:sz w:val="24"/>
          <w:szCs w:val="24"/>
        </w:rPr>
      </w:pPr>
    </w:p>
    <w:p w:rsidR="0008177B" w:rsidRPr="00AE28E8" w:rsidRDefault="0008177B" w:rsidP="00AE28E8">
      <w:pPr>
        <w:spacing w:after="0" w:line="480" w:lineRule="auto"/>
        <w:rPr>
          <w:rFonts w:ascii="Times New Roman" w:hAnsi="Times New Roman" w:cs="Times New Roman"/>
          <w:sz w:val="24"/>
          <w:szCs w:val="24"/>
        </w:rPr>
      </w:pPr>
    </w:p>
    <w:p w:rsidR="00E25C3A" w:rsidRPr="00AE28E8" w:rsidRDefault="00E25C3A" w:rsidP="00AE28E8">
      <w:pPr>
        <w:spacing w:after="0" w:line="480" w:lineRule="auto"/>
        <w:rPr>
          <w:rFonts w:ascii="Times New Roman" w:hAnsi="Times New Roman" w:cs="Times New Roman"/>
          <w:sz w:val="24"/>
          <w:szCs w:val="24"/>
        </w:rPr>
      </w:pPr>
    </w:p>
    <w:p w:rsidR="00E25C3A" w:rsidRPr="00AE28E8" w:rsidRDefault="00E25C3A" w:rsidP="00AE28E8">
      <w:pPr>
        <w:spacing w:after="0" w:line="480" w:lineRule="auto"/>
        <w:rPr>
          <w:rFonts w:ascii="Times New Roman" w:hAnsi="Times New Roman" w:cs="Times New Roman"/>
          <w:sz w:val="24"/>
          <w:szCs w:val="24"/>
        </w:rPr>
      </w:pPr>
    </w:p>
    <w:p w:rsidR="0008177B" w:rsidRPr="00AE28E8" w:rsidRDefault="0008177B" w:rsidP="00AE28E8">
      <w:pPr>
        <w:spacing w:after="0" w:line="480" w:lineRule="auto"/>
        <w:jc w:val="center"/>
        <w:rPr>
          <w:rFonts w:ascii="Times New Roman" w:hAnsi="Times New Roman" w:cs="Times New Roman"/>
          <w:sz w:val="24"/>
          <w:szCs w:val="24"/>
        </w:rPr>
      </w:pPr>
    </w:p>
    <w:p w:rsidR="0008177B" w:rsidRPr="00AE28E8" w:rsidRDefault="009D5978" w:rsidP="00AE28E8">
      <w:pPr>
        <w:spacing w:after="0" w:line="480" w:lineRule="auto"/>
        <w:jc w:val="center"/>
        <w:rPr>
          <w:rFonts w:ascii="Times New Roman" w:hAnsi="Times New Roman" w:cs="Times New Roman"/>
          <w:sz w:val="24"/>
          <w:szCs w:val="24"/>
        </w:rPr>
      </w:pPr>
      <w:r w:rsidRPr="00AE28E8">
        <w:rPr>
          <w:rFonts w:ascii="Times New Roman" w:hAnsi="Times New Roman" w:cs="Times New Roman"/>
          <w:sz w:val="24"/>
          <w:szCs w:val="24"/>
        </w:rPr>
        <w:t>Social, Racial, Economic and Political Complexities of American History (1840-1877)</w:t>
      </w:r>
    </w:p>
    <w:p w:rsidR="0008177B" w:rsidRPr="00AE28E8" w:rsidRDefault="009D5978" w:rsidP="00AE28E8">
      <w:pPr>
        <w:spacing w:after="0" w:line="480" w:lineRule="auto"/>
        <w:jc w:val="center"/>
        <w:rPr>
          <w:rFonts w:ascii="Times New Roman" w:hAnsi="Times New Roman" w:cs="Times New Roman"/>
          <w:sz w:val="24"/>
          <w:szCs w:val="24"/>
        </w:rPr>
      </w:pPr>
      <w:r w:rsidRPr="00AE28E8">
        <w:rPr>
          <w:rFonts w:ascii="Times New Roman" w:hAnsi="Times New Roman" w:cs="Times New Roman"/>
          <w:sz w:val="24"/>
          <w:szCs w:val="24"/>
        </w:rPr>
        <w:t xml:space="preserve">[Name of the </w:t>
      </w:r>
      <w:r w:rsidR="00A4374D" w:rsidRPr="00AE28E8">
        <w:rPr>
          <w:rFonts w:ascii="Times New Roman" w:hAnsi="Times New Roman" w:cs="Times New Roman"/>
          <w:sz w:val="24"/>
          <w:szCs w:val="24"/>
        </w:rPr>
        <w:t>Writer</w:t>
      </w:r>
      <w:r w:rsidRPr="00AE28E8">
        <w:rPr>
          <w:rFonts w:ascii="Times New Roman" w:hAnsi="Times New Roman" w:cs="Times New Roman"/>
          <w:sz w:val="24"/>
          <w:szCs w:val="24"/>
        </w:rPr>
        <w:t>]</w:t>
      </w:r>
    </w:p>
    <w:p w:rsidR="0008177B" w:rsidRPr="00AE28E8" w:rsidRDefault="009D5978" w:rsidP="00AE28E8">
      <w:pPr>
        <w:spacing w:after="0" w:line="480" w:lineRule="auto"/>
        <w:jc w:val="center"/>
        <w:rPr>
          <w:rFonts w:ascii="Times New Roman" w:hAnsi="Times New Roman" w:cs="Times New Roman"/>
          <w:sz w:val="24"/>
          <w:szCs w:val="24"/>
        </w:rPr>
      </w:pPr>
      <w:r w:rsidRPr="00AE28E8">
        <w:rPr>
          <w:rFonts w:ascii="Times New Roman" w:hAnsi="Times New Roman" w:cs="Times New Roman"/>
          <w:sz w:val="24"/>
          <w:szCs w:val="24"/>
        </w:rPr>
        <w:t xml:space="preserve">[Name of the </w:t>
      </w:r>
      <w:r w:rsidR="00A4374D" w:rsidRPr="00AE28E8">
        <w:rPr>
          <w:rFonts w:ascii="Times New Roman" w:hAnsi="Times New Roman" w:cs="Times New Roman"/>
          <w:sz w:val="24"/>
          <w:szCs w:val="24"/>
        </w:rPr>
        <w:t>Institution</w:t>
      </w:r>
      <w:r w:rsidRPr="00AE28E8">
        <w:rPr>
          <w:rFonts w:ascii="Times New Roman" w:hAnsi="Times New Roman" w:cs="Times New Roman"/>
          <w:sz w:val="24"/>
          <w:szCs w:val="24"/>
        </w:rPr>
        <w:t>]</w:t>
      </w:r>
    </w:p>
    <w:p w:rsidR="0008177B" w:rsidRPr="00AE28E8" w:rsidRDefault="0008177B" w:rsidP="00AE28E8">
      <w:pPr>
        <w:spacing w:after="0" w:line="480" w:lineRule="auto"/>
        <w:rPr>
          <w:rFonts w:ascii="Times New Roman" w:hAnsi="Times New Roman" w:cs="Times New Roman"/>
          <w:b/>
          <w:i/>
          <w:sz w:val="24"/>
          <w:szCs w:val="24"/>
        </w:rPr>
      </w:pPr>
    </w:p>
    <w:p w:rsidR="005B734B" w:rsidRPr="00AE28E8" w:rsidRDefault="009D5978" w:rsidP="00AE28E8">
      <w:pPr>
        <w:spacing w:after="0" w:line="480" w:lineRule="auto"/>
        <w:rPr>
          <w:rFonts w:ascii="Times New Roman" w:hAnsi="Times New Roman" w:cs="Times New Roman"/>
          <w:sz w:val="24"/>
          <w:szCs w:val="24"/>
        </w:rPr>
      </w:pPr>
      <w:r w:rsidRPr="00AE28E8">
        <w:rPr>
          <w:rFonts w:ascii="Times New Roman" w:hAnsi="Times New Roman" w:cs="Times New Roman"/>
          <w:sz w:val="24"/>
          <w:szCs w:val="24"/>
        </w:rPr>
        <w:br w:type="page"/>
      </w:r>
    </w:p>
    <w:p w:rsidR="008A240B" w:rsidRPr="00AE28E8" w:rsidRDefault="009D5978" w:rsidP="00AE28E8">
      <w:pPr>
        <w:spacing w:after="0" w:line="480" w:lineRule="auto"/>
        <w:jc w:val="center"/>
        <w:rPr>
          <w:rFonts w:ascii="Times New Roman" w:hAnsi="Times New Roman" w:cs="Times New Roman"/>
          <w:sz w:val="24"/>
          <w:szCs w:val="24"/>
        </w:rPr>
      </w:pPr>
      <w:r w:rsidRPr="00AE28E8">
        <w:rPr>
          <w:rFonts w:ascii="Times New Roman" w:hAnsi="Times New Roman" w:cs="Times New Roman"/>
          <w:sz w:val="24"/>
          <w:szCs w:val="24"/>
        </w:rPr>
        <w:lastRenderedPageBreak/>
        <w:t>Social, Racial, Economic and Political Complexities of American History (1840-1877)</w:t>
      </w:r>
    </w:p>
    <w:p w:rsidR="00267851" w:rsidRPr="00AE28E8" w:rsidRDefault="00267851" w:rsidP="00AE28E8">
      <w:pPr>
        <w:spacing w:after="0" w:line="480" w:lineRule="auto"/>
        <w:rPr>
          <w:rFonts w:ascii="Times New Roman" w:hAnsi="Times New Roman" w:cs="Times New Roman"/>
          <w:sz w:val="24"/>
          <w:szCs w:val="24"/>
        </w:rPr>
      </w:pPr>
    </w:p>
    <w:p w:rsidR="0008177B" w:rsidRPr="00AE28E8" w:rsidRDefault="009D5978" w:rsidP="00AE28E8">
      <w:pPr>
        <w:pStyle w:val="Heading1"/>
        <w:spacing w:before="0" w:line="480" w:lineRule="auto"/>
        <w:rPr>
          <w:rFonts w:ascii="Times New Roman" w:hAnsi="Times New Roman" w:cs="Times New Roman"/>
          <w:i/>
          <w:color w:val="auto"/>
          <w:sz w:val="24"/>
          <w:szCs w:val="24"/>
        </w:rPr>
      </w:pPr>
      <w:r w:rsidRPr="00AE28E8">
        <w:rPr>
          <w:rFonts w:ascii="Times New Roman" w:hAnsi="Times New Roman" w:cs="Times New Roman"/>
          <w:i/>
          <w:color w:val="auto"/>
          <w:sz w:val="24"/>
          <w:szCs w:val="24"/>
        </w:rPr>
        <w:t>Introduction</w:t>
      </w:r>
    </w:p>
    <w:p w:rsidR="00F56422" w:rsidRDefault="009D5978" w:rsidP="00AE28E8">
      <w:pPr>
        <w:spacing w:after="0" w:line="480" w:lineRule="auto"/>
        <w:ind w:firstLine="720"/>
        <w:rPr>
          <w:rFonts w:ascii="Times New Roman" w:hAnsi="Times New Roman" w:cs="Times New Roman"/>
          <w:sz w:val="24"/>
          <w:szCs w:val="24"/>
        </w:rPr>
      </w:pPr>
      <w:r w:rsidRPr="00AE28E8">
        <w:rPr>
          <w:rFonts w:ascii="Times New Roman" w:hAnsi="Times New Roman" w:cs="Times New Roman"/>
          <w:sz w:val="24"/>
          <w:szCs w:val="24"/>
        </w:rPr>
        <w:t xml:space="preserve">In American </w:t>
      </w:r>
      <w:r w:rsidRPr="00AE28E8">
        <w:rPr>
          <w:rFonts w:ascii="Times New Roman" w:hAnsi="Times New Roman" w:cs="Times New Roman"/>
          <w:sz w:val="24"/>
          <w:szCs w:val="24"/>
        </w:rPr>
        <w:t>history from 1840 to 1877, the major event that changes the way of looking into American society is mainly based on some minor and major events. Those events tend to change the course of history and led the social, economic, political, and racial complexit</w:t>
      </w:r>
      <w:r w:rsidRPr="00AE28E8">
        <w:rPr>
          <w:rFonts w:ascii="Times New Roman" w:hAnsi="Times New Roman" w:cs="Times New Roman"/>
          <w:sz w:val="24"/>
          <w:szCs w:val="24"/>
        </w:rPr>
        <w:t>y on a new pathway. American Civil War is the main event that shapes the way we look at this part of history. It led to the abolition of slavery and most of the consequence it has on the economic, political, racial, and social side of America. Before the e</w:t>
      </w:r>
      <w:r w:rsidRPr="00AE28E8">
        <w:rPr>
          <w:rFonts w:ascii="Times New Roman" w:hAnsi="Times New Roman" w:cs="Times New Roman"/>
          <w:sz w:val="24"/>
          <w:szCs w:val="24"/>
        </w:rPr>
        <w:t>vent of the American Civil War, the economy of the American class was based on slavery based labor and workers which was then changed. But even after this era the difference between the wages, rights, and social status of freed individual would never becom</w:t>
      </w:r>
      <w:r w:rsidRPr="00AE28E8">
        <w:rPr>
          <w:rFonts w:ascii="Times New Roman" w:hAnsi="Times New Roman" w:cs="Times New Roman"/>
          <w:sz w:val="24"/>
          <w:szCs w:val="24"/>
        </w:rPr>
        <w:t>e the same as the American people. The course of history that led to change in the way American society lives afterward is also based on the political movements and complexity that they posed to American society and economy. We would be looking at all thes</w:t>
      </w:r>
      <w:r w:rsidRPr="00AE28E8">
        <w:rPr>
          <w:rFonts w:ascii="Times New Roman" w:hAnsi="Times New Roman" w:cs="Times New Roman"/>
          <w:sz w:val="24"/>
          <w:szCs w:val="24"/>
        </w:rPr>
        <w:t>e parameters in the following passage.</w:t>
      </w:r>
    </w:p>
    <w:p w:rsidR="00AC2D30" w:rsidRDefault="00AC2D30" w:rsidP="00AE28E8">
      <w:pPr>
        <w:spacing w:after="0" w:line="480" w:lineRule="auto"/>
        <w:ind w:firstLine="720"/>
        <w:rPr>
          <w:rFonts w:ascii="Times New Roman" w:hAnsi="Times New Roman" w:cs="Times New Roman"/>
          <w:sz w:val="24"/>
          <w:szCs w:val="24"/>
        </w:rPr>
      </w:pPr>
    </w:p>
    <w:p w:rsidR="00A000F5" w:rsidRPr="007F5BCA" w:rsidRDefault="009D5978" w:rsidP="00A000F5">
      <w:pPr>
        <w:spacing w:after="0" w:line="480" w:lineRule="auto"/>
        <w:rPr>
          <w:rFonts w:ascii="Times New Roman" w:hAnsi="Times New Roman" w:cs="Times New Roman"/>
          <w:sz w:val="24"/>
          <w:szCs w:val="24"/>
        </w:rPr>
      </w:pPr>
      <w:r w:rsidRPr="007F5BCA">
        <w:rPr>
          <w:rFonts w:ascii="Times New Roman" w:hAnsi="Times New Roman" w:cs="Times New Roman"/>
          <w:sz w:val="24"/>
          <w:szCs w:val="24"/>
        </w:rPr>
        <w:t>Racial complexity</w:t>
      </w:r>
    </w:p>
    <w:p w:rsidR="00F56422" w:rsidRDefault="009D5978" w:rsidP="00AE28E8">
      <w:pPr>
        <w:spacing w:after="0" w:line="480" w:lineRule="auto"/>
        <w:rPr>
          <w:rFonts w:ascii="Times New Roman" w:hAnsi="Times New Roman" w:cs="Times New Roman"/>
          <w:sz w:val="24"/>
          <w:szCs w:val="24"/>
        </w:rPr>
      </w:pPr>
      <w:r w:rsidRPr="007F5BCA">
        <w:rPr>
          <w:rFonts w:ascii="Times New Roman" w:hAnsi="Times New Roman" w:cs="Times New Roman"/>
          <w:sz w:val="24"/>
          <w:szCs w:val="24"/>
        </w:rPr>
        <w:t xml:space="preserve">Racial inequality and race have shaped American society and history from beginnings.  American society from its beginning was built on a cruel form of inequality, domination, and oppression which </w:t>
      </w:r>
      <w:r w:rsidRPr="007F5BCA">
        <w:rPr>
          <w:rFonts w:ascii="Times New Roman" w:hAnsi="Times New Roman" w:cs="Times New Roman"/>
          <w:sz w:val="24"/>
          <w:szCs w:val="24"/>
        </w:rPr>
        <w:t>denies slaves freedom. Racism harms not only oppressed but also dominants. It is one of the racial critical complexities</w:t>
      </w:r>
      <w:r>
        <w:rPr>
          <w:rStyle w:val="FootnoteReference"/>
          <w:rFonts w:ascii="Times New Roman" w:hAnsi="Times New Roman" w:cs="Times New Roman"/>
          <w:sz w:val="24"/>
          <w:szCs w:val="24"/>
        </w:rPr>
        <w:footnoteReference w:id="1"/>
      </w:r>
      <w:r w:rsidRPr="007F5BCA">
        <w:rPr>
          <w:rFonts w:ascii="Times New Roman" w:hAnsi="Times New Roman" w:cs="Times New Roman"/>
          <w:sz w:val="24"/>
          <w:szCs w:val="24"/>
        </w:rPr>
        <w:t>. Racial boundaries are built in very different ways in American society for example if someone is black is considered to be of African</w:t>
      </w:r>
      <w:r w:rsidRPr="007F5BCA">
        <w:rPr>
          <w:rFonts w:ascii="Times New Roman" w:hAnsi="Times New Roman" w:cs="Times New Roman"/>
          <w:sz w:val="24"/>
          <w:szCs w:val="24"/>
        </w:rPr>
        <w:t xml:space="preserve"> background. </w:t>
      </w:r>
      <w:r w:rsidRPr="007F5BCA">
        <w:rPr>
          <w:rFonts w:ascii="Times New Roman" w:hAnsi="Times New Roman" w:cs="Times New Roman"/>
          <w:sz w:val="24"/>
          <w:szCs w:val="24"/>
        </w:rPr>
        <w:lastRenderedPageBreak/>
        <w:t xml:space="preserve">After the Civil War, racial classification is based on the classical "one-drop rule". </w:t>
      </w:r>
      <w:r>
        <w:rPr>
          <w:rFonts w:ascii="Times New Roman" w:hAnsi="Times New Roman" w:cs="Times New Roman"/>
          <w:sz w:val="24"/>
          <w:szCs w:val="24"/>
        </w:rPr>
        <w:t xml:space="preserve">Slave law in 1850 was a strict law that was passed which denied the trial by the jury which led to riots. </w:t>
      </w:r>
      <w:r w:rsidRPr="007F5BCA">
        <w:rPr>
          <w:rFonts w:ascii="Times New Roman" w:hAnsi="Times New Roman" w:cs="Times New Roman"/>
          <w:sz w:val="24"/>
          <w:szCs w:val="24"/>
        </w:rPr>
        <w:t xml:space="preserve"> After the end of the American Civil War in 1865, s</w:t>
      </w:r>
      <w:r w:rsidRPr="007F5BCA">
        <w:rPr>
          <w:rFonts w:ascii="Times New Roman" w:hAnsi="Times New Roman" w:cs="Times New Roman"/>
          <w:sz w:val="24"/>
          <w:szCs w:val="24"/>
        </w:rPr>
        <w:t>lavery was abolished but its impact did not disappear. Slavery induces a long-lasting effect on American society even today.  On paper, 14</w:t>
      </w:r>
      <w:r w:rsidRPr="007F5BCA">
        <w:rPr>
          <w:rFonts w:ascii="Times New Roman" w:hAnsi="Times New Roman" w:cs="Times New Roman"/>
          <w:sz w:val="24"/>
          <w:szCs w:val="24"/>
          <w:vertAlign w:val="superscript"/>
        </w:rPr>
        <w:t>th</w:t>
      </w:r>
      <w:r w:rsidRPr="007F5BCA">
        <w:rPr>
          <w:rFonts w:ascii="Times New Roman" w:hAnsi="Times New Roman" w:cs="Times New Roman"/>
          <w:sz w:val="24"/>
          <w:szCs w:val="24"/>
        </w:rPr>
        <w:t xml:space="preserve"> Amendment was added in US Constitution in 1968 which guarantees equal citizenship, and later on, 15</w:t>
      </w:r>
      <w:r w:rsidRPr="007F5BCA">
        <w:rPr>
          <w:rFonts w:ascii="Times New Roman" w:hAnsi="Times New Roman" w:cs="Times New Roman"/>
          <w:sz w:val="24"/>
          <w:szCs w:val="24"/>
          <w:vertAlign w:val="superscript"/>
        </w:rPr>
        <w:t>th</w:t>
      </w:r>
      <w:r w:rsidRPr="007F5BCA">
        <w:rPr>
          <w:rFonts w:ascii="Times New Roman" w:hAnsi="Times New Roman" w:cs="Times New Roman"/>
          <w:sz w:val="24"/>
          <w:szCs w:val="24"/>
        </w:rPr>
        <w:t xml:space="preserve"> amendment whi</w:t>
      </w:r>
      <w:r w:rsidRPr="007F5BCA">
        <w:rPr>
          <w:rFonts w:ascii="Times New Roman" w:hAnsi="Times New Roman" w:cs="Times New Roman"/>
          <w:sz w:val="24"/>
          <w:szCs w:val="24"/>
        </w:rPr>
        <w:t xml:space="preserve">ch was passed after two years, explicitly states that these rights are applied to people of all races and color. The official act of citizenship of second class becomes an important point in racial oppression after a decade of the United States Civil War. </w:t>
      </w:r>
      <w:r w:rsidRPr="007F5BCA">
        <w:rPr>
          <w:rFonts w:ascii="Times New Roman" w:hAnsi="Times New Roman" w:cs="Times New Roman"/>
          <w:sz w:val="24"/>
          <w:szCs w:val="24"/>
        </w:rPr>
        <w:t xml:space="preserve">  </w:t>
      </w:r>
    </w:p>
    <w:p w:rsidR="00AC2D30" w:rsidRPr="00AE28E8" w:rsidRDefault="00AC2D30" w:rsidP="00AE28E8">
      <w:pPr>
        <w:spacing w:after="0" w:line="480" w:lineRule="auto"/>
        <w:rPr>
          <w:rFonts w:ascii="Times New Roman" w:hAnsi="Times New Roman" w:cs="Times New Roman"/>
          <w:sz w:val="24"/>
          <w:szCs w:val="24"/>
        </w:rPr>
      </w:pPr>
    </w:p>
    <w:p w:rsidR="00F56422" w:rsidRPr="00AE28E8" w:rsidRDefault="009D5978" w:rsidP="00AE28E8">
      <w:pPr>
        <w:spacing w:after="0" w:line="480" w:lineRule="auto"/>
        <w:rPr>
          <w:rFonts w:ascii="Times New Roman" w:hAnsi="Times New Roman" w:cs="Times New Roman"/>
          <w:sz w:val="24"/>
          <w:szCs w:val="24"/>
        </w:rPr>
      </w:pPr>
      <w:r w:rsidRPr="00AE28E8">
        <w:rPr>
          <w:rFonts w:ascii="Times New Roman" w:hAnsi="Times New Roman" w:cs="Times New Roman"/>
          <w:sz w:val="24"/>
          <w:szCs w:val="24"/>
        </w:rPr>
        <w:t>Social Complexity</w:t>
      </w:r>
    </w:p>
    <w:p w:rsidR="00F56422" w:rsidRPr="00AE28E8" w:rsidRDefault="009D5978" w:rsidP="00AE28E8">
      <w:pPr>
        <w:spacing w:after="0" w:line="480" w:lineRule="auto"/>
        <w:ind w:firstLine="720"/>
        <w:rPr>
          <w:rFonts w:ascii="Times New Roman" w:hAnsi="Times New Roman" w:cs="Times New Roman"/>
          <w:sz w:val="24"/>
          <w:szCs w:val="24"/>
        </w:rPr>
      </w:pPr>
      <w:r w:rsidRPr="00AE28E8">
        <w:rPr>
          <w:rFonts w:ascii="Times New Roman" w:hAnsi="Times New Roman" w:cs="Times New Roman"/>
          <w:sz w:val="24"/>
          <w:szCs w:val="24"/>
        </w:rPr>
        <w:t>The level of prosperity in 20</w:t>
      </w:r>
      <w:r w:rsidRPr="00AE28E8">
        <w:rPr>
          <w:rFonts w:ascii="Times New Roman" w:hAnsi="Times New Roman" w:cs="Times New Roman"/>
          <w:sz w:val="24"/>
          <w:szCs w:val="24"/>
          <w:vertAlign w:val="superscript"/>
        </w:rPr>
        <w:t>th</w:t>
      </w:r>
      <w:r w:rsidRPr="00AE28E8">
        <w:rPr>
          <w:rFonts w:ascii="Times New Roman" w:hAnsi="Times New Roman" w:cs="Times New Roman"/>
          <w:sz w:val="24"/>
          <w:szCs w:val="24"/>
        </w:rPr>
        <w:t>, as well as 21</w:t>
      </w:r>
      <w:r w:rsidRPr="00AE28E8">
        <w:rPr>
          <w:rFonts w:ascii="Times New Roman" w:hAnsi="Times New Roman" w:cs="Times New Roman"/>
          <w:sz w:val="24"/>
          <w:szCs w:val="24"/>
          <w:vertAlign w:val="superscript"/>
        </w:rPr>
        <w:t>st</w:t>
      </w:r>
      <w:r w:rsidRPr="00AE28E8">
        <w:rPr>
          <w:rFonts w:ascii="Times New Roman" w:hAnsi="Times New Roman" w:cs="Times New Roman"/>
          <w:sz w:val="24"/>
          <w:szCs w:val="24"/>
        </w:rPr>
        <w:t xml:space="preserve"> century, changes American society. Most of American history, barriers of social class were rigid fundamentally, with several public and private institutions enforce racial segregation b</w:t>
      </w:r>
      <w:r w:rsidRPr="00AE28E8">
        <w:rPr>
          <w:rFonts w:ascii="Times New Roman" w:hAnsi="Times New Roman" w:cs="Times New Roman"/>
          <w:sz w:val="24"/>
          <w:szCs w:val="24"/>
        </w:rPr>
        <w:t>ased rules. It is noted by the historians that before 1850 that most people who went to the frontier were Eastern people</w:t>
      </w:r>
      <w:r>
        <w:rPr>
          <w:rStyle w:val="FootnoteReference"/>
          <w:rFonts w:ascii="Times New Roman" w:hAnsi="Times New Roman" w:cs="Times New Roman"/>
          <w:sz w:val="24"/>
          <w:szCs w:val="24"/>
        </w:rPr>
        <w:footnoteReference w:id="2"/>
      </w:r>
      <w:r w:rsidRPr="00AE28E8">
        <w:rPr>
          <w:rFonts w:ascii="Times New Roman" w:hAnsi="Times New Roman" w:cs="Times New Roman"/>
          <w:sz w:val="24"/>
          <w:szCs w:val="24"/>
        </w:rPr>
        <w:t>. Before the year 1850, there were few cities in America which were small cities and most people were rural inhabitants. Turner model s</w:t>
      </w:r>
      <w:r w:rsidRPr="00AE28E8">
        <w:rPr>
          <w:rFonts w:ascii="Times New Roman" w:hAnsi="Times New Roman" w:cs="Times New Roman"/>
          <w:sz w:val="24"/>
          <w:szCs w:val="24"/>
        </w:rPr>
        <w:t>uggests that the East American social structure was the same as that of class-based European structure, while socially, economically and politically, the West was more equality based structure. Due to economic expansion in era 1815-1860, American society s</w:t>
      </w:r>
      <w:r w:rsidRPr="00AE28E8">
        <w:rPr>
          <w:rFonts w:ascii="Times New Roman" w:hAnsi="Times New Roman" w:cs="Times New Roman"/>
          <w:sz w:val="24"/>
          <w:szCs w:val="24"/>
        </w:rPr>
        <w:t>ees many changes. Most changes were seen in Northern states which see the effect of the development of infrastructure.  New York was the first state in 1848 to give property rights to women.</w:t>
      </w:r>
    </w:p>
    <w:p w:rsidR="00F56422" w:rsidRPr="00AE28E8" w:rsidRDefault="00F56422" w:rsidP="00AE28E8">
      <w:pPr>
        <w:spacing w:after="0" w:line="480" w:lineRule="auto"/>
        <w:rPr>
          <w:rFonts w:ascii="Times New Roman" w:hAnsi="Times New Roman" w:cs="Times New Roman"/>
          <w:sz w:val="24"/>
          <w:szCs w:val="24"/>
        </w:rPr>
      </w:pPr>
    </w:p>
    <w:p w:rsidR="00A000F5" w:rsidRDefault="00A000F5" w:rsidP="00AE28E8">
      <w:pPr>
        <w:spacing w:after="0" w:line="480" w:lineRule="auto"/>
        <w:rPr>
          <w:rFonts w:ascii="Times New Roman" w:hAnsi="Times New Roman" w:cs="Times New Roman"/>
          <w:sz w:val="24"/>
          <w:szCs w:val="24"/>
        </w:rPr>
      </w:pPr>
      <w:bookmarkStart w:id="0" w:name="_GoBack"/>
      <w:bookmarkEnd w:id="0"/>
    </w:p>
    <w:p w:rsidR="00F56422" w:rsidRPr="00AE28E8" w:rsidRDefault="009D5978" w:rsidP="00AE28E8">
      <w:pPr>
        <w:spacing w:after="0" w:line="480" w:lineRule="auto"/>
        <w:rPr>
          <w:rFonts w:ascii="Times New Roman" w:hAnsi="Times New Roman" w:cs="Times New Roman"/>
          <w:sz w:val="24"/>
          <w:szCs w:val="24"/>
        </w:rPr>
      </w:pPr>
      <w:r w:rsidRPr="00AE28E8">
        <w:rPr>
          <w:rFonts w:ascii="Times New Roman" w:hAnsi="Times New Roman" w:cs="Times New Roman"/>
          <w:sz w:val="24"/>
          <w:szCs w:val="24"/>
        </w:rPr>
        <w:t>Political Complexity</w:t>
      </w:r>
    </w:p>
    <w:p w:rsidR="00F56422" w:rsidRPr="00AE28E8" w:rsidRDefault="009D5978" w:rsidP="00AE28E8">
      <w:pPr>
        <w:spacing w:after="0" w:line="480" w:lineRule="auto"/>
        <w:ind w:firstLine="720"/>
        <w:rPr>
          <w:rFonts w:ascii="Times New Roman" w:hAnsi="Times New Roman" w:cs="Times New Roman"/>
          <w:sz w:val="24"/>
          <w:szCs w:val="24"/>
        </w:rPr>
      </w:pPr>
      <w:r w:rsidRPr="00AE28E8">
        <w:rPr>
          <w:rFonts w:ascii="Times New Roman" w:hAnsi="Times New Roman" w:cs="Times New Roman"/>
          <w:sz w:val="24"/>
          <w:szCs w:val="24"/>
        </w:rPr>
        <w:t xml:space="preserve">Politically from 1840-1860, American </w:t>
      </w:r>
      <w:r w:rsidRPr="00AE28E8">
        <w:rPr>
          <w:rFonts w:ascii="Times New Roman" w:hAnsi="Times New Roman" w:cs="Times New Roman"/>
          <w:sz w:val="24"/>
          <w:szCs w:val="24"/>
        </w:rPr>
        <w:t>politics were focused on two issues. The phenomenon of nation-building which belongs to the "Manifest Destiny" of America was to control territory to the west of Pacific and south in Mexico</w:t>
      </w:r>
      <w:r>
        <w:rPr>
          <w:rStyle w:val="FootnoteReference"/>
          <w:rFonts w:ascii="Times New Roman" w:hAnsi="Times New Roman" w:cs="Times New Roman"/>
          <w:sz w:val="24"/>
          <w:szCs w:val="24"/>
        </w:rPr>
        <w:footnoteReference w:id="3"/>
      </w:r>
      <w:r w:rsidRPr="00AE28E8">
        <w:rPr>
          <w:rFonts w:ascii="Times New Roman" w:hAnsi="Times New Roman" w:cs="Times New Roman"/>
          <w:sz w:val="24"/>
          <w:szCs w:val="24"/>
        </w:rPr>
        <w:t>. American Republicans and Federalists were replaced by Democratic</w:t>
      </w:r>
      <w:r w:rsidRPr="00AE28E8">
        <w:rPr>
          <w:rFonts w:ascii="Times New Roman" w:hAnsi="Times New Roman" w:cs="Times New Roman"/>
          <w:sz w:val="24"/>
          <w:szCs w:val="24"/>
        </w:rPr>
        <w:t xml:space="preserve"> Party. Mostly American politics and political parties’ remains polarized on the issue of slavery. </w:t>
      </w:r>
    </w:p>
    <w:p w:rsidR="00F56422" w:rsidRPr="00AE28E8" w:rsidRDefault="00F56422" w:rsidP="00AE28E8">
      <w:pPr>
        <w:spacing w:after="0" w:line="480" w:lineRule="auto"/>
        <w:rPr>
          <w:rFonts w:ascii="Times New Roman" w:hAnsi="Times New Roman" w:cs="Times New Roman"/>
          <w:sz w:val="24"/>
          <w:szCs w:val="24"/>
        </w:rPr>
      </w:pPr>
    </w:p>
    <w:p w:rsidR="00F56422" w:rsidRPr="00AE28E8" w:rsidRDefault="009D5978" w:rsidP="00AE28E8">
      <w:pPr>
        <w:spacing w:after="0" w:line="480" w:lineRule="auto"/>
        <w:rPr>
          <w:rFonts w:ascii="Times New Roman" w:hAnsi="Times New Roman" w:cs="Times New Roman"/>
          <w:sz w:val="24"/>
          <w:szCs w:val="24"/>
        </w:rPr>
      </w:pPr>
      <w:r w:rsidRPr="00AE28E8">
        <w:rPr>
          <w:rFonts w:ascii="Times New Roman" w:hAnsi="Times New Roman" w:cs="Times New Roman"/>
          <w:sz w:val="24"/>
          <w:szCs w:val="24"/>
        </w:rPr>
        <w:t>Economic Complexity</w:t>
      </w:r>
    </w:p>
    <w:p w:rsidR="00F56422" w:rsidRPr="00AE28E8" w:rsidRDefault="009D5978" w:rsidP="00AE28E8">
      <w:pPr>
        <w:spacing w:after="0" w:line="480" w:lineRule="auto"/>
        <w:ind w:firstLine="720"/>
        <w:rPr>
          <w:rFonts w:ascii="Times New Roman" w:hAnsi="Times New Roman" w:cs="Times New Roman"/>
          <w:sz w:val="24"/>
          <w:szCs w:val="24"/>
        </w:rPr>
      </w:pPr>
      <w:r w:rsidRPr="00AE28E8">
        <w:rPr>
          <w:rFonts w:ascii="Times New Roman" w:hAnsi="Times New Roman" w:cs="Times New Roman"/>
          <w:sz w:val="24"/>
          <w:szCs w:val="24"/>
        </w:rPr>
        <w:t>In the United States of America, 1840-1893 eras encompass great fluctuations in the American economy, but this era is also seen overall</w:t>
      </w:r>
      <w:r w:rsidRPr="00AE28E8">
        <w:rPr>
          <w:rFonts w:ascii="Times New Roman" w:hAnsi="Times New Roman" w:cs="Times New Roman"/>
          <w:sz w:val="24"/>
          <w:szCs w:val="24"/>
        </w:rPr>
        <w:t xml:space="preserve"> dynamic growth.  Economic revival is seen in the 1840s after the panic of 1839. But due to Civil War economic disruption is seen and America has endured long effects of deflation after war</w:t>
      </w:r>
      <w:r>
        <w:rPr>
          <w:rStyle w:val="FootnoteReference"/>
          <w:rFonts w:ascii="Times New Roman" w:hAnsi="Times New Roman" w:cs="Times New Roman"/>
          <w:sz w:val="24"/>
          <w:szCs w:val="24"/>
        </w:rPr>
        <w:footnoteReference w:id="4"/>
      </w:r>
      <w:r w:rsidRPr="00AE28E8">
        <w:rPr>
          <w:rFonts w:ascii="Times New Roman" w:hAnsi="Times New Roman" w:cs="Times New Roman"/>
          <w:sz w:val="24"/>
          <w:szCs w:val="24"/>
        </w:rPr>
        <w:t>. In 1860, sales were the largest by basic meal and flour industry</w:t>
      </w:r>
      <w:r w:rsidRPr="00AE28E8">
        <w:rPr>
          <w:rFonts w:ascii="Times New Roman" w:hAnsi="Times New Roman" w:cs="Times New Roman"/>
          <w:sz w:val="24"/>
          <w:szCs w:val="24"/>
        </w:rPr>
        <w:t>. A large shift has been seen from an agricultural country to an industrial country.  By the year 1860 manufacturing was on worldwide second number behind France and Great Britain. Railroad and the telegraph connect the region. By 1869 completion of the tr</w:t>
      </w:r>
      <w:r w:rsidRPr="00AE28E8">
        <w:rPr>
          <w:rFonts w:ascii="Times New Roman" w:hAnsi="Times New Roman" w:cs="Times New Roman"/>
          <w:sz w:val="24"/>
          <w:szCs w:val="24"/>
        </w:rPr>
        <w:t>anscontinental railroad has been done.  About 16 percent of the population in the era of Abraham Lincoln was an urban area based and one-third of American income come was generated by manufacturing. Industry in the urban area was Northeast limited. 300,000</w:t>
      </w:r>
      <w:r w:rsidRPr="00AE28E8">
        <w:rPr>
          <w:rFonts w:ascii="Times New Roman" w:hAnsi="Times New Roman" w:cs="Times New Roman"/>
          <w:sz w:val="24"/>
          <w:szCs w:val="24"/>
        </w:rPr>
        <w:t xml:space="preserve"> Europeans from 1845-1855, annually arrived in 300,000. Most of them were poor and residents </w:t>
      </w:r>
      <w:r w:rsidRPr="00AE28E8">
        <w:rPr>
          <w:rFonts w:ascii="Times New Roman" w:hAnsi="Times New Roman" w:cs="Times New Roman"/>
          <w:sz w:val="24"/>
          <w:szCs w:val="24"/>
        </w:rPr>
        <w:lastRenderedPageBreak/>
        <w:t>of eastern cities. Slave system of labor was abolished after the U.S Civil War, making the cotton plantation of the south in less profit.</w:t>
      </w:r>
    </w:p>
    <w:p w:rsidR="00F56422" w:rsidRPr="00AE28E8" w:rsidRDefault="00F56422" w:rsidP="00AE28E8">
      <w:pPr>
        <w:spacing w:after="0" w:line="480" w:lineRule="auto"/>
        <w:rPr>
          <w:rFonts w:ascii="Times New Roman" w:hAnsi="Times New Roman" w:cs="Times New Roman"/>
          <w:sz w:val="24"/>
          <w:szCs w:val="24"/>
        </w:rPr>
      </w:pPr>
    </w:p>
    <w:p w:rsidR="00F56422" w:rsidRPr="00AE28E8" w:rsidRDefault="009D5978" w:rsidP="00AE28E8">
      <w:pPr>
        <w:spacing w:after="0" w:line="480" w:lineRule="auto"/>
        <w:rPr>
          <w:rFonts w:ascii="Times New Roman" w:hAnsi="Times New Roman" w:cs="Times New Roman"/>
          <w:sz w:val="24"/>
          <w:szCs w:val="24"/>
        </w:rPr>
      </w:pPr>
      <w:r w:rsidRPr="00AE28E8">
        <w:rPr>
          <w:rFonts w:ascii="Times New Roman" w:hAnsi="Times New Roman" w:cs="Times New Roman"/>
          <w:sz w:val="24"/>
          <w:szCs w:val="24"/>
        </w:rPr>
        <w:t>Conclusion</w:t>
      </w:r>
    </w:p>
    <w:p w:rsidR="00F56422" w:rsidRPr="00AE28E8" w:rsidRDefault="009D5978" w:rsidP="00AE28E8">
      <w:pPr>
        <w:spacing w:after="0" w:line="480" w:lineRule="auto"/>
        <w:rPr>
          <w:rFonts w:ascii="Times New Roman" w:hAnsi="Times New Roman" w:cs="Times New Roman"/>
          <w:sz w:val="24"/>
          <w:szCs w:val="24"/>
        </w:rPr>
      </w:pPr>
      <w:r w:rsidRPr="00AE28E8">
        <w:rPr>
          <w:rFonts w:ascii="Times New Roman" w:hAnsi="Times New Roman" w:cs="Times New Roman"/>
          <w:sz w:val="24"/>
          <w:szCs w:val="24"/>
        </w:rPr>
        <w:t xml:space="preserve"> We have seen</w:t>
      </w:r>
      <w:r w:rsidRPr="00AE28E8">
        <w:rPr>
          <w:rFonts w:ascii="Times New Roman" w:hAnsi="Times New Roman" w:cs="Times New Roman"/>
          <w:sz w:val="24"/>
          <w:szCs w:val="24"/>
        </w:rPr>
        <w:t xml:space="preserve"> that most of the changes that led to political, social, economic, and racial complexity were redefined in the pre and post US Civil War era. Abolition of slavery has changed the American economy, society, racial status, and political movement but still, i</w:t>
      </w:r>
      <w:r w:rsidRPr="00AE28E8">
        <w:rPr>
          <w:rFonts w:ascii="Times New Roman" w:hAnsi="Times New Roman" w:cs="Times New Roman"/>
          <w:sz w:val="24"/>
          <w:szCs w:val="24"/>
        </w:rPr>
        <w:t>ts long-lasting effects have been noted in the years to follow.  Ideology and the institutionalization of the society and system of slaves that were a present half-century before the event of 1861 went to a low in 1865 and was changed and replaced with ent</w:t>
      </w:r>
      <w:r w:rsidRPr="00AE28E8">
        <w:rPr>
          <w:rFonts w:ascii="Times New Roman" w:hAnsi="Times New Roman" w:cs="Times New Roman"/>
          <w:sz w:val="24"/>
          <w:szCs w:val="24"/>
        </w:rPr>
        <w:t>repreneurial capitalism free-labor ideology and institution. The flames of Civil war for worst or better forged the bases of modern USA. It was remarked by Mark Twain in 1873 that Civil War "cataclysm" is uprooted by centuries-old institutions and ideology</w:t>
      </w:r>
      <w:r w:rsidRPr="00AE28E8">
        <w:rPr>
          <w:rFonts w:ascii="Times New Roman" w:hAnsi="Times New Roman" w:cs="Times New Roman"/>
          <w:sz w:val="24"/>
          <w:szCs w:val="24"/>
        </w:rPr>
        <w:t xml:space="preserve">, which changed people's politics and have a profound effect on national character. He said that this measure cannot be measured in a short span of two or three generations.  </w:t>
      </w:r>
    </w:p>
    <w:p w:rsidR="00F56422" w:rsidRPr="00AE28E8" w:rsidRDefault="00F56422" w:rsidP="00AE28E8">
      <w:pPr>
        <w:spacing w:after="0" w:line="480" w:lineRule="auto"/>
        <w:rPr>
          <w:rFonts w:ascii="Times New Roman" w:hAnsi="Times New Roman" w:cs="Times New Roman"/>
          <w:sz w:val="24"/>
          <w:szCs w:val="24"/>
        </w:rPr>
      </w:pPr>
    </w:p>
    <w:p w:rsidR="00F56422" w:rsidRPr="00AE28E8" w:rsidRDefault="00F56422" w:rsidP="00AE28E8">
      <w:pPr>
        <w:spacing w:after="0" w:line="480" w:lineRule="auto"/>
        <w:rPr>
          <w:rFonts w:ascii="Times New Roman" w:hAnsi="Times New Roman" w:cs="Times New Roman"/>
          <w:sz w:val="24"/>
          <w:szCs w:val="24"/>
        </w:rPr>
      </w:pPr>
    </w:p>
    <w:p w:rsidR="00F56422" w:rsidRPr="00AE28E8" w:rsidRDefault="00F56422" w:rsidP="00AE28E8">
      <w:pPr>
        <w:spacing w:after="0" w:line="480" w:lineRule="auto"/>
        <w:rPr>
          <w:rFonts w:ascii="Times New Roman" w:hAnsi="Times New Roman" w:cs="Times New Roman"/>
          <w:sz w:val="24"/>
          <w:szCs w:val="24"/>
        </w:rPr>
      </w:pPr>
    </w:p>
    <w:p w:rsidR="00E47EAF" w:rsidRPr="004A1E33" w:rsidRDefault="009D5978" w:rsidP="00D532A0">
      <w:pPr>
        <w:spacing w:after="0" w:line="480" w:lineRule="auto"/>
        <w:jc w:val="center"/>
        <w:rPr>
          <w:rFonts w:ascii="Times New Roman" w:hAnsi="Times New Roman" w:cs="Times New Roman"/>
          <w:sz w:val="24"/>
          <w:szCs w:val="24"/>
        </w:rPr>
      </w:pPr>
      <w:r w:rsidRPr="00AE28E8">
        <w:rPr>
          <w:rFonts w:ascii="Times New Roman" w:eastAsiaTheme="minorHAnsi" w:hAnsi="Times New Roman" w:cs="Times New Roman"/>
          <w:b/>
          <w:bCs/>
          <w:sz w:val="24"/>
          <w:szCs w:val="24"/>
        </w:rPr>
        <w:br w:type="page"/>
      </w:r>
      <w:r w:rsidRPr="004A1E33">
        <w:rPr>
          <w:rFonts w:ascii="Times New Roman" w:hAnsi="Times New Roman" w:cs="Times New Roman"/>
          <w:b/>
          <w:sz w:val="24"/>
          <w:szCs w:val="24"/>
        </w:rPr>
        <w:lastRenderedPageBreak/>
        <w:t>End Notes</w:t>
      </w:r>
    </w:p>
    <w:p w:rsidR="00D532A0" w:rsidRPr="004A1E33" w:rsidRDefault="009D5978" w:rsidP="002E4577">
      <w:pPr>
        <w:pStyle w:val="ListParagraph"/>
        <w:numPr>
          <w:ilvl w:val="0"/>
          <w:numId w:val="4"/>
        </w:numPr>
        <w:spacing w:after="0" w:line="480" w:lineRule="auto"/>
        <w:rPr>
          <w:rFonts w:ascii="Times New Roman" w:hAnsi="Times New Roman" w:cs="Times New Roman"/>
          <w:color w:val="222222"/>
          <w:sz w:val="24"/>
          <w:szCs w:val="24"/>
          <w:shd w:val="clear" w:color="auto" w:fill="FFFFFF"/>
        </w:rPr>
      </w:pPr>
      <w:r w:rsidRPr="004A1E33">
        <w:rPr>
          <w:rFonts w:ascii="Times New Roman" w:hAnsi="Times New Roman" w:cs="Times New Roman"/>
          <w:color w:val="222222"/>
          <w:sz w:val="24"/>
          <w:szCs w:val="24"/>
          <w:shd w:val="clear" w:color="auto" w:fill="FFFFFF"/>
        </w:rPr>
        <w:t>David, Paul A. </w:t>
      </w:r>
      <w:r w:rsidRPr="004A1E33">
        <w:rPr>
          <w:rFonts w:ascii="Times New Roman" w:hAnsi="Times New Roman" w:cs="Times New Roman"/>
          <w:i/>
          <w:iCs/>
          <w:color w:val="222222"/>
          <w:sz w:val="24"/>
          <w:szCs w:val="24"/>
          <w:shd w:val="clear" w:color="auto" w:fill="FFFFFF"/>
        </w:rPr>
        <w:t>Technical choice innovation and economic growth: es</w:t>
      </w:r>
      <w:r w:rsidRPr="004A1E33">
        <w:rPr>
          <w:rFonts w:ascii="Times New Roman" w:hAnsi="Times New Roman" w:cs="Times New Roman"/>
          <w:i/>
          <w:iCs/>
          <w:color w:val="222222"/>
          <w:sz w:val="24"/>
          <w:szCs w:val="24"/>
          <w:shd w:val="clear" w:color="auto" w:fill="FFFFFF"/>
        </w:rPr>
        <w:t>says on American and British experience in the nineteenth century</w:t>
      </w:r>
      <w:r w:rsidRPr="004A1E33">
        <w:rPr>
          <w:rFonts w:ascii="Times New Roman" w:hAnsi="Times New Roman" w:cs="Times New Roman"/>
          <w:color w:val="222222"/>
          <w:sz w:val="24"/>
          <w:szCs w:val="24"/>
          <w:shd w:val="clear" w:color="auto" w:fill="FFFFFF"/>
        </w:rPr>
        <w:t>. Cambridge University Press, 1975.</w:t>
      </w:r>
    </w:p>
    <w:p w:rsidR="00D532A0" w:rsidRPr="004A1E33" w:rsidRDefault="009D5978" w:rsidP="002E4577">
      <w:pPr>
        <w:pStyle w:val="ListParagraph"/>
        <w:numPr>
          <w:ilvl w:val="0"/>
          <w:numId w:val="4"/>
        </w:numPr>
        <w:spacing w:after="0" w:line="480" w:lineRule="auto"/>
        <w:rPr>
          <w:rFonts w:ascii="Times New Roman" w:hAnsi="Times New Roman" w:cs="Times New Roman"/>
          <w:color w:val="222222"/>
          <w:sz w:val="24"/>
          <w:szCs w:val="24"/>
          <w:shd w:val="clear" w:color="auto" w:fill="FFFFFF"/>
        </w:rPr>
      </w:pPr>
      <w:r w:rsidRPr="004A1E33">
        <w:rPr>
          <w:rFonts w:ascii="Times New Roman" w:hAnsi="Times New Roman" w:cs="Times New Roman"/>
          <w:color w:val="222222"/>
          <w:sz w:val="24"/>
          <w:szCs w:val="24"/>
          <w:shd w:val="clear" w:color="auto" w:fill="FFFFFF"/>
        </w:rPr>
        <w:t>Garner, Steve. "The uses of whiteness: what sociologists working on Europe can draw from US research on whiteness." </w:t>
      </w:r>
      <w:r w:rsidRPr="004A1E33">
        <w:rPr>
          <w:rFonts w:ascii="Times New Roman" w:hAnsi="Times New Roman" w:cs="Times New Roman"/>
          <w:i/>
          <w:iCs/>
          <w:color w:val="222222"/>
          <w:sz w:val="24"/>
          <w:szCs w:val="24"/>
          <w:shd w:val="clear" w:color="auto" w:fill="FFFFFF"/>
        </w:rPr>
        <w:t>Sociology</w:t>
      </w:r>
      <w:r w:rsidRPr="004A1E33">
        <w:rPr>
          <w:rFonts w:ascii="Times New Roman" w:hAnsi="Times New Roman" w:cs="Times New Roman"/>
          <w:color w:val="222222"/>
          <w:sz w:val="24"/>
          <w:szCs w:val="24"/>
          <w:shd w:val="clear" w:color="auto" w:fill="FFFFFF"/>
        </w:rPr>
        <w:t> 40, no. 2 (2006): 257-275.</w:t>
      </w:r>
    </w:p>
    <w:p w:rsidR="00D532A0" w:rsidRPr="004A1E33" w:rsidRDefault="009D5978" w:rsidP="002E4577">
      <w:pPr>
        <w:pStyle w:val="ListParagraph"/>
        <w:numPr>
          <w:ilvl w:val="0"/>
          <w:numId w:val="4"/>
        </w:numPr>
        <w:spacing w:after="0" w:line="480" w:lineRule="auto"/>
        <w:rPr>
          <w:rFonts w:ascii="Times New Roman" w:hAnsi="Times New Roman" w:cs="Times New Roman"/>
          <w:sz w:val="24"/>
          <w:szCs w:val="24"/>
        </w:rPr>
      </w:pPr>
      <w:r w:rsidRPr="004A1E33">
        <w:rPr>
          <w:rFonts w:ascii="Times New Roman" w:hAnsi="Times New Roman" w:cs="Times New Roman"/>
          <w:color w:val="222222"/>
          <w:sz w:val="24"/>
          <w:szCs w:val="24"/>
          <w:shd w:val="clear" w:color="auto" w:fill="FFFFFF"/>
        </w:rPr>
        <w:t>Hartzell, Caroline, and Matthew Hoddie. "Institutionalizing peace: Power sharing and post</w:t>
      </w:r>
      <w:r w:rsidRPr="004A1E33">
        <w:rPr>
          <w:rFonts w:ascii="Cambria Math" w:hAnsi="Cambria Math" w:cs="Cambria Math"/>
          <w:color w:val="222222"/>
          <w:sz w:val="24"/>
          <w:szCs w:val="24"/>
          <w:shd w:val="clear" w:color="auto" w:fill="FFFFFF"/>
        </w:rPr>
        <w:t>‐</w:t>
      </w:r>
      <w:r w:rsidRPr="004A1E33">
        <w:rPr>
          <w:rFonts w:ascii="Times New Roman" w:hAnsi="Times New Roman" w:cs="Times New Roman"/>
          <w:color w:val="222222"/>
          <w:sz w:val="24"/>
          <w:szCs w:val="24"/>
          <w:shd w:val="clear" w:color="auto" w:fill="FFFFFF"/>
        </w:rPr>
        <w:t>civil war conflict management." </w:t>
      </w:r>
      <w:r w:rsidRPr="004A1E33">
        <w:rPr>
          <w:rFonts w:ascii="Times New Roman" w:hAnsi="Times New Roman" w:cs="Times New Roman"/>
          <w:i/>
          <w:iCs/>
          <w:color w:val="222222"/>
          <w:sz w:val="24"/>
          <w:szCs w:val="24"/>
          <w:shd w:val="clear" w:color="auto" w:fill="FFFFFF"/>
        </w:rPr>
        <w:t>American Journal of Political Science</w:t>
      </w:r>
      <w:r w:rsidRPr="004A1E33">
        <w:rPr>
          <w:rFonts w:ascii="Times New Roman" w:hAnsi="Times New Roman" w:cs="Times New Roman"/>
          <w:color w:val="222222"/>
          <w:sz w:val="24"/>
          <w:szCs w:val="24"/>
          <w:shd w:val="clear" w:color="auto" w:fill="FFFFFF"/>
        </w:rPr>
        <w:t> 47, no. 2 (2003): 318-332.</w:t>
      </w:r>
    </w:p>
    <w:p w:rsidR="00D532A0" w:rsidRPr="004A1E33" w:rsidRDefault="009D5978" w:rsidP="002E4577">
      <w:pPr>
        <w:pStyle w:val="ListParagraph"/>
        <w:numPr>
          <w:ilvl w:val="0"/>
          <w:numId w:val="4"/>
        </w:numPr>
        <w:spacing w:after="0" w:line="480" w:lineRule="auto"/>
        <w:rPr>
          <w:rFonts w:ascii="Times New Roman" w:hAnsi="Times New Roman" w:cs="Times New Roman"/>
          <w:color w:val="222222"/>
          <w:sz w:val="24"/>
          <w:szCs w:val="24"/>
          <w:shd w:val="clear" w:color="auto" w:fill="FFFFFF"/>
        </w:rPr>
      </w:pPr>
      <w:r w:rsidRPr="004A1E33">
        <w:rPr>
          <w:rFonts w:ascii="Times New Roman" w:hAnsi="Times New Roman" w:cs="Times New Roman"/>
          <w:color w:val="222222"/>
          <w:sz w:val="24"/>
          <w:szCs w:val="24"/>
          <w:shd w:val="clear" w:color="auto" w:fill="FFFFFF"/>
        </w:rPr>
        <w:t>Williamson, Jeffrey G. </w:t>
      </w:r>
      <w:r w:rsidRPr="004A1E33">
        <w:rPr>
          <w:rFonts w:ascii="Times New Roman" w:hAnsi="Times New Roman" w:cs="Times New Roman"/>
          <w:i/>
          <w:iCs/>
          <w:color w:val="222222"/>
          <w:sz w:val="24"/>
          <w:szCs w:val="24"/>
          <w:shd w:val="clear" w:color="auto" w:fill="FFFFFF"/>
        </w:rPr>
        <w:t xml:space="preserve">Late nineteenth-century American development: </w:t>
      </w:r>
      <w:r w:rsidRPr="004A1E33">
        <w:rPr>
          <w:rFonts w:ascii="Times New Roman" w:hAnsi="Times New Roman" w:cs="Times New Roman"/>
          <w:i/>
          <w:iCs/>
          <w:color w:val="222222"/>
          <w:sz w:val="24"/>
          <w:szCs w:val="24"/>
          <w:shd w:val="clear" w:color="auto" w:fill="FFFFFF"/>
        </w:rPr>
        <w:t>a general equilibrium history</w:t>
      </w:r>
      <w:r w:rsidRPr="004A1E33">
        <w:rPr>
          <w:rFonts w:ascii="Times New Roman" w:hAnsi="Times New Roman" w:cs="Times New Roman"/>
          <w:color w:val="222222"/>
          <w:sz w:val="24"/>
          <w:szCs w:val="24"/>
          <w:shd w:val="clear" w:color="auto" w:fill="FFFFFF"/>
        </w:rPr>
        <w:t>. Cambridge University Press, 2008.</w:t>
      </w:r>
    </w:p>
    <w:p w:rsidR="00F56422" w:rsidRPr="00AE28E8" w:rsidRDefault="00F56422" w:rsidP="00AE28E8">
      <w:pPr>
        <w:pStyle w:val="Heading1"/>
        <w:spacing w:before="0" w:line="480" w:lineRule="auto"/>
        <w:ind w:left="720" w:hanging="720"/>
        <w:rPr>
          <w:rFonts w:ascii="Times New Roman" w:hAnsi="Times New Roman" w:cs="Times New Roman"/>
          <w:b w:val="0"/>
          <w:color w:val="auto"/>
          <w:sz w:val="24"/>
          <w:szCs w:val="24"/>
        </w:rPr>
      </w:pPr>
    </w:p>
    <w:p w:rsidR="00F56422" w:rsidRPr="00AE28E8" w:rsidRDefault="00F56422" w:rsidP="00AE28E8">
      <w:pPr>
        <w:pStyle w:val="Heading1"/>
        <w:spacing w:before="0" w:line="480" w:lineRule="auto"/>
        <w:rPr>
          <w:rFonts w:ascii="Times New Roman" w:hAnsi="Times New Roman" w:cs="Times New Roman"/>
          <w:b w:val="0"/>
          <w:color w:val="auto"/>
          <w:sz w:val="24"/>
          <w:szCs w:val="24"/>
        </w:rPr>
      </w:pPr>
    </w:p>
    <w:p w:rsidR="00F56422" w:rsidRPr="00AE28E8" w:rsidRDefault="00F56422" w:rsidP="00AE28E8">
      <w:pPr>
        <w:pStyle w:val="Heading1"/>
        <w:spacing w:before="0" w:line="480" w:lineRule="auto"/>
        <w:rPr>
          <w:rFonts w:ascii="Times New Roman" w:hAnsi="Times New Roman" w:cs="Times New Roman"/>
          <w:b w:val="0"/>
          <w:color w:val="auto"/>
          <w:sz w:val="24"/>
          <w:szCs w:val="24"/>
        </w:rPr>
      </w:pPr>
    </w:p>
    <w:p w:rsidR="0008177B" w:rsidRPr="00AE28E8" w:rsidRDefault="0008177B" w:rsidP="00AE28E8">
      <w:pPr>
        <w:spacing w:after="0" w:line="480" w:lineRule="auto"/>
        <w:rPr>
          <w:rFonts w:ascii="Times New Roman" w:hAnsi="Times New Roman" w:cs="Times New Roman"/>
          <w:sz w:val="24"/>
          <w:szCs w:val="24"/>
        </w:rPr>
      </w:pPr>
    </w:p>
    <w:p w:rsidR="00F56422" w:rsidRPr="00AE28E8" w:rsidRDefault="00F56422" w:rsidP="00AE28E8">
      <w:pPr>
        <w:spacing w:after="0" w:line="480" w:lineRule="auto"/>
        <w:rPr>
          <w:rFonts w:ascii="Times New Roman" w:hAnsi="Times New Roman" w:cs="Times New Roman"/>
          <w:sz w:val="24"/>
          <w:szCs w:val="24"/>
        </w:rPr>
      </w:pPr>
    </w:p>
    <w:p w:rsidR="00537ABE" w:rsidRPr="00AE28E8" w:rsidRDefault="00537ABE" w:rsidP="00AE28E8">
      <w:pPr>
        <w:spacing w:after="0" w:line="480" w:lineRule="auto"/>
        <w:rPr>
          <w:rFonts w:ascii="Times New Roman" w:hAnsi="Times New Roman" w:cs="Times New Roman"/>
          <w:sz w:val="24"/>
          <w:szCs w:val="24"/>
        </w:rPr>
      </w:pPr>
    </w:p>
    <w:sectPr w:rsidR="00537ABE" w:rsidRPr="00AE28E8" w:rsidSect="00C05496">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978" w:rsidRDefault="009D5978">
      <w:pPr>
        <w:spacing w:after="0" w:line="240" w:lineRule="auto"/>
      </w:pPr>
      <w:r>
        <w:separator/>
      </w:r>
    </w:p>
  </w:endnote>
  <w:endnote w:type="continuationSeparator" w:id="0">
    <w:p w:rsidR="009D5978" w:rsidRDefault="009D5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978" w:rsidRDefault="009D5978" w:rsidP="00267851">
      <w:pPr>
        <w:spacing w:after="0" w:line="240" w:lineRule="auto"/>
      </w:pPr>
      <w:r>
        <w:separator/>
      </w:r>
    </w:p>
  </w:footnote>
  <w:footnote w:type="continuationSeparator" w:id="0">
    <w:p w:rsidR="009D5978" w:rsidRDefault="009D5978" w:rsidP="00267851">
      <w:pPr>
        <w:spacing w:after="0" w:line="240" w:lineRule="auto"/>
      </w:pPr>
      <w:r>
        <w:continuationSeparator/>
      </w:r>
    </w:p>
  </w:footnote>
  <w:footnote w:id="1">
    <w:p w:rsidR="00A000F5" w:rsidRPr="00AE28E8" w:rsidRDefault="009D5978" w:rsidP="00B67D18">
      <w:pPr>
        <w:spacing w:after="0" w:line="240" w:lineRule="auto"/>
        <w:rPr>
          <w:rFonts w:ascii="Times New Roman" w:hAnsi="Times New Roman" w:cs="Times New Roman"/>
          <w:color w:val="222222"/>
          <w:sz w:val="24"/>
          <w:szCs w:val="24"/>
          <w:shd w:val="clear" w:color="auto" w:fill="FFFFFF"/>
        </w:rPr>
      </w:pPr>
      <w:r>
        <w:rPr>
          <w:rStyle w:val="FootnoteReference"/>
        </w:rPr>
        <w:footnoteRef/>
      </w:r>
      <w:r>
        <w:t xml:space="preserve"> </w:t>
      </w:r>
      <w:r w:rsidRPr="00A000F5">
        <w:rPr>
          <w:rFonts w:ascii="Times New Roman" w:hAnsi="Times New Roman" w:cs="Times New Roman"/>
          <w:color w:val="222222"/>
          <w:sz w:val="20"/>
          <w:szCs w:val="20"/>
          <w:shd w:val="clear" w:color="auto" w:fill="FFFFFF"/>
        </w:rPr>
        <w:t>Garner, Steve. "The uses of whiteness: what sociologists working on Europe can draw from US research on whiteness." </w:t>
      </w:r>
      <w:r w:rsidRPr="00A000F5">
        <w:rPr>
          <w:rFonts w:ascii="Times New Roman" w:hAnsi="Times New Roman" w:cs="Times New Roman"/>
          <w:i/>
          <w:iCs/>
          <w:color w:val="222222"/>
          <w:sz w:val="20"/>
          <w:szCs w:val="20"/>
          <w:shd w:val="clear" w:color="auto" w:fill="FFFFFF"/>
        </w:rPr>
        <w:t>Sociology</w:t>
      </w:r>
      <w:r w:rsidRPr="00A000F5">
        <w:rPr>
          <w:rFonts w:ascii="Times New Roman" w:hAnsi="Times New Roman" w:cs="Times New Roman"/>
          <w:color w:val="222222"/>
          <w:sz w:val="20"/>
          <w:szCs w:val="20"/>
          <w:shd w:val="clear" w:color="auto" w:fill="FFFFFF"/>
        </w:rPr>
        <w:t> 40, no. 2 (2006): 257-275.</w:t>
      </w:r>
    </w:p>
    <w:p w:rsidR="00A000F5" w:rsidRDefault="00A000F5">
      <w:pPr>
        <w:pStyle w:val="FootnoteText"/>
      </w:pPr>
    </w:p>
  </w:footnote>
  <w:footnote w:id="2">
    <w:p w:rsidR="00D532A0" w:rsidRPr="00AE28E8" w:rsidRDefault="009D5978" w:rsidP="00B67D18">
      <w:pPr>
        <w:tabs>
          <w:tab w:val="left" w:pos="540"/>
        </w:tabs>
        <w:spacing w:after="0" w:line="240" w:lineRule="auto"/>
        <w:ind w:left="180" w:hanging="180"/>
        <w:rPr>
          <w:rFonts w:ascii="Times New Roman" w:hAnsi="Times New Roman" w:cs="Times New Roman"/>
          <w:color w:val="222222"/>
          <w:sz w:val="24"/>
          <w:szCs w:val="24"/>
          <w:shd w:val="clear" w:color="auto" w:fill="FFFFFF"/>
        </w:rPr>
      </w:pPr>
      <w:r>
        <w:rPr>
          <w:rStyle w:val="FootnoteReference"/>
        </w:rPr>
        <w:footnoteRef/>
      </w:r>
      <w:r>
        <w:t xml:space="preserve"> </w:t>
      </w:r>
      <w:r w:rsidRPr="00521FA4">
        <w:rPr>
          <w:rFonts w:ascii="Times New Roman" w:hAnsi="Times New Roman" w:cs="Times New Roman"/>
          <w:color w:val="222222"/>
          <w:sz w:val="20"/>
          <w:szCs w:val="20"/>
          <w:shd w:val="clear" w:color="auto" w:fill="FFFFFF"/>
        </w:rPr>
        <w:t>Williamson, Jeffrey G. </w:t>
      </w:r>
      <w:r w:rsidRPr="00521FA4">
        <w:rPr>
          <w:rFonts w:ascii="Times New Roman" w:hAnsi="Times New Roman" w:cs="Times New Roman"/>
          <w:i/>
          <w:iCs/>
          <w:color w:val="222222"/>
          <w:sz w:val="20"/>
          <w:szCs w:val="20"/>
          <w:shd w:val="clear" w:color="auto" w:fill="FFFFFF"/>
        </w:rPr>
        <w:t>Late nineteenth-century American development: a general equilibrium history</w:t>
      </w:r>
      <w:r w:rsidRPr="00521FA4">
        <w:rPr>
          <w:rFonts w:ascii="Times New Roman" w:hAnsi="Times New Roman" w:cs="Times New Roman"/>
          <w:color w:val="222222"/>
          <w:sz w:val="20"/>
          <w:szCs w:val="20"/>
          <w:shd w:val="clear" w:color="auto" w:fill="FFFFFF"/>
        </w:rPr>
        <w:t xml:space="preserve">. </w:t>
      </w:r>
      <w:r w:rsidRPr="00521FA4">
        <w:rPr>
          <w:rFonts w:ascii="Times New Roman" w:hAnsi="Times New Roman" w:cs="Times New Roman"/>
          <w:color w:val="222222"/>
          <w:sz w:val="20"/>
          <w:szCs w:val="20"/>
          <w:shd w:val="clear" w:color="auto" w:fill="FFFFFF"/>
        </w:rPr>
        <w:t>Cambridge University Press, 2008.</w:t>
      </w:r>
    </w:p>
    <w:p w:rsidR="00D532A0" w:rsidRDefault="00D532A0" w:rsidP="00B67D18">
      <w:pPr>
        <w:pStyle w:val="FootnoteText"/>
        <w:ind w:left="90" w:hanging="90"/>
      </w:pPr>
    </w:p>
  </w:footnote>
  <w:footnote w:id="3">
    <w:p w:rsidR="00A000F5" w:rsidRPr="00521FA4" w:rsidRDefault="009D5978" w:rsidP="00521FA4">
      <w:pPr>
        <w:spacing w:after="0" w:line="240" w:lineRule="auto"/>
        <w:rPr>
          <w:rFonts w:ascii="Times New Roman" w:hAnsi="Times New Roman" w:cs="Times New Roman"/>
          <w:color w:val="222222"/>
          <w:sz w:val="20"/>
          <w:szCs w:val="20"/>
          <w:shd w:val="clear" w:color="auto" w:fill="FFFFFF"/>
        </w:rPr>
      </w:pPr>
      <w:r w:rsidRPr="00A000F5">
        <w:rPr>
          <w:rStyle w:val="FootnoteReference"/>
          <w:rFonts w:ascii="Times New Roman" w:hAnsi="Times New Roman" w:cs="Times New Roman"/>
          <w:sz w:val="20"/>
          <w:szCs w:val="20"/>
        </w:rPr>
        <w:footnoteRef/>
      </w:r>
      <w:r w:rsidRPr="00A000F5">
        <w:rPr>
          <w:rFonts w:ascii="Times New Roman" w:hAnsi="Times New Roman" w:cs="Times New Roman"/>
          <w:sz w:val="20"/>
          <w:szCs w:val="20"/>
        </w:rPr>
        <w:t xml:space="preserve"> </w:t>
      </w:r>
      <w:r w:rsidRPr="00A000F5">
        <w:rPr>
          <w:rFonts w:ascii="Times New Roman" w:hAnsi="Times New Roman" w:cs="Times New Roman"/>
          <w:color w:val="222222"/>
          <w:sz w:val="20"/>
          <w:szCs w:val="20"/>
          <w:shd w:val="clear" w:color="auto" w:fill="FFFFFF"/>
        </w:rPr>
        <w:t>Garner, Steve. "The uses of whiteness: what sociologists working on Europe can draw from US research on whiteness." </w:t>
      </w:r>
      <w:r w:rsidRPr="00A000F5">
        <w:rPr>
          <w:rFonts w:ascii="Times New Roman" w:hAnsi="Times New Roman" w:cs="Times New Roman"/>
          <w:i/>
          <w:iCs/>
          <w:color w:val="222222"/>
          <w:sz w:val="20"/>
          <w:szCs w:val="20"/>
          <w:shd w:val="clear" w:color="auto" w:fill="FFFFFF"/>
        </w:rPr>
        <w:t>Sociology</w:t>
      </w:r>
      <w:r w:rsidRPr="00A000F5">
        <w:rPr>
          <w:rFonts w:ascii="Times New Roman" w:hAnsi="Times New Roman" w:cs="Times New Roman"/>
          <w:color w:val="222222"/>
          <w:sz w:val="20"/>
          <w:szCs w:val="20"/>
          <w:shd w:val="clear" w:color="auto" w:fill="FFFFFF"/>
        </w:rPr>
        <w:t> 40, no. 2 (2006): 257-275.</w:t>
      </w:r>
    </w:p>
  </w:footnote>
  <w:footnote w:id="4">
    <w:p w:rsidR="006A3F35" w:rsidRPr="006A3F35" w:rsidRDefault="009D5978" w:rsidP="00521FA4">
      <w:pPr>
        <w:spacing w:after="0" w:line="240" w:lineRule="auto"/>
        <w:rPr>
          <w:rFonts w:ascii="Times New Roman" w:hAnsi="Times New Roman" w:cs="Times New Roman"/>
          <w:color w:val="222222"/>
          <w:sz w:val="20"/>
          <w:szCs w:val="20"/>
          <w:shd w:val="clear" w:color="auto" w:fill="FFFFFF"/>
        </w:rPr>
      </w:pPr>
      <w:r w:rsidRPr="006A3F35">
        <w:rPr>
          <w:rStyle w:val="FootnoteReference"/>
          <w:rFonts w:ascii="Times New Roman" w:hAnsi="Times New Roman" w:cs="Times New Roman"/>
          <w:sz w:val="20"/>
          <w:szCs w:val="20"/>
        </w:rPr>
        <w:footnoteRef/>
      </w:r>
      <w:r w:rsidRPr="006A3F35">
        <w:rPr>
          <w:rFonts w:ascii="Times New Roman" w:hAnsi="Times New Roman" w:cs="Times New Roman"/>
          <w:sz w:val="20"/>
          <w:szCs w:val="20"/>
        </w:rPr>
        <w:t xml:space="preserve"> </w:t>
      </w:r>
      <w:r w:rsidRPr="006A3F35">
        <w:rPr>
          <w:rFonts w:ascii="Times New Roman" w:hAnsi="Times New Roman" w:cs="Times New Roman"/>
          <w:color w:val="222222"/>
          <w:sz w:val="20"/>
          <w:szCs w:val="20"/>
          <w:shd w:val="clear" w:color="auto" w:fill="FFFFFF"/>
        </w:rPr>
        <w:t>David, Paul A. </w:t>
      </w:r>
      <w:r w:rsidRPr="006A3F35">
        <w:rPr>
          <w:rFonts w:ascii="Times New Roman" w:hAnsi="Times New Roman" w:cs="Times New Roman"/>
          <w:i/>
          <w:iCs/>
          <w:color w:val="222222"/>
          <w:sz w:val="20"/>
          <w:szCs w:val="20"/>
          <w:shd w:val="clear" w:color="auto" w:fill="FFFFFF"/>
        </w:rPr>
        <w:t xml:space="preserve">Technical choice innovation and economic growth: </w:t>
      </w:r>
      <w:r w:rsidRPr="006A3F35">
        <w:rPr>
          <w:rFonts w:ascii="Times New Roman" w:hAnsi="Times New Roman" w:cs="Times New Roman"/>
          <w:i/>
          <w:iCs/>
          <w:color w:val="222222"/>
          <w:sz w:val="20"/>
          <w:szCs w:val="20"/>
          <w:shd w:val="clear" w:color="auto" w:fill="FFFFFF"/>
        </w:rPr>
        <w:t>essays on American and British experience in the nineteenth century</w:t>
      </w:r>
      <w:r w:rsidRPr="006A3F35">
        <w:rPr>
          <w:rFonts w:ascii="Times New Roman" w:hAnsi="Times New Roman" w:cs="Times New Roman"/>
          <w:color w:val="222222"/>
          <w:sz w:val="20"/>
          <w:szCs w:val="20"/>
          <w:shd w:val="clear" w:color="auto" w:fill="FFFFFF"/>
        </w:rPr>
        <w:t>. Cambridge University Press, 1975.</w:t>
      </w:r>
    </w:p>
    <w:p w:rsidR="006A3F35" w:rsidRDefault="006A3F3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7BF" w:rsidRPr="00267851" w:rsidRDefault="009D5978"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History and Anthropology      </w:t>
    </w:r>
    <w:r w:rsidR="000011A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0011A3" w:rsidRPr="00267851">
      <w:rPr>
        <w:rFonts w:ascii="Times New Roman" w:hAnsi="Times New Roman" w:cs="Times New Roman"/>
        <w:sz w:val="24"/>
        <w:szCs w:val="24"/>
      </w:rPr>
      <w:fldChar w:fldCharType="separate"/>
    </w:r>
    <w:r w:rsidR="002E3E49">
      <w:rPr>
        <w:rFonts w:ascii="Times New Roman" w:hAnsi="Times New Roman" w:cs="Times New Roman"/>
        <w:noProof/>
        <w:sz w:val="24"/>
        <w:szCs w:val="24"/>
      </w:rPr>
      <w:t>6</w:t>
    </w:r>
    <w:r w:rsidR="000011A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57C4C"/>
    <w:multiLevelType w:val="hybridMultilevel"/>
    <w:tmpl w:val="A832067A"/>
    <w:lvl w:ilvl="0" w:tplc="95988CA0">
      <w:start w:val="1"/>
      <w:numFmt w:val="decimal"/>
      <w:lvlText w:val="%1."/>
      <w:lvlJc w:val="left"/>
      <w:pPr>
        <w:ind w:left="720" w:hanging="360"/>
      </w:pPr>
      <w:rPr>
        <w:rFonts w:hint="default"/>
      </w:rPr>
    </w:lvl>
    <w:lvl w:ilvl="1" w:tplc="468CF330" w:tentative="1">
      <w:start w:val="1"/>
      <w:numFmt w:val="lowerLetter"/>
      <w:lvlText w:val="%2."/>
      <w:lvlJc w:val="left"/>
      <w:pPr>
        <w:ind w:left="1440" w:hanging="360"/>
      </w:pPr>
    </w:lvl>
    <w:lvl w:ilvl="2" w:tplc="1AF0F332" w:tentative="1">
      <w:start w:val="1"/>
      <w:numFmt w:val="lowerRoman"/>
      <w:lvlText w:val="%3."/>
      <w:lvlJc w:val="right"/>
      <w:pPr>
        <w:ind w:left="2160" w:hanging="180"/>
      </w:pPr>
    </w:lvl>
    <w:lvl w:ilvl="3" w:tplc="7172B986" w:tentative="1">
      <w:start w:val="1"/>
      <w:numFmt w:val="decimal"/>
      <w:lvlText w:val="%4."/>
      <w:lvlJc w:val="left"/>
      <w:pPr>
        <w:ind w:left="2880" w:hanging="360"/>
      </w:pPr>
    </w:lvl>
    <w:lvl w:ilvl="4" w:tplc="ED185896" w:tentative="1">
      <w:start w:val="1"/>
      <w:numFmt w:val="lowerLetter"/>
      <w:lvlText w:val="%5."/>
      <w:lvlJc w:val="left"/>
      <w:pPr>
        <w:ind w:left="3600" w:hanging="360"/>
      </w:pPr>
    </w:lvl>
    <w:lvl w:ilvl="5" w:tplc="D4AC688C" w:tentative="1">
      <w:start w:val="1"/>
      <w:numFmt w:val="lowerRoman"/>
      <w:lvlText w:val="%6."/>
      <w:lvlJc w:val="right"/>
      <w:pPr>
        <w:ind w:left="4320" w:hanging="180"/>
      </w:pPr>
    </w:lvl>
    <w:lvl w:ilvl="6" w:tplc="1C240A70" w:tentative="1">
      <w:start w:val="1"/>
      <w:numFmt w:val="decimal"/>
      <w:lvlText w:val="%7."/>
      <w:lvlJc w:val="left"/>
      <w:pPr>
        <w:ind w:left="5040" w:hanging="360"/>
      </w:pPr>
    </w:lvl>
    <w:lvl w:ilvl="7" w:tplc="E91ECE60" w:tentative="1">
      <w:start w:val="1"/>
      <w:numFmt w:val="lowerLetter"/>
      <w:lvlText w:val="%8."/>
      <w:lvlJc w:val="left"/>
      <w:pPr>
        <w:ind w:left="5760" w:hanging="360"/>
      </w:pPr>
    </w:lvl>
    <w:lvl w:ilvl="8" w:tplc="E08844C4" w:tentative="1">
      <w:start w:val="1"/>
      <w:numFmt w:val="lowerRoman"/>
      <w:lvlText w:val="%9."/>
      <w:lvlJc w:val="right"/>
      <w:pPr>
        <w:ind w:left="6480" w:hanging="180"/>
      </w:pPr>
    </w:lvl>
  </w:abstractNum>
  <w:abstractNum w:abstractNumId="1">
    <w:nsid w:val="45BA331A"/>
    <w:multiLevelType w:val="hybridMultilevel"/>
    <w:tmpl w:val="F5F0B2B6"/>
    <w:lvl w:ilvl="0" w:tplc="F2D68CE8">
      <w:start w:val="1"/>
      <w:numFmt w:val="decimal"/>
      <w:lvlText w:val="%1."/>
      <w:lvlJc w:val="left"/>
      <w:pPr>
        <w:ind w:left="720" w:hanging="360"/>
      </w:pPr>
    </w:lvl>
    <w:lvl w:ilvl="1" w:tplc="3C4A3EE2" w:tentative="1">
      <w:start w:val="1"/>
      <w:numFmt w:val="lowerLetter"/>
      <w:lvlText w:val="%2."/>
      <w:lvlJc w:val="left"/>
      <w:pPr>
        <w:ind w:left="1440" w:hanging="360"/>
      </w:pPr>
    </w:lvl>
    <w:lvl w:ilvl="2" w:tplc="B726C55C" w:tentative="1">
      <w:start w:val="1"/>
      <w:numFmt w:val="lowerRoman"/>
      <w:lvlText w:val="%3."/>
      <w:lvlJc w:val="right"/>
      <w:pPr>
        <w:ind w:left="2160" w:hanging="180"/>
      </w:pPr>
    </w:lvl>
    <w:lvl w:ilvl="3" w:tplc="D09C7790" w:tentative="1">
      <w:start w:val="1"/>
      <w:numFmt w:val="decimal"/>
      <w:lvlText w:val="%4."/>
      <w:lvlJc w:val="left"/>
      <w:pPr>
        <w:ind w:left="2880" w:hanging="360"/>
      </w:pPr>
    </w:lvl>
    <w:lvl w:ilvl="4" w:tplc="7518AC7C" w:tentative="1">
      <w:start w:val="1"/>
      <w:numFmt w:val="lowerLetter"/>
      <w:lvlText w:val="%5."/>
      <w:lvlJc w:val="left"/>
      <w:pPr>
        <w:ind w:left="3600" w:hanging="360"/>
      </w:pPr>
    </w:lvl>
    <w:lvl w:ilvl="5" w:tplc="A14EAAB8" w:tentative="1">
      <w:start w:val="1"/>
      <w:numFmt w:val="lowerRoman"/>
      <w:lvlText w:val="%6."/>
      <w:lvlJc w:val="right"/>
      <w:pPr>
        <w:ind w:left="4320" w:hanging="180"/>
      </w:pPr>
    </w:lvl>
    <w:lvl w:ilvl="6" w:tplc="FFCE0E74" w:tentative="1">
      <w:start w:val="1"/>
      <w:numFmt w:val="decimal"/>
      <w:lvlText w:val="%7."/>
      <w:lvlJc w:val="left"/>
      <w:pPr>
        <w:ind w:left="5040" w:hanging="360"/>
      </w:pPr>
    </w:lvl>
    <w:lvl w:ilvl="7" w:tplc="D2F6A964" w:tentative="1">
      <w:start w:val="1"/>
      <w:numFmt w:val="lowerLetter"/>
      <w:lvlText w:val="%8."/>
      <w:lvlJc w:val="left"/>
      <w:pPr>
        <w:ind w:left="5760" w:hanging="360"/>
      </w:pPr>
    </w:lvl>
    <w:lvl w:ilvl="8" w:tplc="CF3021A2" w:tentative="1">
      <w:start w:val="1"/>
      <w:numFmt w:val="lowerRoman"/>
      <w:lvlText w:val="%9."/>
      <w:lvlJc w:val="right"/>
      <w:pPr>
        <w:ind w:left="6480" w:hanging="180"/>
      </w:pPr>
    </w:lvl>
  </w:abstractNum>
  <w:abstractNum w:abstractNumId="2">
    <w:nsid w:val="5FA51264"/>
    <w:multiLevelType w:val="hybridMultilevel"/>
    <w:tmpl w:val="8BE2C9E2"/>
    <w:lvl w:ilvl="0" w:tplc="6548F784">
      <w:start w:val="1"/>
      <w:numFmt w:val="decimal"/>
      <w:lvlText w:val="%1."/>
      <w:lvlJc w:val="left"/>
      <w:pPr>
        <w:ind w:left="720" w:hanging="360"/>
      </w:pPr>
    </w:lvl>
    <w:lvl w:ilvl="1" w:tplc="3D623F6E" w:tentative="1">
      <w:start w:val="1"/>
      <w:numFmt w:val="lowerLetter"/>
      <w:lvlText w:val="%2."/>
      <w:lvlJc w:val="left"/>
      <w:pPr>
        <w:ind w:left="1440" w:hanging="360"/>
      </w:pPr>
    </w:lvl>
    <w:lvl w:ilvl="2" w:tplc="C3BA3BB6" w:tentative="1">
      <w:start w:val="1"/>
      <w:numFmt w:val="lowerRoman"/>
      <w:lvlText w:val="%3."/>
      <w:lvlJc w:val="right"/>
      <w:pPr>
        <w:ind w:left="2160" w:hanging="180"/>
      </w:pPr>
    </w:lvl>
    <w:lvl w:ilvl="3" w:tplc="1876E5E0" w:tentative="1">
      <w:start w:val="1"/>
      <w:numFmt w:val="decimal"/>
      <w:lvlText w:val="%4."/>
      <w:lvlJc w:val="left"/>
      <w:pPr>
        <w:ind w:left="2880" w:hanging="360"/>
      </w:pPr>
    </w:lvl>
    <w:lvl w:ilvl="4" w:tplc="73E6B5B6" w:tentative="1">
      <w:start w:val="1"/>
      <w:numFmt w:val="lowerLetter"/>
      <w:lvlText w:val="%5."/>
      <w:lvlJc w:val="left"/>
      <w:pPr>
        <w:ind w:left="3600" w:hanging="360"/>
      </w:pPr>
    </w:lvl>
    <w:lvl w:ilvl="5" w:tplc="B05C487C" w:tentative="1">
      <w:start w:val="1"/>
      <w:numFmt w:val="lowerRoman"/>
      <w:lvlText w:val="%6."/>
      <w:lvlJc w:val="right"/>
      <w:pPr>
        <w:ind w:left="4320" w:hanging="180"/>
      </w:pPr>
    </w:lvl>
    <w:lvl w:ilvl="6" w:tplc="413646A0" w:tentative="1">
      <w:start w:val="1"/>
      <w:numFmt w:val="decimal"/>
      <w:lvlText w:val="%7."/>
      <w:lvlJc w:val="left"/>
      <w:pPr>
        <w:ind w:left="5040" w:hanging="360"/>
      </w:pPr>
    </w:lvl>
    <w:lvl w:ilvl="7" w:tplc="000C4018" w:tentative="1">
      <w:start w:val="1"/>
      <w:numFmt w:val="lowerLetter"/>
      <w:lvlText w:val="%8."/>
      <w:lvlJc w:val="left"/>
      <w:pPr>
        <w:ind w:left="5760" w:hanging="360"/>
      </w:pPr>
    </w:lvl>
    <w:lvl w:ilvl="8" w:tplc="41C22602" w:tentative="1">
      <w:start w:val="1"/>
      <w:numFmt w:val="lowerRoman"/>
      <w:lvlText w:val="%9."/>
      <w:lvlJc w:val="right"/>
      <w:pPr>
        <w:ind w:left="6480" w:hanging="180"/>
      </w:pPr>
    </w:lvl>
  </w:abstractNum>
  <w:abstractNum w:abstractNumId="3">
    <w:nsid w:val="62FF16C4"/>
    <w:multiLevelType w:val="hybridMultilevel"/>
    <w:tmpl w:val="344CD8BA"/>
    <w:lvl w:ilvl="0" w:tplc="104E0364">
      <w:start w:val="1"/>
      <w:numFmt w:val="decimal"/>
      <w:lvlText w:val="%1."/>
      <w:lvlJc w:val="left"/>
      <w:pPr>
        <w:ind w:left="720" w:hanging="360"/>
      </w:pPr>
    </w:lvl>
    <w:lvl w:ilvl="1" w:tplc="7C122806" w:tentative="1">
      <w:start w:val="1"/>
      <w:numFmt w:val="lowerLetter"/>
      <w:lvlText w:val="%2."/>
      <w:lvlJc w:val="left"/>
      <w:pPr>
        <w:ind w:left="1440" w:hanging="360"/>
      </w:pPr>
    </w:lvl>
    <w:lvl w:ilvl="2" w:tplc="C54A3186" w:tentative="1">
      <w:start w:val="1"/>
      <w:numFmt w:val="lowerRoman"/>
      <w:lvlText w:val="%3."/>
      <w:lvlJc w:val="right"/>
      <w:pPr>
        <w:ind w:left="2160" w:hanging="180"/>
      </w:pPr>
    </w:lvl>
    <w:lvl w:ilvl="3" w:tplc="49E895CE" w:tentative="1">
      <w:start w:val="1"/>
      <w:numFmt w:val="decimal"/>
      <w:lvlText w:val="%4."/>
      <w:lvlJc w:val="left"/>
      <w:pPr>
        <w:ind w:left="2880" w:hanging="360"/>
      </w:pPr>
    </w:lvl>
    <w:lvl w:ilvl="4" w:tplc="8C0C13B8" w:tentative="1">
      <w:start w:val="1"/>
      <w:numFmt w:val="lowerLetter"/>
      <w:lvlText w:val="%5."/>
      <w:lvlJc w:val="left"/>
      <w:pPr>
        <w:ind w:left="3600" w:hanging="360"/>
      </w:pPr>
    </w:lvl>
    <w:lvl w:ilvl="5" w:tplc="C2B07FBE" w:tentative="1">
      <w:start w:val="1"/>
      <w:numFmt w:val="lowerRoman"/>
      <w:lvlText w:val="%6."/>
      <w:lvlJc w:val="right"/>
      <w:pPr>
        <w:ind w:left="4320" w:hanging="180"/>
      </w:pPr>
    </w:lvl>
    <w:lvl w:ilvl="6" w:tplc="1A06CEAC" w:tentative="1">
      <w:start w:val="1"/>
      <w:numFmt w:val="decimal"/>
      <w:lvlText w:val="%7."/>
      <w:lvlJc w:val="left"/>
      <w:pPr>
        <w:ind w:left="5040" w:hanging="360"/>
      </w:pPr>
    </w:lvl>
    <w:lvl w:ilvl="7" w:tplc="2564EDF8" w:tentative="1">
      <w:start w:val="1"/>
      <w:numFmt w:val="lowerLetter"/>
      <w:lvlText w:val="%8."/>
      <w:lvlJc w:val="left"/>
      <w:pPr>
        <w:ind w:left="5760" w:hanging="360"/>
      </w:pPr>
    </w:lvl>
    <w:lvl w:ilvl="8" w:tplc="CE78824C"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11A3"/>
    <w:rsid w:val="00002AC0"/>
    <w:rsid w:val="00024ABE"/>
    <w:rsid w:val="0008177B"/>
    <w:rsid w:val="00135644"/>
    <w:rsid w:val="00141074"/>
    <w:rsid w:val="00187C02"/>
    <w:rsid w:val="0023736C"/>
    <w:rsid w:val="00256569"/>
    <w:rsid w:val="00267851"/>
    <w:rsid w:val="002777E7"/>
    <w:rsid w:val="002C2C84"/>
    <w:rsid w:val="002E3E49"/>
    <w:rsid w:val="002E4577"/>
    <w:rsid w:val="00307F0F"/>
    <w:rsid w:val="0032395B"/>
    <w:rsid w:val="003D03B5"/>
    <w:rsid w:val="003D597A"/>
    <w:rsid w:val="004020B2"/>
    <w:rsid w:val="0043275B"/>
    <w:rsid w:val="00457372"/>
    <w:rsid w:val="00471063"/>
    <w:rsid w:val="004A1E33"/>
    <w:rsid w:val="004E4578"/>
    <w:rsid w:val="00507D97"/>
    <w:rsid w:val="00521FA4"/>
    <w:rsid w:val="005327BF"/>
    <w:rsid w:val="00534BEB"/>
    <w:rsid w:val="00537ABE"/>
    <w:rsid w:val="005478DA"/>
    <w:rsid w:val="00550EFD"/>
    <w:rsid w:val="005A1A77"/>
    <w:rsid w:val="005A1FE3"/>
    <w:rsid w:val="005B734B"/>
    <w:rsid w:val="005C20F1"/>
    <w:rsid w:val="00634D90"/>
    <w:rsid w:val="00645339"/>
    <w:rsid w:val="00664E22"/>
    <w:rsid w:val="006A3F35"/>
    <w:rsid w:val="00704586"/>
    <w:rsid w:val="00705D65"/>
    <w:rsid w:val="007638FF"/>
    <w:rsid w:val="0077633B"/>
    <w:rsid w:val="007916F9"/>
    <w:rsid w:val="007E752C"/>
    <w:rsid w:val="007F5BCA"/>
    <w:rsid w:val="00812A71"/>
    <w:rsid w:val="008A240B"/>
    <w:rsid w:val="008A5F24"/>
    <w:rsid w:val="008A70C7"/>
    <w:rsid w:val="008E2BE9"/>
    <w:rsid w:val="00991966"/>
    <w:rsid w:val="009D0749"/>
    <w:rsid w:val="009D5978"/>
    <w:rsid w:val="00A000F5"/>
    <w:rsid w:val="00A4374D"/>
    <w:rsid w:val="00A61F80"/>
    <w:rsid w:val="00AC2D30"/>
    <w:rsid w:val="00AE28E8"/>
    <w:rsid w:val="00B405F9"/>
    <w:rsid w:val="00B67D18"/>
    <w:rsid w:val="00B73412"/>
    <w:rsid w:val="00BC6300"/>
    <w:rsid w:val="00C05496"/>
    <w:rsid w:val="00C21FED"/>
    <w:rsid w:val="00C24576"/>
    <w:rsid w:val="00C40704"/>
    <w:rsid w:val="00C5356B"/>
    <w:rsid w:val="00C74D28"/>
    <w:rsid w:val="00C75C92"/>
    <w:rsid w:val="00C8278A"/>
    <w:rsid w:val="00CA2688"/>
    <w:rsid w:val="00CB62D5"/>
    <w:rsid w:val="00CF0A51"/>
    <w:rsid w:val="00D21508"/>
    <w:rsid w:val="00D44C66"/>
    <w:rsid w:val="00D5076D"/>
    <w:rsid w:val="00D532A0"/>
    <w:rsid w:val="00D5779E"/>
    <w:rsid w:val="00DE01C7"/>
    <w:rsid w:val="00E25C3A"/>
    <w:rsid w:val="00E47EAF"/>
    <w:rsid w:val="00EB4176"/>
    <w:rsid w:val="00ED3281"/>
    <w:rsid w:val="00EE282A"/>
    <w:rsid w:val="00EE4720"/>
    <w:rsid w:val="00EF1641"/>
    <w:rsid w:val="00F42017"/>
    <w:rsid w:val="00F56422"/>
    <w:rsid w:val="00FF34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FB07EBB-6499-47A1-A582-08D327C1E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Mac</cp:lastModifiedBy>
  <cp:revision>4</cp:revision>
  <dcterms:created xsi:type="dcterms:W3CDTF">2019-05-10T01:17:00Z</dcterms:created>
  <dcterms:modified xsi:type="dcterms:W3CDTF">2019-05-10T01:17:00Z</dcterms:modified>
</cp:coreProperties>
</file>