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1F17" w14:textId="77777777" w:rsidR="00E81978" w:rsidRDefault="00D21DF4">
      <w:pPr>
        <w:pStyle w:val="Title"/>
      </w:pPr>
      <w:r w:rsidRPr="00D21DF4">
        <w:t>Unit 6.1 Discussion</w:t>
      </w:r>
    </w:p>
    <w:p w14:paraId="4D49AC44" w14:textId="77777777" w:rsidR="00B823AA" w:rsidRDefault="002333C6" w:rsidP="00B823AA">
      <w:pPr>
        <w:pStyle w:val="Title2"/>
      </w:pPr>
      <w:r>
        <w:t>[Name]</w:t>
      </w:r>
    </w:p>
    <w:p w14:paraId="1E6290A9" w14:textId="77777777" w:rsidR="00E81978" w:rsidRDefault="002333C6" w:rsidP="00B823AA">
      <w:pPr>
        <w:pStyle w:val="Title2"/>
      </w:pPr>
      <w:r>
        <w:t>[Institution]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465462B5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2E5BA640" w14:textId="77777777" w:rsidR="00E81978" w:rsidRDefault="00E81978" w:rsidP="00B823AA">
      <w:pPr>
        <w:pStyle w:val="Title2"/>
      </w:pPr>
    </w:p>
    <w:p w14:paraId="0D05BFB1" w14:textId="77777777" w:rsidR="00E81978" w:rsidRDefault="00E81978">
      <w:bookmarkStart w:id="0" w:name="_GoBack"/>
      <w:bookmarkEnd w:id="0"/>
    </w:p>
    <w:p w14:paraId="3097A5FE" w14:textId="77777777" w:rsidR="002F170D" w:rsidRDefault="00D21DF4" w:rsidP="002F170D">
      <w:pPr>
        <w:pStyle w:val="SectionTitle"/>
      </w:pPr>
      <w:r w:rsidRPr="00D21DF4">
        <w:lastRenderedPageBreak/>
        <w:t>Unit 6.1 Discussion</w:t>
      </w:r>
    </w:p>
    <w:p w14:paraId="44C7E00F" w14:textId="77777777" w:rsidR="00095D3E" w:rsidRDefault="00095D3E" w:rsidP="00095D3E">
      <w:pPr>
        <w:pStyle w:val="Heading1"/>
      </w:pPr>
      <w:r>
        <w:t>Measures of Central Tendency and Variability</w:t>
      </w:r>
    </w:p>
    <w:p w14:paraId="42EB70AC" w14:textId="6E88439B" w:rsidR="00E40707" w:rsidRDefault="0032235C" w:rsidP="00677234">
      <w:r>
        <w:t xml:space="preserve">The </w:t>
      </w:r>
      <w:r w:rsidR="00BA6192">
        <w:t xml:space="preserve">measures of central tendency </w:t>
      </w:r>
      <w:r w:rsidR="00506A28">
        <w:t xml:space="preserve">are the categories or scores that describe what is </w:t>
      </w:r>
      <w:r w:rsidR="000F7683">
        <w:t xml:space="preserve">defined as the </w:t>
      </w:r>
      <w:r w:rsidR="00506A28">
        <w:t>“average” or “typical” for a given distribution</w:t>
      </w:r>
      <w:r w:rsidR="003723F7">
        <w:t>.</w:t>
      </w:r>
      <w:r w:rsidR="00506A28">
        <w:t xml:space="preserve"> </w:t>
      </w:r>
      <w:r w:rsidR="000F7683">
        <w:t>This include</w:t>
      </w:r>
      <w:r w:rsidR="00790782">
        <w:t>s</w:t>
      </w:r>
      <w:r w:rsidR="000F7683">
        <w:t xml:space="preserve"> mode, median and mean. </w:t>
      </w:r>
      <w:r w:rsidR="00C22002">
        <w:t>The m</w:t>
      </w:r>
      <w:r w:rsidR="00D37228">
        <w:t>ode is used to represent</w:t>
      </w:r>
      <w:r w:rsidR="00C22002">
        <w:t xml:space="preserve"> the category in a</w:t>
      </w:r>
      <w:r w:rsidR="00D37228">
        <w:t xml:space="preserve"> data</w:t>
      </w:r>
      <w:r w:rsidR="00C22002">
        <w:t xml:space="preserve"> set</w:t>
      </w:r>
      <w:r w:rsidR="00D37228">
        <w:t xml:space="preserve"> that </w:t>
      </w:r>
      <w:r w:rsidR="00C22002">
        <w:t xml:space="preserve">appears </w:t>
      </w:r>
      <w:r w:rsidR="00D37228">
        <w:t>frequently and hence is usually employed by the sales department at a company to figure out their most sold item</w:t>
      </w:r>
      <w:r w:rsidR="00D74E29">
        <w:t xml:space="preserve"> </w:t>
      </w:r>
      <w:r w:rsidR="00D74E29">
        <w:fldChar w:fldCharType="begin"/>
      </w:r>
      <w:r w:rsidR="00D74E29">
        <w:instrText xml:space="preserve"> ADDIN ZOTERO_ITEM CSL_CITATION {"citationID":"63HSt3qq","properties":{"formattedCitation":"(Manikandan, 2011a)","plainCitation":"(Manikandan, 2011a)","noteIndex":0},"citationItems":[{"id":693,"uris":["http://zotero.org/users/local/0omESN17/items/2WIT7Y6W"],"uri":["http://zotero.org/users/local/0omESN17/items/2WIT7Y6W"],"itemData":{"id":693,"type":"article-journal","title":"Measures of central tendency: Median and mode","container-title":"Journal of pharmacology and pharmacotherapeutics","page":"214","volume":"2","issue":"3","author":[{"family":"Manikandan","given":"S."}],"issued":{"date-parts":[["2011"]]}}}],"schema":"https://github.com/citation-style-language/schema/raw/master/csl-citation.json"} </w:instrText>
      </w:r>
      <w:r w:rsidR="00D74E29">
        <w:fldChar w:fldCharType="separate"/>
      </w:r>
      <w:r w:rsidR="00D74E29" w:rsidRPr="00D74E29">
        <w:rPr>
          <w:rFonts w:ascii="Times New Roman" w:hAnsi="Times New Roman" w:cs="Times New Roman"/>
        </w:rPr>
        <w:t>(Manikandan, 2011a)</w:t>
      </w:r>
      <w:r w:rsidR="00D74E29">
        <w:fldChar w:fldCharType="end"/>
      </w:r>
      <w:r w:rsidR="00D37228">
        <w:t xml:space="preserve">. Median and mean are mostly used to determine the average, hence they </w:t>
      </w:r>
      <w:r w:rsidR="00E40707">
        <w:t>are used to determine the average earning potential of any brand in a day, week or month.</w:t>
      </w:r>
      <w:r w:rsidR="00E40707" w:rsidRPr="00E40707">
        <w:t xml:space="preserve"> </w:t>
      </w:r>
      <w:r w:rsidR="00E40707">
        <w:t xml:space="preserve">It is often overlooked for </w:t>
      </w:r>
      <w:r w:rsidR="00C22002">
        <w:t xml:space="preserve">the </w:t>
      </w:r>
      <w:r w:rsidR="00E40707">
        <w:t>median if there are any outliers present in the data set which may move the central tendency</w:t>
      </w:r>
      <w:r w:rsidR="00D74E29">
        <w:t xml:space="preserve"> </w:t>
      </w:r>
      <w:r w:rsidR="00D74E29">
        <w:fldChar w:fldCharType="begin"/>
      </w:r>
      <w:r w:rsidR="00D74E29">
        <w:instrText xml:space="preserve"> ADDIN ZOTERO_ITEM CSL_CITATION {"citationID":"j4XdAv5m","properties":{"formattedCitation":"(Manikandan, 2011b)","plainCitation":"(Manikandan, 2011b)","noteIndex":0},"citationItems":[{"id":694,"uris":["http://zotero.org/users/local/0omESN17/items/XZS38M7Z"],"uri":["http://zotero.org/users/local/0omESN17/items/XZS38M7Z"],"itemData":{"id":694,"type":"article-journal","title":"Measures of central tendency: The mean","container-title":"J Pharmacol Pharmacother","page":"140-2","volume":"2","issue":"2","author":[{"family":"Manikandan","given":"S."}],"issued":{"date-parts":[["2011"]]}}}],"schema":"https://github.com/citation-style-language/schema/raw/master/csl-citation.json"} </w:instrText>
      </w:r>
      <w:r w:rsidR="00D74E29">
        <w:fldChar w:fldCharType="separate"/>
      </w:r>
      <w:r w:rsidR="00D74E29" w:rsidRPr="00D74E29">
        <w:rPr>
          <w:rFonts w:ascii="Times New Roman" w:hAnsi="Times New Roman" w:cs="Times New Roman"/>
        </w:rPr>
        <w:t>(Manikandan, 2011b)</w:t>
      </w:r>
      <w:r w:rsidR="00D74E29">
        <w:fldChar w:fldCharType="end"/>
      </w:r>
      <w:r w:rsidR="00E40707">
        <w:t>.</w:t>
      </w:r>
    </w:p>
    <w:p w14:paraId="5D4E4C6D" w14:textId="77777777" w:rsidR="00677234" w:rsidRDefault="000F7683" w:rsidP="00677234">
      <w:r>
        <w:t>On the other hand,</w:t>
      </w:r>
      <w:r w:rsidR="00BA6192">
        <w:t xml:space="preserve"> the measures of variability </w:t>
      </w:r>
      <w:r w:rsidR="00C22002">
        <w:t>are</w:t>
      </w:r>
      <w:r w:rsidR="00551228">
        <w:t xml:space="preserve"> used to determine the rate of </w:t>
      </w:r>
      <w:r w:rsidR="00E40707">
        <w:t>unevenness</w:t>
      </w:r>
      <w:r w:rsidR="00551228">
        <w:t xml:space="preserve"> in the given data.</w:t>
      </w:r>
      <w:r w:rsidR="001C04F0">
        <w:t xml:space="preserve"> It is further defined as the range</w:t>
      </w:r>
      <w:r w:rsidR="00095D3E">
        <w:t xml:space="preserve"> and the inter</w:t>
      </w:r>
      <w:r w:rsidR="001C04F0">
        <w:t>quartile range, the variance, along with standard deviation.</w:t>
      </w:r>
      <w:r w:rsidR="00095D3E">
        <w:t xml:space="preserve"> They are usually employed to break down the obtained data and figure the variation among the sample over a specific range or parameter being tested.</w:t>
      </w:r>
    </w:p>
    <w:p w14:paraId="1FD6D88D" w14:textId="77777777" w:rsidR="00095D3E" w:rsidRDefault="00095D3E" w:rsidP="009D03ED">
      <w:pPr>
        <w:pStyle w:val="Heading1"/>
      </w:pPr>
      <w:r>
        <w:t>Statistical Tests</w:t>
      </w:r>
    </w:p>
    <w:p w14:paraId="103E62BB" w14:textId="77777777" w:rsidR="00B83A99" w:rsidRDefault="00B83A99" w:rsidP="00B83A99">
      <w:pPr>
        <w:pStyle w:val="Heading2"/>
      </w:pPr>
      <w:r>
        <w:t>Correlation</w:t>
      </w:r>
    </w:p>
    <w:p w14:paraId="445E5AAD" w14:textId="41DA4B51" w:rsidR="00C155AA" w:rsidRDefault="005E166C" w:rsidP="00C155AA">
      <w:r>
        <w:t xml:space="preserve">Correlation is one of the most reliable </w:t>
      </w:r>
      <w:r w:rsidR="00790782">
        <w:t>methods</w:t>
      </w:r>
      <w:r>
        <w:t xml:space="preserve"> to find the degree of relationship that exists between two variables. This can be between dependent and independent </w:t>
      </w:r>
      <w:r w:rsidR="00E3106C">
        <w:t xml:space="preserve">variables or various parameters being observed for an experiment </w:t>
      </w:r>
      <w:r>
        <w:fldChar w:fldCharType="begin"/>
      </w:r>
      <w:r>
        <w:instrText xml:space="preserve"> ADDIN ZOTERO_ITEM CSL_CITATION {"citationID":"I1eGsxSQ","properties":{"formattedCitation":"(Gogtay &amp; Thatte, 2017)","plainCitation":"(Gogtay &amp; Thatte, 2017)","noteIndex":0},"citationItems":[{"id":697,"uris":["http://zotero.org/users/local/0omESN17/items/7AGR2W68"],"uri":["http://zotero.org/users/local/0omESN17/items/7AGR2W68"],"itemData":{"id":697,"type":"article-journal","title":"Principles of correlation analysis","container-title":"Journal of the association of physicians of India","page":"78-81","volume":"65","issue":"3","author":[{"family":"Gogtay","given":"N. J."},{"family":"Thatte","given":"U. M."}],"issued":{"date-parts":[["2017"]]}}}],"schema":"https://github.com/citation-style-language/schema/raw/master/csl-citation.json"} </w:instrText>
      </w:r>
      <w:r>
        <w:fldChar w:fldCharType="separate"/>
      </w:r>
      <w:r w:rsidRPr="005E166C">
        <w:rPr>
          <w:rFonts w:ascii="Times New Roman" w:hAnsi="Times New Roman" w:cs="Times New Roman"/>
        </w:rPr>
        <w:t>(Gogtay &amp; Thatte, 2017)</w:t>
      </w:r>
      <w:r>
        <w:fldChar w:fldCharType="end"/>
      </w:r>
      <w:r w:rsidR="00E3106C">
        <w:t>.</w:t>
      </w:r>
    </w:p>
    <w:p w14:paraId="72C98845" w14:textId="77777777" w:rsidR="00344F85" w:rsidRPr="00344F85" w:rsidRDefault="00344F85" w:rsidP="00344F85">
      <w:r w:rsidRPr="00344F85">
        <w:t xml:space="preserve">In APA style formatting, it is written as </w:t>
      </w:r>
      <w:r w:rsidR="00A2379E" w:rsidRPr="00A2379E">
        <w:t xml:space="preserve">“The two sets </w:t>
      </w:r>
      <w:r w:rsidR="00A2379E">
        <w:t>of data</w:t>
      </w:r>
      <w:r w:rsidR="00A2379E" w:rsidRPr="00A2379E">
        <w:t xml:space="preserve"> are strongly correlated</w:t>
      </w:r>
      <w:r w:rsidR="00A2379E">
        <w:t xml:space="preserve"> </w:t>
      </w:r>
      <w:proofErr w:type="gramStart"/>
      <w:r w:rsidRPr="00344F85">
        <w:t>r(</w:t>
      </w:r>
      <w:proofErr w:type="gramEnd"/>
      <w:r w:rsidR="00A2379E">
        <w:t>66</w:t>
      </w:r>
      <w:r w:rsidRPr="00344F85">
        <w:t>) = .</w:t>
      </w:r>
      <w:r w:rsidR="00A2379E">
        <w:t>49</w:t>
      </w:r>
      <w:r w:rsidRPr="00344F85">
        <w:t>, p &lt; .001.”</w:t>
      </w:r>
    </w:p>
    <w:p w14:paraId="387DAEB6" w14:textId="77777777" w:rsidR="00B83A99" w:rsidRDefault="00B83A99" w:rsidP="00B83A99">
      <w:pPr>
        <w:pStyle w:val="Heading2"/>
      </w:pPr>
      <w:r>
        <w:lastRenderedPageBreak/>
        <w:t>Independent T-test</w:t>
      </w:r>
    </w:p>
    <w:p w14:paraId="48A44878" w14:textId="77777777" w:rsidR="00E3106C" w:rsidRDefault="00E3106C" w:rsidP="00E3106C">
      <w:r>
        <w:t xml:space="preserve">It is an inferential test that is used to determine if there is any statistical </w:t>
      </w:r>
      <w:r w:rsidR="00344F85">
        <w:t>significance between the means of two unrelated groups of data</w:t>
      </w:r>
      <w:r w:rsidR="004C24BD">
        <w:t xml:space="preserve"> </w:t>
      </w:r>
      <w:r w:rsidR="004C24BD">
        <w:fldChar w:fldCharType="begin"/>
      </w:r>
      <w:r w:rsidR="004C24BD">
        <w:instrText xml:space="preserve"> ADDIN ZOTERO_ITEM CSL_CITATION {"citationID":"ZiCoFuIs","properties":{"formattedCitation":"(Kim, 2015)","plainCitation":"(Kim, 2015)","noteIndex":0},"citationItems":[{"id":699,"uris":["http://zotero.org/users/local/0omESN17/items/EJGB98R4"],"uri":["http://zotero.org/users/local/0omESN17/items/EJGB98R4"],"itemData":{"id":699,"type":"article-journal","title":"T test as a parametric statistic","container-title":"Korean journal of anesthesiology","page":"540","volume":"68","issue":"6","author":[{"family":"Kim","given":"Tae Kyun"}],"issued":{"date-parts":[["2015"]]}}}],"schema":"https://github.com/citation-style-language/schema/raw/master/csl-citation.json"} </w:instrText>
      </w:r>
      <w:r w:rsidR="004C24BD">
        <w:fldChar w:fldCharType="separate"/>
      </w:r>
      <w:r w:rsidR="004C24BD" w:rsidRPr="004C24BD">
        <w:rPr>
          <w:rFonts w:ascii="Times New Roman" w:hAnsi="Times New Roman" w:cs="Times New Roman"/>
        </w:rPr>
        <w:t>(Kim, 2015)</w:t>
      </w:r>
      <w:r w:rsidR="004C24BD">
        <w:fldChar w:fldCharType="end"/>
      </w:r>
      <w:r w:rsidR="00344F85">
        <w:t>.</w:t>
      </w:r>
    </w:p>
    <w:p w14:paraId="617D00F4" w14:textId="77777777" w:rsidR="008A12AD" w:rsidRPr="008A12AD" w:rsidRDefault="008A12AD" w:rsidP="008A12AD">
      <w:r w:rsidRPr="00344F85">
        <w:t xml:space="preserve">In APA style formatting, it is written as </w:t>
      </w:r>
      <w:r w:rsidRPr="008A12AD">
        <w:t>“</w:t>
      </w:r>
      <w:r>
        <w:t>A showed more preference for B</w:t>
      </w:r>
      <w:r w:rsidRPr="008A12AD">
        <w:t xml:space="preserve"> (</w:t>
      </w:r>
      <w:r w:rsidRPr="008A12AD">
        <w:rPr>
          <w:i/>
        </w:rPr>
        <w:t>M</w:t>
      </w:r>
      <w:r w:rsidRPr="008A12AD">
        <w:t> = 7.45, </w:t>
      </w:r>
      <w:r w:rsidRPr="0019131A">
        <w:rPr>
          <w:i/>
        </w:rPr>
        <w:t>SD</w:t>
      </w:r>
      <w:r w:rsidRPr="008A12AD">
        <w:t xml:space="preserve"> = 2.51) than </w:t>
      </w:r>
      <w:r>
        <w:t xml:space="preserve">C </w:t>
      </w:r>
      <w:r w:rsidRPr="008A12AD">
        <w:t>(</w:t>
      </w:r>
      <w:r w:rsidRPr="0019131A">
        <w:rPr>
          <w:i/>
        </w:rPr>
        <w:t>M</w:t>
      </w:r>
      <w:r w:rsidRPr="008A12AD">
        <w:t> = 4.22, </w:t>
      </w:r>
      <w:r w:rsidRPr="0019131A">
        <w:rPr>
          <w:i/>
        </w:rPr>
        <w:t>SD</w:t>
      </w:r>
      <w:r w:rsidRPr="008A12AD">
        <w:t> = 2.23), </w:t>
      </w:r>
      <w:proofErr w:type="gramStart"/>
      <w:r w:rsidRPr="0019131A">
        <w:rPr>
          <w:i/>
        </w:rPr>
        <w:t>t</w:t>
      </w:r>
      <w:r w:rsidRPr="008A12AD">
        <w:t>(</w:t>
      </w:r>
      <w:proofErr w:type="gramEnd"/>
      <w:r w:rsidRPr="008A12AD">
        <w:t>15) = 4.00, </w:t>
      </w:r>
      <w:r w:rsidRPr="0019131A">
        <w:rPr>
          <w:i/>
        </w:rPr>
        <w:t>p</w:t>
      </w:r>
      <w:r w:rsidRPr="008A12AD">
        <w:t> &lt; .001.”</w:t>
      </w:r>
    </w:p>
    <w:p w14:paraId="139A76EC" w14:textId="77777777" w:rsidR="0067484A" w:rsidRDefault="00B83A99" w:rsidP="00B83A99">
      <w:pPr>
        <w:pStyle w:val="Heading2"/>
      </w:pPr>
      <w:r>
        <w:t>One Way ANOVA</w:t>
      </w:r>
    </w:p>
    <w:p w14:paraId="27D0ECE4" w14:textId="77777777" w:rsidR="004C24BD" w:rsidRDefault="00315890" w:rsidP="0019131A">
      <w:r>
        <w:t>ANOVA or analysis of variance is a method that is a technique that is frequently employed to analyze how the mean value o</w:t>
      </w:r>
      <w:r w:rsidR="00FC10AA">
        <w:t xml:space="preserve">f a variable is affected by a combination of different factors. It is essentially an extension of t-test and is usually used to compare various groups of data or treatments </w:t>
      </w:r>
      <w:r w:rsidR="004C24BD">
        <w:fldChar w:fldCharType="begin"/>
      </w:r>
      <w:r w:rsidR="004C24BD">
        <w:instrText xml:space="preserve"> ADDIN ZOTERO_ITEM CSL_CITATION {"citationID":"8W7V4tb6","properties":{"formattedCitation":"(Bewick, Cheek, &amp; Ball, 2004)","plainCitation":"(Bewick, Cheek, &amp; Ball, 2004)","noteIndex":0},"citationItems":[{"id":698,"uris":["http://zotero.org/users/local/0omESN17/items/BFYKA6ID"],"uri":["http://zotero.org/users/local/0omESN17/items/BFYKA6ID"],"itemData":{"id":698,"type":"article-journal","title":"Statistics review 9: one-way analysis of variance","container-title":"Critical care","page":"130","volume":"8","issue":"2","author":[{"family":"Bewick","given":"Viv"},{"family":"Cheek","given":"Liz"},{"family":"Ball","given":"Jonathan"}],"issued":{"date-parts":[["2004"]]}}}],"schema":"https://github.com/citation-style-language/schema/raw/master/csl-citation.json"} </w:instrText>
      </w:r>
      <w:r w:rsidR="004C24BD">
        <w:fldChar w:fldCharType="separate"/>
      </w:r>
      <w:r w:rsidR="004C24BD" w:rsidRPr="004C24BD">
        <w:rPr>
          <w:rFonts w:ascii="Times New Roman" w:hAnsi="Times New Roman" w:cs="Times New Roman"/>
        </w:rPr>
        <w:t>(Bewick, Cheek, &amp; Ball, 2004)</w:t>
      </w:r>
      <w:r w:rsidR="004C24BD">
        <w:fldChar w:fldCharType="end"/>
      </w:r>
      <w:r w:rsidR="00FC10AA">
        <w:t>.</w:t>
      </w:r>
    </w:p>
    <w:p w14:paraId="151CA04D" w14:textId="77777777" w:rsidR="00FC10AA" w:rsidRDefault="0019131A" w:rsidP="0019131A">
      <w:r w:rsidRPr="00344F85">
        <w:t xml:space="preserve">In APA style formatting, it is written as </w:t>
      </w:r>
      <w:r>
        <w:t>“</w:t>
      </w:r>
      <w:proofErr w:type="gramStart"/>
      <w:r w:rsidRPr="0019131A">
        <w:rPr>
          <w:i/>
        </w:rPr>
        <w:t>F</w:t>
      </w:r>
      <w:r w:rsidRPr="0019131A">
        <w:t>(</w:t>
      </w:r>
      <w:proofErr w:type="gramEnd"/>
      <w:r w:rsidRPr="0019131A">
        <w:t>1, 149) = 2.12, </w:t>
      </w:r>
      <w:r w:rsidRPr="0019131A">
        <w:rPr>
          <w:i/>
        </w:rPr>
        <w:t>p</w:t>
      </w:r>
      <w:r w:rsidRPr="0019131A">
        <w:t> = .02.”</w:t>
      </w:r>
    </w:p>
    <w:p w14:paraId="063E69AA" w14:textId="77777777" w:rsidR="00FC10AA" w:rsidRDefault="00FC10AA" w:rsidP="0019131A"/>
    <w:p w14:paraId="2368615F" w14:textId="77777777" w:rsidR="0019131A" w:rsidRDefault="00FC10AA" w:rsidP="00FC10AA">
      <w:pPr>
        <w:pStyle w:val="Heading1"/>
      </w:pPr>
      <w:r>
        <w:br w:type="column"/>
      </w:r>
      <w:r>
        <w:lastRenderedPageBreak/>
        <w:t>References</w:t>
      </w:r>
    </w:p>
    <w:p w14:paraId="766C3F58" w14:textId="77777777" w:rsidR="00FC10AA" w:rsidRPr="00FC10AA" w:rsidRDefault="00FC10AA" w:rsidP="00FC10A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C10AA">
        <w:rPr>
          <w:rFonts w:ascii="Times New Roman" w:hAnsi="Times New Roman" w:cs="Times New Roman"/>
        </w:rPr>
        <w:t xml:space="preserve">Bewick, V., Cheek, L., &amp; Ball, J. (2004). Statistics review 9: One-way analysis of variance. </w:t>
      </w:r>
      <w:r w:rsidRPr="00FC10AA">
        <w:rPr>
          <w:rFonts w:ascii="Times New Roman" w:hAnsi="Times New Roman" w:cs="Times New Roman"/>
          <w:i/>
          <w:iCs/>
        </w:rPr>
        <w:t>Critical Care</w:t>
      </w:r>
      <w:r w:rsidRPr="00FC10AA">
        <w:rPr>
          <w:rFonts w:ascii="Times New Roman" w:hAnsi="Times New Roman" w:cs="Times New Roman"/>
        </w:rPr>
        <w:t xml:space="preserve">, </w:t>
      </w:r>
      <w:r w:rsidRPr="00FC10AA">
        <w:rPr>
          <w:rFonts w:ascii="Times New Roman" w:hAnsi="Times New Roman" w:cs="Times New Roman"/>
          <w:i/>
          <w:iCs/>
        </w:rPr>
        <w:t>8</w:t>
      </w:r>
      <w:r w:rsidRPr="00FC10AA">
        <w:rPr>
          <w:rFonts w:ascii="Times New Roman" w:hAnsi="Times New Roman" w:cs="Times New Roman"/>
        </w:rPr>
        <w:t>(2), 130.</w:t>
      </w:r>
    </w:p>
    <w:p w14:paraId="31C6F7E6" w14:textId="77777777" w:rsidR="00FC10AA" w:rsidRPr="00FC10AA" w:rsidRDefault="00FC10AA" w:rsidP="00FC10AA">
      <w:pPr>
        <w:pStyle w:val="Bibliography"/>
        <w:rPr>
          <w:rFonts w:ascii="Times New Roman" w:hAnsi="Times New Roman" w:cs="Times New Roman"/>
        </w:rPr>
      </w:pPr>
      <w:r w:rsidRPr="00FC10AA">
        <w:rPr>
          <w:rFonts w:ascii="Times New Roman" w:hAnsi="Times New Roman" w:cs="Times New Roman"/>
        </w:rPr>
        <w:t xml:space="preserve">Gogtay, N. J., &amp; Thatte, U. M. (2017). Principles of correlation analysis. </w:t>
      </w:r>
      <w:r w:rsidRPr="00FC10AA">
        <w:rPr>
          <w:rFonts w:ascii="Times New Roman" w:hAnsi="Times New Roman" w:cs="Times New Roman"/>
          <w:i/>
          <w:iCs/>
        </w:rPr>
        <w:t>Journal of the Association of Physicians of India</w:t>
      </w:r>
      <w:r w:rsidRPr="00FC10AA">
        <w:rPr>
          <w:rFonts w:ascii="Times New Roman" w:hAnsi="Times New Roman" w:cs="Times New Roman"/>
        </w:rPr>
        <w:t xml:space="preserve">, </w:t>
      </w:r>
      <w:r w:rsidRPr="00FC10AA">
        <w:rPr>
          <w:rFonts w:ascii="Times New Roman" w:hAnsi="Times New Roman" w:cs="Times New Roman"/>
          <w:i/>
          <w:iCs/>
        </w:rPr>
        <w:t>65</w:t>
      </w:r>
      <w:r w:rsidRPr="00FC10AA">
        <w:rPr>
          <w:rFonts w:ascii="Times New Roman" w:hAnsi="Times New Roman" w:cs="Times New Roman"/>
        </w:rPr>
        <w:t>(3), 78–81.</w:t>
      </w:r>
    </w:p>
    <w:p w14:paraId="3920FFCE" w14:textId="77777777" w:rsidR="00FC10AA" w:rsidRPr="00FC10AA" w:rsidRDefault="00FC10AA" w:rsidP="00FC10AA">
      <w:pPr>
        <w:pStyle w:val="Bibliography"/>
        <w:rPr>
          <w:rFonts w:ascii="Times New Roman" w:hAnsi="Times New Roman" w:cs="Times New Roman"/>
        </w:rPr>
      </w:pPr>
      <w:r w:rsidRPr="00FC10AA">
        <w:rPr>
          <w:rFonts w:ascii="Times New Roman" w:hAnsi="Times New Roman" w:cs="Times New Roman"/>
        </w:rPr>
        <w:t xml:space="preserve">Kim, T. K. (2015). T test as a parametric statistic. </w:t>
      </w:r>
      <w:r w:rsidRPr="00FC10AA">
        <w:rPr>
          <w:rFonts w:ascii="Times New Roman" w:hAnsi="Times New Roman" w:cs="Times New Roman"/>
          <w:i/>
          <w:iCs/>
        </w:rPr>
        <w:t>Korean Journal of Anesthesiology</w:t>
      </w:r>
      <w:r w:rsidRPr="00FC10AA">
        <w:rPr>
          <w:rFonts w:ascii="Times New Roman" w:hAnsi="Times New Roman" w:cs="Times New Roman"/>
        </w:rPr>
        <w:t xml:space="preserve">, </w:t>
      </w:r>
      <w:r w:rsidRPr="00FC10AA">
        <w:rPr>
          <w:rFonts w:ascii="Times New Roman" w:hAnsi="Times New Roman" w:cs="Times New Roman"/>
          <w:i/>
          <w:iCs/>
        </w:rPr>
        <w:t>68</w:t>
      </w:r>
      <w:r w:rsidRPr="00FC10AA">
        <w:rPr>
          <w:rFonts w:ascii="Times New Roman" w:hAnsi="Times New Roman" w:cs="Times New Roman"/>
        </w:rPr>
        <w:t>(6), 540.</w:t>
      </w:r>
    </w:p>
    <w:p w14:paraId="42026617" w14:textId="77777777" w:rsidR="00FC10AA" w:rsidRPr="00FC10AA" w:rsidRDefault="00FC10AA" w:rsidP="00FC10AA">
      <w:pPr>
        <w:pStyle w:val="Bibliography"/>
        <w:rPr>
          <w:rFonts w:ascii="Times New Roman" w:hAnsi="Times New Roman" w:cs="Times New Roman"/>
        </w:rPr>
      </w:pPr>
      <w:r w:rsidRPr="00FC10AA">
        <w:rPr>
          <w:rFonts w:ascii="Times New Roman" w:hAnsi="Times New Roman" w:cs="Times New Roman"/>
        </w:rPr>
        <w:t xml:space="preserve">Manikandan, S. (2011a). Measures of central tendency: Median and mode. </w:t>
      </w:r>
      <w:r w:rsidRPr="00FC10AA">
        <w:rPr>
          <w:rFonts w:ascii="Times New Roman" w:hAnsi="Times New Roman" w:cs="Times New Roman"/>
          <w:i/>
          <w:iCs/>
        </w:rPr>
        <w:t>Journal of Pharmacology and Pharmacotherapeutics</w:t>
      </w:r>
      <w:r w:rsidRPr="00FC10AA">
        <w:rPr>
          <w:rFonts w:ascii="Times New Roman" w:hAnsi="Times New Roman" w:cs="Times New Roman"/>
        </w:rPr>
        <w:t xml:space="preserve">, </w:t>
      </w:r>
      <w:r w:rsidRPr="00FC10AA">
        <w:rPr>
          <w:rFonts w:ascii="Times New Roman" w:hAnsi="Times New Roman" w:cs="Times New Roman"/>
          <w:i/>
          <w:iCs/>
        </w:rPr>
        <w:t>2</w:t>
      </w:r>
      <w:r w:rsidRPr="00FC10AA">
        <w:rPr>
          <w:rFonts w:ascii="Times New Roman" w:hAnsi="Times New Roman" w:cs="Times New Roman"/>
        </w:rPr>
        <w:t>(3), 214.</w:t>
      </w:r>
    </w:p>
    <w:p w14:paraId="71135B8A" w14:textId="77777777" w:rsidR="00FC10AA" w:rsidRPr="00FC10AA" w:rsidRDefault="00FC10AA" w:rsidP="00FC10AA">
      <w:pPr>
        <w:pStyle w:val="Bibliography"/>
        <w:rPr>
          <w:rFonts w:ascii="Times New Roman" w:hAnsi="Times New Roman" w:cs="Times New Roman"/>
        </w:rPr>
      </w:pPr>
      <w:r w:rsidRPr="00FC10AA">
        <w:rPr>
          <w:rFonts w:ascii="Times New Roman" w:hAnsi="Times New Roman" w:cs="Times New Roman"/>
        </w:rPr>
        <w:t xml:space="preserve">Manikandan, S. (2011b). Measures of central tendency: The mean. </w:t>
      </w:r>
      <w:r w:rsidRPr="00FC10AA">
        <w:rPr>
          <w:rFonts w:ascii="Times New Roman" w:hAnsi="Times New Roman" w:cs="Times New Roman"/>
          <w:i/>
          <w:iCs/>
        </w:rPr>
        <w:t>J Pharmacol Pharmacother</w:t>
      </w:r>
      <w:r w:rsidRPr="00FC10AA">
        <w:rPr>
          <w:rFonts w:ascii="Times New Roman" w:hAnsi="Times New Roman" w:cs="Times New Roman"/>
        </w:rPr>
        <w:t xml:space="preserve">, </w:t>
      </w:r>
      <w:r w:rsidRPr="00FC10AA">
        <w:rPr>
          <w:rFonts w:ascii="Times New Roman" w:hAnsi="Times New Roman" w:cs="Times New Roman"/>
          <w:i/>
          <w:iCs/>
        </w:rPr>
        <w:t>2</w:t>
      </w:r>
      <w:r w:rsidRPr="00FC10AA">
        <w:rPr>
          <w:rFonts w:ascii="Times New Roman" w:hAnsi="Times New Roman" w:cs="Times New Roman"/>
        </w:rPr>
        <w:t>(2), 140–142.</w:t>
      </w:r>
    </w:p>
    <w:p w14:paraId="0EABBF83" w14:textId="77777777" w:rsidR="00FC10AA" w:rsidRPr="0019131A" w:rsidRDefault="00FC10AA" w:rsidP="0019131A">
      <w:r>
        <w:fldChar w:fldCharType="end"/>
      </w:r>
    </w:p>
    <w:sectPr w:rsidR="00FC10AA" w:rsidRPr="0019131A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CFD2" w14:textId="77777777" w:rsidR="00A93E56" w:rsidRDefault="00A93E56">
      <w:pPr>
        <w:spacing w:line="240" w:lineRule="auto"/>
      </w:pPr>
      <w:r>
        <w:separator/>
      </w:r>
    </w:p>
    <w:p w14:paraId="3D92A8CB" w14:textId="77777777" w:rsidR="00A93E56" w:rsidRDefault="00A93E56"/>
  </w:endnote>
  <w:endnote w:type="continuationSeparator" w:id="0">
    <w:p w14:paraId="5DB7349C" w14:textId="77777777" w:rsidR="00A93E56" w:rsidRDefault="00A93E56">
      <w:pPr>
        <w:spacing w:line="240" w:lineRule="auto"/>
      </w:pPr>
      <w:r>
        <w:continuationSeparator/>
      </w:r>
    </w:p>
    <w:p w14:paraId="586A27A7" w14:textId="77777777" w:rsidR="00A93E56" w:rsidRDefault="00A93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4649" w14:textId="77777777" w:rsidR="00A93E56" w:rsidRDefault="00A93E56">
      <w:pPr>
        <w:spacing w:line="240" w:lineRule="auto"/>
      </w:pPr>
      <w:r>
        <w:separator/>
      </w:r>
    </w:p>
    <w:p w14:paraId="2D9128A0" w14:textId="77777777" w:rsidR="00A93E56" w:rsidRDefault="00A93E56"/>
  </w:footnote>
  <w:footnote w:type="continuationSeparator" w:id="0">
    <w:p w14:paraId="3656DC12" w14:textId="77777777" w:rsidR="00A93E56" w:rsidRDefault="00A93E56">
      <w:pPr>
        <w:spacing w:line="240" w:lineRule="auto"/>
      </w:pPr>
      <w:r>
        <w:continuationSeparator/>
      </w:r>
    </w:p>
    <w:p w14:paraId="3D456AD1" w14:textId="77777777" w:rsidR="00A93E56" w:rsidRDefault="00A93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86D4" w14:textId="77777777" w:rsidR="00E81978" w:rsidRDefault="00D21DF4">
    <w:pPr>
      <w:pStyle w:val="Header"/>
    </w:pPr>
    <w:r>
      <w:t>PSYCHOLOGY</w:t>
    </w:r>
    <w:r w:rsidR="00E964AB"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2200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9631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D21DF4">
      <w:t>PSYCHOLOGY</w:t>
    </w:r>
    <w:r w:rsidR="00D21DF4">
      <w:rPr>
        <w:rStyle w:val="Strong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2200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otaAAunjjIsAAAA"/>
  </w:docVars>
  <w:rsids>
    <w:rsidRoot w:val="005C39B5"/>
    <w:rsid w:val="00072B2B"/>
    <w:rsid w:val="00074B86"/>
    <w:rsid w:val="00095D3E"/>
    <w:rsid w:val="000A40AE"/>
    <w:rsid w:val="000A69F6"/>
    <w:rsid w:val="000D3F41"/>
    <w:rsid w:val="000F7683"/>
    <w:rsid w:val="0019131A"/>
    <w:rsid w:val="001C04F0"/>
    <w:rsid w:val="00222467"/>
    <w:rsid w:val="002333C6"/>
    <w:rsid w:val="002E7FBC"/>
    <w:rsid w:val="002F170D"/>
    <w:rsid w:val="00315890"/>
    <w:rsid w:val="0032235C"/>
    <w:rsid w:val="00344F85"/>
    <w:rsid w:val="00355DCA"/>
    <w:rsid w:val="00365D3B"/>
    <w:rsid w:val="003723F7"/>
    <w:rsid w:val="003D09DC"/>
    <w:rsid w:val="004718B7"/>
    <w:rsid w:val="004724D7"/>
    <w:rsid w:val="00486866"/>
    <w:rsid w:val="004B2609"/>
    <w:rsid w:val="004C24BD"/>
    <w:rsid w:val="00506A28"/>
    <w:rsid w:val="0051485B"/>
    <w:rsid w:val="00551228"/>
    <w:rsid w:val="00551A02"/>
    <w:rsid w:val="005534FA"/>
    <w:rsid w:val="00593F6E"/>
    <w:rsid w:val="005A0F5A"/>
    <w:rsid w:val="005B3A43"/>
    <w:rsid w:val="005C39B5"/>
    <w:rsid w:val="005D3A03"/>
    <w:rsid w:val="005E166C"/>
    <w:rsid w:val="006321DD"/>
    <w:rsid w:val="00634381"/>
    <w:rsid w:val="006509B5"/>
    <w:rsid w:val="0067484A"/>
    <w:rsid w:val="00677234"/>
    <w:rsid w:val="0067765D"/>
    <w:rsid w:val="00692D73"/>
    <w:rsid w:val="006B2575"/>
    <w:rsid w:val="006C5CDD"/>
    <w:rsid w:val="007073BC"/>
    <w:rsid w:val="00790782"/>
    <w:rsid w:val="007E7953"/>
    <w:rsid w:val="008002C0"/>
    <w:rsid w:val="00814C03"/>
    <w:rsid w:val="00826DB3"/>
    <w:rsid w:val="008A12AD"/>
    <w:rsid w:val="008C5323"/>
    <w:rsid w:val="008D477A"/>
    <w:rsid w:val="00923218"/>
    <w:rsid w:val="009701C6"/>
    <w:rsid w:val="009A6A3B"/>
    <w:rsid w:val="009D03ED"/>
    <w:rsid w:val="009D46FC"/>
    <w:rsid w:val="00A16F86"/>
    <w:rsid w:val="00A2379E"/>
    <w:rsid w:val="00A93E56"/>
    <w:rsid w:val="00AC724D"/>
    <w:rsid w:val="00B823AA"/>
    <w:rsid w:val="00B83A99"/>
    <w:rsid w:val="00BA45DB"/>
    <w:rsid w:val="00BA6192"/>
    <w:rsid w:val="00BD33EF"/>
    <w:rsid w:val="00BF29D2"/>
    <w:rsid w:val="00BF4184"/>
    <w:rsid w:val="00C0601E"/>
    <w:rsid w:val="00C13228"/>
    <w:rsid w:val="00C155AA"/>
    <w:rsid w:val="00C22002"/>
    <w:rsid w:val="00C257D3"/>
    <w:rsid w:val="00C31D30"/>
    <w:rsid w:val="00CD6E39"/>
    <w:rsid w:val="00CF6E91"/>
    <w:rsid w:val="00D21DF4"/>
    <w:rsid w:val="00D37228"/>
    <w:rsid w:val="00D73CDD"/>
    <w:rsid w:val="00D74E29"/>
    <w:rsid w:val="00D85B68"/>
    <w:rsid w:val="00DB00C5"/>
    <w:rsid w:val="00E15E92"/>
    <w:rsid w:val="00E3106C"/>
    <w:rsid w:val="00E40707"/>
    <w:rsid w:val="00E6004D"/>
    <w:rsid w:val="00E81978"/>
    <w:rsid w:val="00E964AB"/>
    <w:rsid w:val="00EA7D99"/>
    <w:rsid w:val="00EB1C9C"/>
    <w:rsid w:val="00EE5314"/>
    <w:rsid w:val="00F16220"/>
    <w:rsid w:val="00F30963"/>
    <w:rsid w:val="00F379B7"/>
    <w:rsid w:val="00F525FA"/>
    <w:rsid w:val="00F55CF2"/>
    <w:rsid w:val="00FC10A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BC63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B7AC1"/>
    <w:rsid w:val="000F736C"/>
    <w:rsid w:val="00123783"/>
    <w:rsid w:val="00150C1A"/>
    <w:rsid w:val="00191912"/>
    <w:rsid w:val="00321589"/>
    <w:rsid w:val="00444D03"/>
    <w:rsid w:val="004E4D57"/>
    <w:rsid w:val="00722BDE"/>
    <w:rsid w:val="007F79F7"/>
    <w:rsid w:val="008E5C34"/>
    <w:rsid w:val="00A91B7B"/>
    <w:rsid w:val="00FB6A0A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Proofreader</cp:lastModifiedBy>
  <cp:revision>2</cp:revision>
  <dcterms:created xsi:type="dcterms:W3CDTF">2019-07-31T11:04:00Z</dcterms:created>
  <dcterms:modified xsi:type="dcterms:W3CDTF">2019-07-31T11:04:00Z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id="SGJrM65L"/&gt;&lt;style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