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DF4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DF4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DF4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DF4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DF4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DF4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B040C9" w:rsidP="00DF4F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Annotated Bibliography</w:t>
      </w:r>
    </w:p>
    <w:p w:rsidR="0008177B" w:rsidRDefault="0008177B" w:rsidP="00DF4F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DF4F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DF4F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DF4F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40C9" w:rsidRDefault="00B040C9" w:rsidP="00DF4F38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Annotated Bibliography</w:t>
      </w:r>
    </w:p>
    <w:p w:rsidR="00DF4F38" w:rsidRDefault="00DF4F38" w:rsidP="00DF4F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4F38" w:rsidRPr="00D9536A" w:rsidRDefault="00DF4F38" w:rsidP="00DF4F3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D9536A">
        <w:rPr>
          <w:rFonts w:ascii="Times New Roman" w:hAnsi="Times New Roman" w:cs="Times New Roman"/>
          <w:sz w:val="24"/>
        </w:rPr>
        <w:t>Ciuriak, D. (n.d.). Canada and the Trans-Pacific Partnership: Recap and Scoresheet. Retrieved February 12, 2019, from https://www.asiapacific.ca/canada-asia-agenda/canada-and-trans-pacific-partnership-recap-and-scoresheet</w:t>
      </w:r>
    </w:p>
    <w:p w:rsidR="00034388" w:rsidRDefault="00034388" w:rsidP="00DF4F3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2312C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ng-term economic benefits of the Comrprehensive and Progressive Agreement for Trans-Pacific Partnership (CPTPP)</w:t>
      </w:r>
      <w:r w:rsidR="00A2312C">
        <w:rPr>
          <w:rFonts w:ascii="Times New Roman" w:hAnsi="Times New Roman" w:cs="Times New Roman"/>
          <w:sz w:val="24"/>
          <w:szCs w:val="24"/>
        </w:rPr>
        <w:t xml:space="preserve"> are comprehensively analyzed in the article. </w:t>
      </w:r>
      <w:r w:rsidR="009749B6">
        <w:rPr>
          <w:rFonts w:ascii="Times New Roman" w:hAnsi="Times New Roman" w:cs="Times New Roman"/>
          <w:sz w:val="24"/>
          <w:szCs w:val="24"/>
        </w:rPr>
        <w:t xml:space="preserve">One of the dominant cause of the economic sustainability </w:t>
      </w:r>
      <w:r w:rsidR="003F6DDA">
        <w:rPr>
          <w:rFonts w:ascii="Times New Roman" w:hAnsi="Times New Roman" w:cs="Times New Roman"/>
          <w:sz w:val="24"/>
          <w:szCs w:val="24"/>
        </w:rPr>
        <w:t>i</w:t>
      </w:r>
      <w:r w:rsidR="00F75DEC">
        <w:rPr>
          <w:rFonts w:ascii="Times New Roman" w:hAnsi="Times New Roman" w:cs="Times New Roman"/>
          <w:sz w:val="24"/>
          <w:szCs w:val="24"/>
        </w:rPr>
        <w:t>s driven by the tremendous</w:t>
      </w:r>
      <w:r w:rsidR="009749B6">
        <w:rPr>
          <w:rFonts w:ascii="Times New Roman" w:hAnsi="Times New Roman" w:cs="Times New Roman"/>
          <w:sz w:val="24"/>
          <w:szCs w:val="24"/>
        </w:rPr>
        <w:t xml:space="preserve"> increase in the the investment and exports of goods and services. </w:t>
      </w:r>
      <w:r w:rsidR="00477711">
        <w:rPr>
          <w:rFonts w:ascii="Times New Roman" w:hAnsi="Times New Roman" w:cs="Times New Roman"/>
          <w:sz w:val="24"/>
          <w:szCs w:val="24"/>
        </w:rPr>
        <w:t>For instane, Canada is progressing to</w:t>
      </w:r>
      <w:r w:rsidR="001D7045">
        <w:rPr>
          <w:rFonts w:ascii="Times New Roman" w:hAnsi="Times New Roman" w:cs="Times New Roman"/>
          <w:sz w:val="24"/>
          <w:szCs w:val="24"/>
        </w:rPr>
        <w:t xml:space="preserve"> </w:t>
      </w:r>
      <w:r w:rsidR="003C698D">
        <w:rPr>
          <w:rFonts w:ascii="Times New Roman" w:hAnsi="Times New Roman" w:cs="Times New Roman"/>
          <w:sz w:val="24"/>
          <w:szCs w:val="24"/>
        </w:rPr>
        <w:t xml:space="preserve">have preferential access to conduct business in the markets where Free Trade Agreement (FTA) is not </w:t>
      </w:r>
      <w:r w:rsidR="00146590">
        <w:rPr>
          <w:rFonts w:ascii="Times New Roman" w:hAnsi="Times New Roman" w:cs="Times New Roman"/>
          <w:sz w:val="24"/>
          <w:szCs w:val="24"/>
        </w:rPr>
        <w:t>signed. Japan, Malaysia, Vietnam and Australia are those states that will consequent</w:t>
      </w:r>
      <w:r w:rsidR="00335817">
        <w:rPr>
          <w:rFonts w:ascii="Times New Roman" w:hAnsi="Times New Roman" w:cs="Times New Roman"/>
          <w:sz w:val="24"/>
          <w:szCs w:val="24"/>
        </w:rPr>
        <w:t>ly boost the economy of Canada.</w:t>
      </w:r>
      <w:r w:rsidR="003F6DDA">
        <w:rPr>
          <w:rFonts w:ascii="Times New Roman" w:hAnsi="Times New Roman" w:cs="Times New Roman"/>
          <w:sz w:val="24"/>
          <w:szCs w:val="24"/>
        </w:rPr>
        <w:t xml:space="preserve"> In addition, the markets of transportation equipment and agriculture lie at the very heart of utilizing th</w:t>
      </w:r>
      <w:r w:rsidR="006E1809">
        <w:rPr>
          <w:rFonts w:ascii="Times New Roman" w:hAnsi="Times New Roman" w:cs="Times New Roman"/>
          <w:sz w:val="24"/>
          <w:szCs w:val="24"/>
        </w:rPr>
        <w:t>e</w:t>
      </w:r>
      <w:r w:rsidR="003F6DDA">
        <w:rPr>
          <w:rFonts w:ascii="Times New Roman" w:hAnsi="Times New Roman" w:cs="Times New Roman"/>
          <w:sz w:val="24"/>
          <w:szCs w:val="24"/>
        </w:rPr>
        <w:t xml:space="preserve"> potential eco</w:t>
      </w:r>
      <w:r w:rsidR="006E1809">
        <w:rPr>
          <w:rFonts w:ascii="Times New Roman" w:hAnsi="Times New Roman" w:cs="Times New Roman"/>
          <w:sz w:val="24"/>
          <w:szCs w:val="24"/>
        </w:rPr>
        <w:t>nomic ad</w:t>
      </w:r>
      <w:r w:rsidR="006204A0">
        <w:rPr>
          <w:rFonts w:ascii="Times New Roman" w:hAnsi="Times New Roman" w:cs="Times New Roman"/>
          <w:sz w:val="24"/>
          <w:szCs w:val="24"/>
        </w:rPr>
        <w:t>vantages of the CPTPP.</w:t>
      </w:r>
      <w:r w:rsidR="00E95BA3">
        <w:rPr>
          <w:rFonts w:ascii="Times New Roman" w:hAnsi="Times New Roman" w:cs="Times New Roman"/>
          <w:sz w:val="24"/>
          <w:szCs w:val="24"/>
        </w:rPr>
        <w:t xml:space="preserve"> The article conducts an empirical comparison of the TTP and CPTPP to underpin the gains produced by the CPTPP because  of the absence of the United States.</w:t>
      </w:r>
    </w:p>
    <w:p w:rsidR="009304A1" w:rsidRDefault="009304A1" w:rsidP="00DF4F3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sz w:val="24"/>
        </w:rPr>
      </w:pPr>
    </w:p>
    <w:p w:rsidR="00DF4F38" w:rsidRPr="00D9536A" w:rsidRDefault="00DF4F38" w:rsidP="00DF4F3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D9536A">
        <w:rPr>
          <w:rFonts w:ascii="Times New Roman" w:hAnsi="Times New Roman" w:cs="Times New Roman"/>
          <w:sz w:val="24"/>
        </w:rPr>
        <w:t>Government of Canada, F. A. T. and D. C. (n.d.). Economic impact of Canada’s participation in the Comprehensive and Progressive Agreement for Trans-Pacific Partnership. Retrieved February 12, 2019, from https://international.gc.ca/trade-commerce/trade-agreements-accords-commerciaux/agr-acc/cptpp-ptpgp/impact-repercussions.aspx?lang=eng</w:t>
      </w:r>
    </w:p>
    <w:p w:rsidR="002F7489" w:rsidRDefault="002F7489" w:rsidP="00DF4F3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article, a strategic evaluation of the repercussions of CPTPP are delineated. </w:t>
      </w:r>
      <w:r w:rsidR="00097EE2">
        <w:rPr>
          <w:rFonts w:ascii="Times New Roman" w:hAnsi="Times New Roman" w:cs="Times New Roman"/>
          <w:sz w:val="24"/>
          <w:szCs w:val="24"/>
        </w:rPr>
        <w:t>The deal will permit Canada to realign the relations in the region of Asia Pacific in a sustainable manner.</w:t>
      </w:r>
      <w:r w:rsidR="003C4C02">
        <w:rPr>
          <w:rFonts w:ascii="Times New Roman" w:hAnsi="Times New Roman" w:cs="Times New Roman"/>
          <w:sz w:val="24"/>
          <w:szCs w:val="24"/>
        </w:rPr>
        <w:t xml:space="preserve"> It sketches the strengthed interest of Canada manifested by the e</w:t>
      </w:r>
      <w:r w:rsidR="008C783A">
        <w:rPr>
          <w:rFonts w:ascii="Times New Roman" w:hAnsi="Times New Roman" w:cs="Times New Roman"/>
          <w:sz w:val="24"/>
          <w:szCs w:val="24"/>
        </w:rPr>
        <w:t>ngagement of the United States. An intricate appraisal of the article reveals some threats posed by the deal beside</w:t>
      </w:r>
      <w:r w:rsidR="009304A1">
        <w:rPr>
          <w:rFonts w:ascii="Times New Roman" w:hAnsi="Times New Roman" w:cs="Times New Roman"/>
          <w:sz w:val="24"/>
          <w:szCs w:val="24"/>
        </w:rPr>
        <w:t>s</w:t>
      </w:r>
      <w:r w:rsidR="008C783A">
        <w:rPr>
          <w:rFonts w:ascii="Times New Roman" w:hAnsi="Times New Roman" w:cs="Times New Roman"/>
          <w:sz w:val="24"/>
          <w:szCs w:val="24"/>
        </w:rPr>
        <w:t xml:space="preserve"> productive outcomes</w:t>
      </w:r>
      <w:r w:rsidR="00F374E6">
        <w:rPr>
          <w:rFonts w:ascii="Times New Roman" w:hAnsi="Times New Roman" w:cs="Times New Roman"/>
          <w:sz w:val="24"/>
          <w:szCs w:val="24"/>
        </w:rPr>
        <w:t xml:space="preserve">. </w:t>
      </w:r>
      <w:r w:rsidR="00EF4956">
        <w:rPr>
          <w:rFonts w:ascii="Times New Roman" w:hAnsi="Times New Roman" w:cs="Times New Roman"/>
          <w:sz w:val="24"/>
          <w:szCs w:val="24"/>
        </w:rPr>
        <w:t xml:space="preserve">For instance, the signatory nations of CPTPP </w:t>
      </w:r>
      <w:r w:rsidR="00012ADC">
        <w:rPr>
          <w:rFonts w:ascii="Times New Roman" w:hAnsi="Times New Roman" w:cs="Times New Roman"/>
          <w:sz w:val="24"/>
          <w:szCs w:val="24"/>
        </w:rPr>
        <w:t>have to remain cautious about the delecate agreement becoming a detrimental tool to initiate trade wars</w:t>
      </w:r>
      <w:r w:rsidR="00D97C14">
        <w:rPr>
          <w:rFonts w:ascii="Times New Roman" w:hAnsi="Times New Roman" w:cs="Times New Roman"/>
          <w:sz w:val="24"/>
          <w:szCs w:val="24"/>
        </w:rPr>
        <w:t xml:space="preserve">. However, the </w:t>
      </w:r>
      <w:r w:rsidR="004355A0">
        <w:rPr>
          <w:rFonts w:ascii="Times New Roman" w:hAnsi="Times New Roman" w:cs="Times New Roman"/>
          <w:sz w:val="24"/>
          <w:szCs w:val="24"/>
        </w:rPr>
        <w:t>sustainable prospects of the deal are far greater than the speculated hostile repercussions. The dimesnions of agri-food and agriculture are comprehensively assessed. The agreement will lift the agri-fod exports to a considerable extent.</w:t>
      </w:r>
      <w:r w:rsidR="00F10024">
        <w:rPr>
          <w:rFonts w:ascii="Times New Roman" w:hAnsi="Times New Roman" w:cs="Times New Roman"/>
          <w:sz w:val="24"/>
          <w:szCs w:val="24"/>
        </w:rPr>
        <w:t xml:space="preserve"> </w:t>
      </w:r>
      <w:r w:rsidR="00EA113E">
        <w:rPr>
          <w:rFonts w:ascii="Times New Roman" w:hAnsi="Times New Roman" w:cs="Times New Roman"/>
          <w:sz w:val="24"/>
          <w:szCs w:val="24"/>
        </w:rPr>
        <w:t xml:space="preserve">After the successful execution of the deal, the rise </w:t>
      </w:r>
      <w:r w:rsidR="001B6004">
        <w:rPr>
          <w:rFonts w:ascii="Times New Roman" w:hAnsi="Times New Roman" w:cs="Times New Roman"/>
          <w:sz w:val="24"/>
          <w:szCs w:val="24"/>
        </w:rPr>
        <w:t>of new products is estimated to</w:t>
      </w:r>
      <w:r w:rsidR="002B1928">
        <w:rPr>
          <w:rFonts w:ascii="Times New Roman" w:hAnsi="Times New Roman" w:cs="Times New Roman"/>
          <w:sz w:val="24"/>
          <w:szCs w:val="24"/>
        </w:rPr>
        <w:t xml:space="preserve"> further accelerate the gains for the signatory parties.</w:t>
      </w:r>
    </w:p>
    <w:p w:rsidR="002B1928" w:rsidRDefault="002B1928" w:rsidP="00DF4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F38" w:rsidRPr="00D9536A" w:rsidRDefault="00DF4F38" w:rsidP="00DF4F3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D9536A">
        <w:rPr>
          <w:rFonts w:ascii="Times New Roman" w:hAnsi="Times New Roman" w:cs="Times New Roman"/>
          <w:sz w:val="24"/>
        </w:rPr>
        <w:t>Comprehensive and Progressive Agreement for Trans-Pacific Partnership (CPTPP). (n.d.). Retrieved February 12, 2019, from http://cafta.org/trade-agreements/cptpp/</w:t>
      </w:r>
    </w:p>
    <w:p w:rsidR="002B1928" w:rsidRDefault="002B1928" w:rsidP="00DF4F3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prolific implications of CPTPP for the </w:t>
      </w:r>
      <w:r w:rsidR="009E72BA">
        <w:rPr>
          <w:rFonts w:ascii="Times New Roman" w:hAnsi="Times New Roman" w:cs="Times New Roman"/>
          <w:sz w:val="24"/>
          <w:szCs w:val="24"/>
        </w:rPr>
        <w:t>agri-food sector are extrapolated in the article.</w:t>
      </w:r>
    </w:p>
    <w:p w:rsidR="009E72BA" w:rsidRDefault="009E72BA" w:rsidP="00DF4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long-term, t</w:t>
      </w:r>
      <w:r w:rsidR="00130097">
        <w:rPr>
          <w:rFonts w:ascii="Times New Roman" w:hAnsi="Times New Roman" w:cs="Times New Roman"/>
          <w:sz w:val="24"/>
          <w:szCs w:val="24"/>
        </w:rPr>
        <w:t>he preferential access to the vi</w:t>
      </w:r>
      <w:r>
        <w:rPr>
          <w:rFonts w:ascii="Times New Roman" w:hAnsi="Times New Roman" w:cs="Times New Roman"/>
          <w:sz w:val="24"/>
          <w:szCs w:val="24"/>
        </w:rPr>
        <w:t>tal nations as Vietnam, Singapore, Japan and</w:t>
      </w:r>
      <w:r w:rsidR="00493C66">
        <w:rPr>
          <w:rFonts w:ascii="Times New Roman" w:hAnsi="Times New Roman" w:cs="Times New Roman"/>
          <w:sz w:val="24"/>
          <w:szCs w:val="24"/>
        </w:rPr>
        <w:t xml:space="preserve"> Malysia </w:t>
      </w:r>
      <w:r w:rsidR="00A106A8">
        <w:rPr>
          <w:rFonts w:ascii="Times New Roman" w:hAnsi="Times New Roman" w:cs="Times New Roman"/>
          <w:sz w:val="24"/>
          <w:szCs w:val="24"/>
        </w:rPr>
        <w:t>will cause t</w:t>
      </w:r>
      <w:r w:rsidR="00B67CFA">
        <w:rPr>
          <w:rFonts w:ascii="Times New Roman" w:hAnsi="Times New Roman" w:cs="Times New Roman"/>
          <w:sz w:val="24"/>
          <w:szCs w:val="24"/>
        </w:rPr>
        <w:t>he agri-food sector to witness a</w:t>
      </w:r>
      <w:r w:rsidR="00A106A8">
        <w:rPr>
          <w:rFonts w:ascii="Times New Roman" w:hAnsi="Times New Roman" w:cs="Times New Roman"/>
          <w:sz w:val="24"/>
          <w:szCs w:val="24"/>
        </w:rPr>
        <w:t>n immense economic growth. The President of the Central American free Trade Agreement (CAFTA)</w:t>
      </w:r>
      <w:r w:rsidR="00C932ED">
        <w:rPr>
          <w:rFonts w:ascii="Times New Roman" w:hAnsi="Times New Roman" w:cs="Times New Roman"/>
          <w:sz w:val="24"/>
          <w:szCs w:val="24"/>
        </w:rPr>
        <w:t xml:space="preserve"> deduced the economic growth to be in excess of $75 billion in the exp</w:t>
      </w:r>
      <w:r w:rsidR="007D0D38">
        <w:rPr>
          <w:rFonts w:ascii="Times New Roman" w:hAnsi="Times New Roman" w:cs="Times New Roman"/>
          <w:sz w:val="24"/>
          <w:szCs w:val="24"/>
        </w:rPr>
        <w:t>orts of agri-food by 2025. Such</w:t>
      </w:r>
      <w:r w:rsidR="00754CDE">
        <w:rPr>
          <w:rFonts w:ascii="Times New Roman" w:hAnsi="Times New Roman" w:cs="Times New Roman"/>
          <w:sz w:val="24"/>
          <w:szCs w:val="24"/>
        </w:rPr>
        <w:t xml:space="preserve"> </w:t>
      </w:r>
      <w:r w:rsidR="00B67CFA">
        <w:rPr>
          <w:rFonts w:ascii="Times New Roman" w:hAnsi="Times New Roman" w:cs="Times New Roman"/>
          <w:sz w:val="24"/>
          <w:szCs w:val="24"/>
        </w:rPr>
        <w:t>ambitious are the implications of the deal for t</w:t>
      </w:r>
      <w:r w:rsidR="009304A1">
        <w:rPr>
          <w:rFonts w:ascii="Times New Roman" w:hAnsi="Times New Roman" w:cs="Times New Roman"/>
          <w:sz w:val="24"/>
          <w:szCs w:val="24"/>
        </w:rPr>
        <w:t>he</w:t>
      </w:r>
      <w:r w:rsidR="000B7526">
        <w:rPr>
          <w:rFonts w:ascii="Times New Roman" w:hAnsi="Times New Roman" w:cs="Times New Roman"/>
          <w:sz w:val="24"/>
          <w:szCs w:val="24"/>
        </w:rPr>
        <w:t xml:space="preserve"> domestic industry of Canada.</w:t>
      </w:r>
      <w:r w:rsidR="00130097">
        <w:rPr>
          <w:rFonts w:ascii="Times New Roman" w:hAnsi="Times New Roman" w:cs="Times New Roman"/>
          <w:sz w:val="24"/>
          <w:szCs w:val="24"/>
        </w:rPr>
        <w:t xml:space="preserve"> The Canadian government has to play an instrumental role to ensure the sustainable and potential execution of the deal to maximize the national interest.</w:t>
      </w:r>
      <w:r w:rsidR="00C92FC3">
        <w:rPr>
          <w:rFonts w:ascii="Times New Roman" w:hAnsi="Times New Roman" w:cs="Times New Roman"/>
          <w:sz w:val="24"/>
          <w:szCs w:val="24"/>
        </w:rPr>
        <w:t xml:space="preserve"> The </w:t>
      </w:r>
      <w:r w:rsidR="00043513">
        <w:rPr>
          <w:rFonts w:ascii="Times New Roman" w:hAnsi="Times New Roman" w:cs="Times New Roman"/>
          <w:sz w:val="24"/>
          <w:szCs w:val="24"/>
        </w:rPr>
        <w:t xml:space="preserve">CTPTPP </w:t>
      </w:r>
      <w:r w:rsidR="00560F98">
        <w:rPr>
          <w:rFonts w:ascii="Times New Roman" w:hAnsi="Times New Roman" w:cs="Times New Roman"/>
          <w:sz w:val="24"/>
          <w:szCs w:val="24"/>
        </w:rPr>
        <w:t>makes Canada the only G</w:t>
      </w:r>
      <w:r w:rsidR="00522754">
        <w:rPr>
          <w:rFonts w:ascii="Times New Roman" w:hAnsi="Times New Roman" w:cs="Times New Roman"/>
          <w:sz w:val="24"/>
          <w:szCs w:val="24"/>
        </w:rPr>
        <w:t xml:space="preserve">7 state with free trade access to the Asia-Pacific, Europe and America. </w:t>
      </w:r>
    </w:p>
    <w:p w:rsidR="00DF4F38" w:rsidRDefault="00DF4F38" w:rsidP="00DF4F3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sz w:val="24"/>
        </w:rPr>
      </w:pPr>
    </w:p>
    <w:p w:rsidR="00DF4F38" w:rsidRPr="00D9536A" w:rsidRDefault="00DF4F38" w:rsidP="00DF4F3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D9536A">
        <w:rPr>
          <w:rFonts w:ascii="Times New Roman" w:hAnsi="Times New Roman" w:cs="Times New Roman"/>
          <w:sz w:val="24"/>
        </w:rPr>
        <w:t>Government of Canada, G. A. C. (n.d.). CPTPP benefits for Canada. Retrieved February 12, 2019, from https://international.gc.ca/trade-commerce/trade-agreements-accords-commerciaux/agr-acc/cptpp-ptpgp/benefits-avantages.aspx?lang=eng</w:t>
      </w:r>
    </w:p>
    <w:p w:rsidR="00BA6112" w:rsidRDefault="009304A1" w:rsidP="00DF4F3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 reflects bo</w:t>
      </w:r>
      <w:r w:rsidR="00BA6112">
        <w:rPr>
          <w:rFonts w:ascii="Times New Roman" w:hAnsi="Times New Roman" w:cs="Times New Roman"/>
          <w:sz w:val="24"/>
          <w:szCs w:val="24"/>
        </w:rPr>
        <w:t>th domestic and global reperscussions of the CPTPP for Canada.</w:t>
      </w:r>
      <w:r w:rsidR="0047471D">
        <w:rPr>
          <w:rFonts w:ascii="Times New Roman" w:hAnsi="Times New Roman" w:cs="Times New Roman"/>
          <w:sz w:val="24"/>
          <w:szCs w:val="24"/>
        </w:rPr>
        <w:t xml:space="preserve"> Besides creating a massive number of jobs, the deal enables Canada to maximize its interest in the </w:t>
      </w:r>
      <w:r w:rsidR="005410F5">
        <w:rPr>
          <w:rFonts w:ascii="Times New Roman" w:hAnsi="Times New Roman" w:cs="Times New Roman"/>
          <w:sz w:val="24"/>
          <w:szCs w:val="24"/>
        </w:rPr>
        <w:t>Asia by initiating commercial v</w:t>
      </w:r>
      <w:r w:rsidR="00AD636B">
        <w:rPr>
          <w:rFonts w:ascii="Times New Roman" w:hAnsi="Times New Roman" w:cs="Times New Roman"/>
          <w:sz w:val="24"/>
          <w:szCs w:val="24"/>
        </w:rPr>
        <w:t>entres of the new FTA partners.</w:t>
      </w:r>
      <w:r w:rsidR="007D5F1B">
        <w:rPr>
          <w:rFonts w:ascii="Times New Roman" w:hAnsi="Times New Roman" w:cs="Times New Roman"/>
          <w:sz w:val="24"/>
          <w:szCs w:val="24"/>
        </w:rPr>
        <w:t xml:space="preserve"> </w:t>
      </w:r>
      <w:r w:rsidR="003D78CD">
        <w:rPr>
          <w:rFonts w:ascii="Times New Roman" w:hAnsi="Times New Roman" w:cs="Times New Roman"/>
          <w:sz w:val="24"/>
          <w:szCs w:val="24"/>
        </w:rPr>
        <w:t>The inclusion of vital chpaters as dispute settlement mechanaism and the fully enforceable workforce</w:t>
      </w:r>
      <w:r w:rsidR="0090695B">
        <w:rPr>
          <w:rFonts w:ascii="Times New Roman" w:hAnsi="Times New Roman" w:cs="Times New Roman"/>
          <w:sz w:val="24"/>
          <w:szCs w:val="24"/>
        </w:rPr>
        <w:t xml:space="preserve"> will be beneficial for the domestic industrial growth of Canada.</w:t>
      </w:r>
      <w:r>
        <w:rPr>
          <w:rFonts w:ascii="Times New Roman" w:hAnsi="Times New Roman" w:cs="Times New Roman"/>
          <w:sz w:val="24"/>
          <w:szCs w:val="24"/>
        </w:rPr>
        <w:t xml:space="preserve"> Furthermore, the red</w:t>
      </w:r>
      <w:r w:rsidR="00930B6E">
        <w:rPr>
          <w:rFonts w:ascii="Times New Roman" w:hAnsi="Times New Roman" w:cs="Times New Roman"/>
          <w:sz w:val="24"/>
          <w:szCs w:val="24"/>
        </w:rPr>
        <w:t xml:space="preserve">uction in the tarrifs on a wider scale will make the compnies to witness a  competitive environment in the state and global market. </w:t>
      </w:r>
      <w:r w:rsidR="00E37F9E">
        <w:rPr>
          <w:rFonts w:ascii="Times New Roman" w:hAnsi="Times New Roman" w:cs="Times New Roman"/>
          <w:sz w:val="24"/>
          <w:szCs w:val="24"/>
        </w:rPr>
        <w:t>The deal presents a rare opportunity to position Canada as the hub for global trade and commerce after the preferential access throughout the diverse markets ac</w:t>
      </w:r>
      <w:r>
        <w:rPr>
          <w:rFonts w:ascii="Times New Roman" w:hAnsi="Times New Roman" w:cs="Times New Roman"/>
          <w:sz w:val="24"/>
          <w:szCs w:val="24"/>
        </w:rPr>
        <w:t>ro</w:t>
      </w:r>
      <w:r w:rsidR="00E37F9E">
        <w:rPr>
          <w:rFonts w:ascii="Times New Roman" w:hAnsi="Times New Roman" w:cs="Times New Roman"/>
          <w:sz w:val="24"/>
          <w:szCs w:val="24"/>
        </w:rPr>
        <w:t xml:space="preserve">ss the globe. </w:t>
      </w:r>
      <w:r w:rsidR="00052190">
        <w:rPr>
          <w:rFonts w:ascii="Times New Roman" w:hAnsi="Times New Roman" w:cs="Times New Roman"/>
          <w:sz w:val="24"/>
          <w:szCs w:val="24"/>
        </w:rPr>
        <w:t>In conclusion,</w:t>
      </w:r>
      <w:r w:rsidR="00682A4A">
        <w:rPr>
          <w:rFonts w:ascii="Times New Roman" w:hAnsi="Times New Roman" w:cs="Times New Roman"/>
          <w:sz w:val="24"/>
          <w:szCs w:val="24"/>
        </w:rPr>
        <w:t xml:space="preserve"> the article highlights</w:t>
      </w:r>
      <w:r w:rsidR="000F18C9">
        <w:rPr>
          <w:rFonts w:ascii="Times New Roman" w:hAnsi="Times New Roman" w:cs="Times New Roman"/>
          <w:sz w:val="24"/>
          <w:szCs w:val="24"/>
        </w:rPr>
        <w:t xml:space="preserve"> the elimination of technical impediments to promote and regulate cooperat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0F18C9">
        <w:rPr>
          <w:rFonts w:ascii="Times New Roman" w:hAnsi="Times New Roman" w:cs="Times New Roman"/>
          <w:sz w:val="24"/>
          <w:szCs w:val="24"/>
        </w:rPr>
        <w:t xml:space="preserve">on and transperancy. </w:t>
      </w:r>
      <w:r w:rsidR="00930B6E">
        <w:rPr>
          <w:rFonts w:ascii="Times New Roman" w:hAnsi="Times New Roman" w:cs="Times New Roman"/>
          <w:sz w:val="24"/>
          <w:szCs w:val="24"/>
        </w:rPr>
        <w:t xml:space="preserve"> </w:t>
      </w:r>
      <w:r w:rsidR="0013065C">
        <w:rPr>
          <w:rFonts w:ascii="Times New Roman" w:hAnsi="Times New Roman" w:cs="Times New Roman"/>
          <w:sz w:val="24"/>
          <w:szCs w:val="24"/>
        </w:rPr>
        <w:t xml:space="preserve"> </w:t>
      </w:r>
      <w:r w:rsidR="003D7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489" w:rsidRPr="00034388" w:rsidRDefault="002F7489" w:rsidP="00DF4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0C9" w:rsidRDefault="00B040C9" w:rsidP="00DF4F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C9" w:rsidRDefault="00B040C9" w:rsidP="00DF4F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C9" w:rsidRDefault="00B040C9" w:rsidP="00DF4F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C9" w:rsidRDefault="00B040C9" w:rsidP="00DF4F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7B" w:rsidRPr="00267851" w:rsidRDefault="00267851" w:rsidP="009304A1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8177B" w:rsidRPr="0008177B" w:rsidRDefault="0008177B" w:rsidP="00DF4F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F38" w:rsidRPr="00D9536A" w:rsidRDefault="00DF4F38" w:rsidP="00DF4F3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9536A">
        <w:rPr>
          <w:rFonts w:ascii="Times New Roman" w:hAnsi="Times New Roman" w:cs="Times New Roman"/>
          <w:sz w:val="24"/>
        </w:rPr>
        <w:t>Ciuriak, D. (n.d.). Canada and the Trans-Pacific Partnership: Recap and Scoresheet. Retrieved February 12, 2019, from https://www.asiapacific.ca/canada-asia-agenda/canada-and-trans-pacific-partnership-recap-and-scoresheet</w:t>
      </w:r>
    </w:p>
    <w:p w:rsidR="00DF4F38" w:rsidRPr="00D9536A" w:rsidRDefault="00DF4F38" w:rsidP="00DF4F3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D9536A">
        <w:rPr>
          <w:rFonts w:ascii="Times New Roman" w:hAnsi="Times New Roman" w:cs="Times New Roman"/>
          <w:sz w:val="24"/>
        </w:rPr>
        <w:t>Comprehensive and Progressive Agreement for Trans-Pacific Partnership (CPTPP). (n.d.). Retrieved February 12, 2019, from http://cafta.org/trade-agreements/cptpp/</w:t>
      </w:r>
    </w:p>
    <w:p w:rsidR="00DF4F38" w:rsidRPr="00D9536A" w:rsidRDefault="00DF4F38" w:rsidP="00DF4F3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D9536A">
        <w:rPr>
          <w:rFonts w:ascii="Times New Roman" w:hAnsi="Times New Roman" w:cs="Times New Roman"/>
          <w:sz w:val="24"/>
        </w:rPr>
        <w:t>Government of Canada, F. A. T. and D. C. (n.d.). Economic impact of Canada’s participation in the Comprehensive and Progressive Agreement for Trans-Pacific Partnership. Retrieved February 12, 2019, from https://international.gc.ca/trade-commerce/trade-agreements-accords-commerciaux/agr-acc/cptpp-ptpgp/impact-repercussions.aspx?lang=eng</w:t>
      </w:r>
    </w:p>
    <w:p w:rsidR="00DF4F38" w:rsidRPr="00D9536A" w:rsidRDefault="00DF4F38" w:rsidP="00DF4F3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D9536A">
        <w:rPr>
          <w:rFonts w:ascii="Times New Roman" w:hAnsi="Times New Roman" w:cs="Times New Roman"/>
          <w:sz w:val="24"/>
        </w:rPr>
        <w:t>Government of Canada, G. A. C. (n.d.). CPTPP benefits for Canada. Retrieved February 12, 2019, from https://international.gc.ca/trade-commerce/trade-agreements-accords-commerciaux/agr-acc/cptpp-ptpgp/benefits-avantages.aspx?lang=eng</w:t>
      </w:r>
    </w:p>
    <w:p w:rsidR="00C74D28" w:rsidRPr="0008177B" w:rsidRDefault="00DF4F38" w:rsidP="00DF4F3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74D28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C1" w:rsidRDefault="00E665C1" w:rsidP="00267851">
      <w:pPr>
        <w:spacing w:after="0" w:line="240" w:lineRule="auto"/>
      </w:pPr>
      <w:r>
        <w:separator/>
      </w:r>
    </w:p>
  </w:endnote>
  <w:endnote w:type="continuationSeparator" w:id="0">
    <w:p w:rsidR="00E665C1" w:rsidRDefault="00E665C1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C1" w:rsidRDefault="00E665C1" w:rsidP="00267851">
      <w:pPr>
        <w:spacing w:after="0" w:line="240" w:lineRule="auto"/>
      </w:pPr>
      <w:r>
        <w:separator/>
      </w:r>
    </w:p>
  </w:footnote>
  <w:footnote w:type="continuationSeparator" w:id="0">
    <w:p w:rsidR="00E665C1" w:rsidRDefault="00E665C1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040C9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ANNOTATED BIBLIOGRAPHY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D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040C9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ANNOTATED BIBLIOGRAPHY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304A1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2ADC"/>
    <w:rsid w:val="00024ABE"/>
    <w:rsid w:val="00034388"/>
    <w:rsid w:val="00043513"/>
    <w:rsid w:val="00052190"/>
    <w:rsid w:val="0008177B"/>
    <w:rsid w:val="00097EE2"/>
    <w:rsid w:val="000B7526"/>
    <w:rsid w:val="000F18C9"/>
    <w:rsid w:val="00130097"/>
    <w:rsid w:val="0013065C"/>
    <w:rsid w:val="00130A33"/>
    <w:rsid w:val="00141074"/>
    <w:rsid w:val="00146590"/>
    <w:rsid w:val="00187C02"/>
    <w:rsid w:val="001A02CC"/>
    <w:rsid w:val="001B6004"/>
    <w:rsid w:val="001D7045"/>
    <w:rsid w:val="00267851"/>
    <w:rsid w:val="002777E7"/>
    <w:rsid w:val="002B1928"/>
    <w:rsid w:val="002D4968"/>
    <w:rsid w:val="002F3BF4"/>
    <w:rsid w:val="002F7489"/>
    <w:rsid w:val="00335817"/>
    <w:rsid w:val="0034125C"/>
    <w:rsid w:val="003C4C02"/>
    <w:rsid w:val="003C698D"/>
    <w:rsid w:val="003D78CD"/>
    <w:rsid w:val="003F6DDA"/>
    <w:rsid w:val="004355A0"/>
    <w:rsid w:val="00471063"/>
    <w:rsid w:val="0047471D"/>
    <w:rsid w:val="00477711"/>
    <w:rsid w:val="00493C66"/>
    <w:rsid w:val="004A07E8"/>
    <w:rsid w:val="004D6074"/>
    <w:rsid w:val="00507D35"/>
    <w:rsid w:val="00522754"/>
    <w:rsid w:val="005410F5"/>
    <w:rsid w:val="00550EFD"/>
    <w:rsid w:val="00560F98"/>
    <w:rsid w:val="005C20F1"/>
    <w:rsid w:val="006204A0"/>
    <w:rsid w:val="00626C02"/>
    <w:rsid w:val="00682A4A"/>
    <w:rsid w:val="006E1809"/>
    <w:rsid w:val="00754CDE"/>
    <w:rsid w:val="007D0D38"/>
    <w:rsid w:val="007D5F1B"/>
    <w:rsid w:val="007F46BB"/>
    <w:rsid w:val="00877CA7"/>
    <w:rsid w:val="008C783A"/>
    <w:rsid w:val="0090695B"/>
    <w:rsid w:val="009304A1"/>
    <w:rsid w:val="00930B6E"/>
    <w:rsid w:val="009749B6"/>
    <w:rsid w:val="009E72BA"/>
    <w:rsid w:val="00A106A8"/>
    <w:rsid w:val="00A106AF"/>
    <w:rsid w:val="00A2312C"/>
    <w:rsid w:val="00A4374D"/>
    <w:rsid w:val="00AB0F7F"/>
    <w:rsid w:val="00AD636B"/>
    <w:rsid w:val="00B040C9"/>
    <w:rsid w:val="00B405F9"/>
    <w:rsid w:val="00B67CFA"/>
    <w:rsid w:val="00B73412"/>
    <w:rsid w:val="00BA6112"/>
    <w:rsid w:val="00BA749E"/>
    <w:rsid w:val="00C5356B"/>
    <w:rsid w:val="00C74D28"/>
    <w:rsid w:val="00C75C92"/>
    <w:rsid w:val="00C92FC3"/>
    <w:rsid w:val="00C932ED"/>
    <w:rsid w:val="00CA2688"/>
    <w:rsid w:val="00CF0A51"/>
    <w:rsid w:val="00D5076D"/>
    <w:rsid w:val="00D720CF"/>
    <w:rsid w:val="00D85967"/>
    <w:rsid w:val="00D95087"/>
    <w:rsid w:val="00D97C14"/>
    <w:rsid w:val="00DD6A6B"/>
    <w:rsid w:val="00DF4F38"/>
    <w:rsid w:val="00E37F9E"/>
    <w:rsid w:val="00E665C1"/>
    <w:rsid w:val="00E95BA3"/>
    <w:rsid w:val="00EA113E"/>
    <w:rsid w:val="00EF1641"/>
    <w:rsid w:val="00EF4956"/>
    <w:rsid w:val="00F10024"/>
    <w:rsid w:val="00F374E6"/>
    <w:rsid w:val="00F75DEC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1CBCF-987F-4589-8307-FF11A003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semiHidden/>
    <w:unhideWhenUsed/>
    <w:rsid w:val="00DF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raja arslan</cp:lastModifiedBy>
  <cp:revision>2</cp:revision>
  <dcterms:created xsi:type="dcterms:W3CDTF">2019-02-12T06:42:00Z</dcterms:created>
  <dcterms:modified xsi:type="dcterms:W3CDTF">2019-02-12T06:42:00Z</dcterms:modified>
</cp:coreProperties>
</file>