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Pr="0060324E" w:rsidRDefault="00671F0A" w:rsidP="007C1C60">
      <w:pPr>
        <w:spacing w:after="0" w:line="480" w:lineRule="auto"/>
        <w:rPr>
          <w:rFonts w:ascii="Times New Roman" w:hAnsi="Times New Roman" w:cs="Times New Roman"/>
          <w:sz w:val="24"/>
          <w:szCs w:val="24"/>
        </w:rPr>
      </w:pPr>
      <w:r w:rsidRPr="0060324E">
        <w:rPr>
          <w:rFonts w:ascii="Times New Roman" w:hAnsi="Times New Roman" w:cs="Times New Roman"/>
          <w:sz w:val="24"/>
          <w:szCs w:val="24"/>
        </w:rPr>
        <w:t>[Name of the Writer]</w:t>
      </w:r>
    </w:p>
    <w:p w:rsidR="00923802" w:rsidRPr="0060324E" w:rsidRDefault="00671F0A" w:rsidP="007C1C60">
      <w:pPr>
        <w:spacing w:after="0" w:line="480" w:lineRule="auto"/>
        <w:rPr>
          <w:rFonts w:ascii="Times New Roman" w:hAnsi="Times New Roman" w:cs="Times New Roman"/>
          <w:sz w:val="24"/>
          <w:szCs w:val="24"/>
        </w:rPr>
      </w:pPr>
      <w:r w:rsidRPr="0060324E">
        <w:rPr>
          <w:rFonts w:ascii="Times New Roman" w:hAnsi="Times New Roman" w:cs="Times New Roman"/>
          <w:sz w:val="24"/>
          <w:szCs w:val="24"/>
        </w:rPr>
        <w:t>[Name of Instructor]</w:t>
      </w:r>
    </w:p>
    <w:p w:rsidR="00923802" w:rsidRPr="0060324E" w:rsidRDefault="00671F0A" w:rsidP="007C1C60">
      <w:pPr>
        <w:spacing w:after="0" w:line="480" w:lineRule="auto"/>
        <w:rPr>
          <w:rFonts w:ascii="Times New Roman" w:hAnsi="Times New Roman" w:cs="Times New Roman"/>
          <w:sz w:val="24"/>
          <w:szCs w:val="24"/>
        </w:rPr>
      </w:pPr>
      <w:r w:rsidRPr="0060324E">
        <w:rPr>
          <w:rFonts w:ascii="Times New Roman" w:hAnsi="Times New Roman" w:cs="Times New Roman"/>
          <w:sz w:val="24"/>
          <w:szCs w:val="24"/>
        </w:rPr>
        <w:t>[Subject]</w:t>
      </w:r>
    </w:p>
    <w:p w:rsidR="00923802" w:rsidRPr="0060324E" w:rsidRDefault="00671F0A" w:rsidP="007C1C60">
      <w:pPr>
        <w:spacing w:after="0" w:line="480" w:lineRule="auto"/>
        <w:rPr>
          <w:rFonts w:ascii="Times New Roman" w:hAnsi="Times New Roman" w:cs="Times New Roman"/>
          <w:sz w:val="24"/>
          <w:szCs w:val="24"/>
        </w:rPr>
      </w:pPr>
      <w:r w:rsidRPr="0060324E">
        <w:rPr>
          <w:rFonts w:ascii="Times New Roman" w:hAnsi="Times New Roman" w:cs="Times New Roman"/>
          <w:sz w:val="24"/>
          <w:szCs w:val="24"/>
        </w:rPr>
        <w:t>[Date]</w:t>
      </w:r>
    </w:p>
    <w:p w:rsidR="00E90ECC" w:rsidRPr="00E90ECC" w:rsidRDefault="00671F0A" w:rsidP="00E90ECC">
      <w:pPr>
        <w:spacing w:after="0" w:line="480" w:lineRule="auto"/>
        <w:ind w:left="1440" w:firstLine="720"/>
        <w:rPr>
          <w:rFonts w:ascii="Times New Roman" w:hAnsi="Times New Roman" w:cs="Times New Roman"/>
          <w:b/>
          <w:sz w:val="24"/>
          <w:szCs w:val="24"/>
        </w:rPr>
      </w:pPr>
      <w:r w:rsidRPr="00E90ECC">
        <w:rPr>
          <w:rFonts w:ascii="Times New Roman" w:hAnsi="Times New Roman" w:cs="Times New Roman"/>
          <w:b/>
          <w:sz w:val="24"/>
          <w:szCs w:val="24"/>
        </w:rPr>
        <w:t>How Osteochondritis Dissecans Effects the Skeletal System?</w:t>
      </w:r>
    </w:p>
    <w:p w:rsidR="00E90ECC" w:rsidRPr="00E90ECC" w:rsidRDefault="00671F0A" w:rsidP="00E90ECC">
      <w:pPr>
        <w:spacing w:after="0" w:line="480" w:lineRule="auto"/>
        <w:rPr>
          <w:rFonts w:ascii="Times New Roman" w:hAnsi="Times New Roman" w:cs="Times New Roman"/>
          <w:b/>
          <w:sz w:val="24"/>
          <w:szCs w:val="24"/>
        </w:rPr>
      </w:pPr>
      <w:r w:rsidRPr="00E90ECC">
        <w:rPr>
          <w:rFonts w:ascii="Times New Roman" w:hAnsi="Times New Roman" w:cs="Times New Roman"/>
          <w:b/>
          <w:sz w:val="24"/>
          <w:szCs w:val="24"/>
        </w:rPr>
        <w:t>Introduction</w:t>
      </w:r>
    </w:p>
    <w:p w:rsidR="00D34496" w:rsidRDefault="00671F0A" w:rsidP="0022198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term osteochondrosis refers to a collection of disorders which affect the growing skeleton system. These disorders comprise injury, growth or excessive use of the developing growth plate beside relative ossification centers. However, the precise etiol</w:t>
      </w:r>
      <w:r>
        <w:rPr>
          <w:rFonts w:ascii="Times New Roman" w:hAnsi="Times New Roman" w:cs="Times New Roman"/>
          <w:sz w:val="24"/>
          <w:szCs w:val="24"/>
        </w:rPr>
        <w:t xml:space="preserve">ogy of these disorders remains unknown. An instrumental role is played by repetitive trauma, genetic </w:t>
      </w:r>
      <w:r w:rsidR="00524665">
        <w:rPr>
          <w:rFonts w:ascii="Times New Roman" w:hAnsi="Times New Roman" w:cs="Times New Roman"/>
          <w:sz w:val="24"/>
          <w:szCs w:val="24"/>
        </w:rPr>
        <w:t>causes, mechanical factors</w:t>
      </w:r>
      <w:r w:rsidR="002C7F06">
        <w:rPr>
          <w:rFonts w:ascii="Times New Roman" w:hAnsi="Times New Roman" w:cs="Times New Roman"/>
          <w:sz w:val="24"/>
          <w:szCs w:val="24"/>
        </w:rPr>
        <w:t xml:space="preserve">, vascular abnormalities and hormonal imbalances. The distinct condition osteochondritis dissecans (OCD) manifests a condition which establishes in joints. Essentially, adolescents and children are affected by it. It primarily occurs when a minor segment of bones advance to separate from the surrounding region because of the lack of blood supply. </w:t>
      </w:r>
      <w:r>
        <w:rPr>
          <w:rFonts w:ascii="Times New Roman" w:hAnsi="Times New Roman" w:cs="Times New Roman"/>
          <w:sz w:val="24"/>
          <w:szCs w:val="24"/>
        </w:rPr>
        <w:t>Consequently, both the small section</w:t>
      </w:r>
      <w:r>
        <w:rPr>
          <w:rFonts w:ascii="Times New Roman" w:hAnsi="Times New Roman" w:cs="Times New Roman"/>
          <w:sz w:val="24"/>
          <w:szCs w:val="24"/>
        </w:rPr>
        <w:t xml:space="preserve"> of bone and the cartilage surrounding it begins to loosen and crack. The common joints which suffer from the adverse impacts of osteochondritis are the elbow, knee and ankle. Othe joints can also be affected by it. A wide range of children can develop the</w:t>
      </w:r>
      <w:r>
        <w:rPr>
          <w:rFonts w:ascii="Times New Roman" w:hAnsi="Times New Roman" w:cs="Times New Roman"/>
          <w:sz w:val="24"/>
          <w:szCs w:val="24"/>
        </w:rPr>
        <w:t xml:space="preserve"> condition in one joint but there occur instances where OCD was developed in several joints. In several cases, the cartilage and affected bone heal naturally. If a child is growing, the process of natural cure is likely to occur in comparison to the adoles</w:t>
      </w:r>
      <w:r>
        <w:rPr>
          <w:rFonts w:ascii="Times New Roman" w:hAnsi="Times New Roman" w:cs="Times New Roman"/>
          <w:sz w:val="24"/>
          <w:szCs w:val="24"/>
        </w:rPr>
        <w:t>cents.</w:t>
      </w:r>
    </w:p>
    <w:p w:rsidR="00D34496" w:rsidRPr="00D34496" w:rsidRDefault="00671F0A" w:rsidP="00E90ECC">
      <w:pPr>
        <w:spacing w:after="0" w:line="480" w:lineRule="auto"/>
        <w:rPr>
          <w:rFonts w:ascii="Times New Roman" w:hAnsi="Times New Roman" w:cs="Times New Roman"/>
          <w:b/>
          <w:sz w:val="24"/>
          <w:szCs w:val="24"/>
        </w:rPr>
      </w:pPr>
      <w:r w:rsidRPr="00D34496">
        <w:rPr>
          <w:rFonts w:ascii="Times New Roman" w:hAnsi="Times New Roman" w:cs="Times New Roman"/>
          <w:b/>
          <w:sz w:val="24"/>
          <w:szCs w:val="24"/>
        </w:rPr>
        <w:t>Anatomy</w:t>
      </w:r>
    </w:p>
    <w:p w:rsidR="00E90ECC" w:rsidRDefault="00671F0A" w:rsidP="00E90EC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082440">
        <w:rPr>
          <w:rFonts w:ascii="Times New Roman" w:hAnsi="Times New Roman" w:cs="Times New Roman"/>
          <w:sz w:val="24"/>
          <w:szCs w:val="24"/>
        </w:rPr>
        <w:t xml:space="preserve">The essence of a joint is defined as the ends where bones meet as ankle, knee or the shoulder joint. Articular cartilage is a slippery and smooth tissue which causes healthy joints to </w:t>
      </w:r>
      <w:r w:rsidR="00082440">
        <w:rPr>
          <w:rFonts w:ascii="Times New Roman" w:hAnsi="Times New Roman" w:cs="Times New Roman"/>
          <w:sz w:val="24"/>
          <w:szCs w:val="24"/>
        </w:rPr>
        <w:lastRenderedPageBreak/>
        <w:t xml:space="preserve">move with ease. The purpose of cartilage is protecting and covering the ends of bones where a joint is formed. The most common occurrence of OCD takes place in the knee which is at the end of the thighbone (femur). </w:t>
      </w:r>
    </w:p>
    <w:p w:rsidR="00082440" w:rsidRDefault="00671F0A" w:rsidP="00E90ECC">
      <w:pPr>
        <w:spacing w:after="0" w:line="480" w:lineRule="auto"/>
        <w:rPr>
          <w:rFonts w:ascii="Times New Roman" w:hAnsi="Times New Roman" w:cs="Times New Roman"/>
          <w:b/>
          <w:sz w:val="24"/>
          <w:szCs w:val="24"/>
        </w:rPr>
      </w:pPr>
      <w:r>
        <w:rPr>
          <w:rFonts w:ascii="Times New Roman" w:hAnsi="Times New Roman" w:cs="Times New Roman"/>
          <w:b/>
          <w:sz w:val="24"/>
          <w:szCs w:val="24"/>
        </w:rPr>
        <w:t>Symptoms, Signs and Risk Factors</w:t>
      </w:r>
    </w:p>
    <w:p w:rsidR="00082440" w:rsidRDefault="00671F0A" w:rsidP="00E90ECC">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There exists a certain category of the population who are prone to get affected by OCD. It </w:t>
      </w:r>
      <w:r w:rsidR="003F26DE">
        <w:rPr>
          <w:rFonts w:ascii="Times New Roman" w:hAnsi="Times New Roman" w:cs="Times New Roman"/>
          <w:sz w:val="24"/>
          <w:szCs w:val="24"/>
        </w:rPr>
        <w:t>develops commonly in adolescents and children aged between 10 and 20. A study revealed that the children who developed it were proactive in sports. Since it develops in the growing structure of bones, the children who are highly active in sports are in the most vulnerable condition</w:t>
      </w:r>
      <w:r w:rsidR="008500F3">
        <w:rPr>
          <w:rFonts w:ascii="Times New Roman" w:hAnsi="Times New Roman" w:cs="Times New Roman"/>
          <w:sz w:val="24"/>
          <w:szCs w:val="24"/>
        </w:rPr>
        <w:t>.</w:t>
      </w:r>
      <w:r w:rsidR="005F5C77">
        <w:rPr>
          <w:rFonts w:ascii="Times New Roman" w:hAnsi="Times New Roman" w:cs="Times New Roman"/>
          <w:sz w:val="24"/>
          <w:szCs w:val="24"/>
        </w:rPr>
        <w:t xml:space="preserve"> OCD is three to five times more common to occur in boys. However, the increase in the number of girls getting affected by it is an indication of the enhanced participation of girls in sports. </w:t>
      </w:r>
      <w:r w:rsidR="006815DC">
        <w:rPr>
          <w:rFonts w:ascii="Times New Roman" w:hAnsi="Times New Roman" w:cs="Times New Roman"/>
          <w:sz w:val="24"/>
          <w:szCs w:val="24"/>
        </w:rPr>
        <w:t xml:space="preserve"> Athletes, baseball players and gymnasts are the groups that develop the condition </w:t>
      </w:r>
      <w:r w:rsidR="005F5C77">
        <w:rPr>
          <w:rFonts w:ascii="Times New Roman" w:hAnsi="Times New Roman" w:cs="Times New Roman"/>
          <w:sz w:val="24"/>
          <w:szCs w:val="24"/>
        </w:rPr>
        <w:t xml:space="preserve">persistently. OCD generally affects boys and girl ranging from 9 to 18 years old. </w:t>
      </w:r>
      <w:r w:rsidR="003F26DE">
        <w:rPr>
          <w:rFonts w:ascii="Times New Roman" w:hAnsi="Times New Roman" w:cs="Times New Roman"/>
          <w:sz w:val="24"/>
          <w:szCs w:val="24"/>
        </w:rPr>
        <w:t>The symptoms of OCD vary from person to person and are dependent on the joints which get affected. Following are the common symptoms of the condition:</w:t>
      </w:r>
    </w:p>
    <w:p w:rsidR="003F26DE" w:rsidRDefault="00671F0A" w:rsidP="003F26DE">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Tenderness and Swelling: The skin which surrounds the joint may become tender or swollen.</w:t>
      </w:r>
    </w:p>
    <w:p w:rsidR="003F26DE" w:rsidRDefault="00671F0A" w:rsidP="003F26DE">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Joint Locking or Popping: The joint might pop or st</w:t>
      </w:r>
      <w:r>
        <w:rPr>
          <w:rFonts w:ascii="Times New Roman" w:hAnsi="Times New Roman" w:cs="Times New Roman"/>
          <w:sz w:val="24"/>
          <w:szCs w:val="24"/>
        </w:rPr>
        <w:t>ick rigidly in one position after losing a fragment that gets stuck between bones while making a movement.</w:t>
      </w:r>
    </w:p>
    <w:p w:rsidR="003F26DE" w:rsidRDefault="00671F0A" w:rsidP="003F26DE">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Decreased Extent of Motion: The affected person might be unable to straighten the precarious limb completely.</w:t>
      </w:r>
    </w:p>
    <w:p w:rsidR="00B83649" w:rsidRDefault="00671F0A" w:rsidP="003F26DE">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Weak Joints: The affected person might </w:t>
      </w:r>
      <w:r>
        <w:rPr>
          <w:rFonts w:ascii="Times New Roman" w:hAnsi="Times New Roman" w:cs="Times New Roman"/>
          <w:sz w:val="24"/>
          <w:szCs w:val="24"/>
        </w:rPr>
        <w:t>experience as the joint is potentially weakening or giving away.</w:t>
      </w:r>
    </w:p>
    <w:p w:rsidR="00B83649" w:rsidRDefault="00671F0A" w:rsidP="00B83649">
      <w:pPr>
        <w:spacing w:after="0" w:line="480" w:lineRule="auto"/>
        <w:rPr>
          <w:rFonts w:ascii="Times New Roman" w:hAnsi="Times New Roman" w:cs="Times New Roman"/>
          <w:sz w:val="24"/>
          <w:szCs w:val="24"/>
        </w:rPr>
      </w:pPr>
      <w:r>
        <w:rPr>
          <w:rFonts w:ascii="Times New Roman" w:hAnsi="Times New Roman" w:cs="Times New Roman"/>
          <w:sz w:val="24"/>
          <w:szCs w:val="24"/>
        </w:rPr>
        <w:t>These symptoms comprise both the advanced initial cases of OCD.</w:t>
      </w:r>
    </w:p>
    <w:p w:rsidR="00B83649" w:rsidRPr="00B83649" w:rsidRDefault="00671F0A" w:rsidP="00B83649">
      <w:pPr>
        <w:spacing w:after="0" w:line="480" w:lineRule="auto"/>
        <w:rPr>
          <w:rFonts w:ascii="Times New Roman" w:hAnsi="Times New Roman" w:cs="Times New Roman"/>
          <w:b/>
          <w:sz w:val="24"/>
          <w:szCs w:val="24"/>
        </w:rPr>
      </w:pPr>
      <w:r w:rsidRPr="00B83649">
        <w:rPr>
          <w:rFonts w:ascii="Times New Roman" w:hAnsi="Times New Roman" w:cs="Times New Roman"/>
          <w:b/>
          <w:sz w:val="24"/>
          <w:szCs w:val="24"/>
        </w:rPr>
        <w:lastRenderedPageBreak/>
        <w:t>Causes</w:t>
      </w:r>
    </w:p>
    <w:p w:rsidR="006815DC" w:rsidRDefault="00671F0A" w:rsidP="0022198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study conducted on 11 patients aged sixteen years with osteochondritis dissecans of medial femoral condyle were examin</w:t>
      </w:r>
      <w:r>
        <w:rPr>
          <w:rFonts w:ascii="Times New Roman" w:hAnsi="Times New Roman" w:cs="Times New Roman"/>
          <w:sz w:val="24"/>
          <w:szCs w:val="24"/>
        </w:rPr>
        <w:t xml:space="preserve">ed to research the potential causes and symptoms. </w:t>
      </w:r>
      <w:r w:rsidR="00C72951">
        <w:rPr>
          <w:rFonts w:ascii="Times New Roman" w:hAnsi="Times New Roman" w:cs="Times New Roman"/>
          <w:sz w:val="24"/>
          <w:szCs w:val="24"/>
        </w:rPr>
        <w:t>The histological findings of the research</w:t>
      </w:r>
      <w:r w:rsidR="00302EB9">
        <w:rPr>
          <w:rFonts w:ascii="Times New Roman" w:hAnsi="Times New Roman" w:cs="Times New Roman"/>
          <w:sz w:val="24"/>
          <w:szCs w:val="24"/>
        </w:rPr>
        <w:t xml:space="preserve"> stipulated that the</w:t>
      </w:r>
      <w:r w:rsidR="00B42C0C">
        <w:rPr>
          <w:rFonts w:ascii="Times New Roman" w:hAnsi="Times New Roman" w:cs="Times New Roman"/>
          <w:sz w:val="24"/>
          <w:szCs w:val="24"/>
        </w:rPr>
        <w:t xml:space="preserve"> pathological progression of OCD and origins are caused by the following elements: initial changes in the subchondral area is a subchondral fracture or bone necrosis</w:t>
      </w:r>
      <w:r w:rsidR="00DD5247">
        <w:rPr>
          <w:rFonts w:ascii="Times New Roman" w:hAnsi="Times New Roman" w:cs="Times New Roman"/>
          <w:sz w:val="24"/>
          <w:szCs w:val="24"/>
        </w:rPr>
        <w:t xml:space="preserve"> </w:t>
      </w:r>
      <w:r w:rsidR="00DD5247">
        <w:rPr>
          <w:rFonts w:ascii="Times New Roman" w:hAnsi="Times New Roman" w:cs="Times New Roman"/>
          <w:sz w:val="24"/>
          <w:szCs w:val="24"/>
        </w:rPr>
        <w:fldChar w:fldCharType="begin"/>
      </w:r>
      <w:r w:rsidR="00DD5247">
        <w:rPr>
          <w:rFonts w:ascii="Times New Roman" w:hAnsi="Times New Roman" w:cs="Times New Roman"/>
          <w:sz w:val="24"/>
          <w:szCs w:val="24"/>
        </w:rPr>
        <w:instrText xml:space="preserve"> ADDIN ZOTERO_ITEM CSL_CITATION {"citationID":"bwbuy87j","properties":{"formattedCitation":"(Ytrehus et al.)","plainCitation":"(Ytrehus et al.)","noteIndex":0},"citationItems":[{"id":178,"uris":["http://zotero.org/users/local/h6KbaPMu/items/6DA5RWLL"],"uri":["http://zotero.org/users/local/h6KbaPMu/items/6DA5RWLL"],"itemData":{"id":178,"type":"article-journal","title":"Etiology and Pathogenesis of Osteochondrosis","container-title":"Veterinary Pathology","page":"429-448","volume":"44","issue":"4","source":"Crossref","abstract":"Osteochondrosis is a common and clinically important joint disorder that occurs in human beings and in multiple animal species, most commonly pigs, horses, and dogs. This disorder is defined as a focal disturbance of enchondral ossification and is regarded as having a multifactorial etiology, with no single factor accounting for all aspects of the disease. The most commonly cited etiologic factors are heredity, rapid growth, anatomic conformation, trauma, and dietary imbalances; however, only heredity and anatomic conformation are well supported by the scientific literature. The way in which the disease is initiated has been debated. Although formation of a fragile cartilage, failure of chondrocyte differentiation, subchondral bone necrosis, and failure of blood supply to the growth cartilage all have been proposed as the initial step in the pathogenesis, the recent literature strongly supports failure of blood supply to growth cartilage as being the most likely. The term osteochondrosis has been used to describe a wide range of different lesions among different species. We suggest a refinement of this terminology to include the modifiers latens (lesion confined to epiphyseal cartilage), manifesta (lesion accompanied by delay in endochondral ossification), and dissecans (cleft formation through articular cartilage). The purpose of this review is to provide an overview of the disease, focusing on the most commonly cited theories, recent research findings, and our own views regarding the etiology and pathogenesis of osteochondrosis, in order to provide a better understanding of this apparently complex disease.","DOI":"10.1354/vp.44-4-429","ISSN":"0300-9858, 1544-2217","language":"en","author":[{"family":"Ytrehus","given":"B."},{"family":"Carlson","given":"C. S."},{"family":"Ekman","given":"S."}],"issued":{"date-parts":[["2007",7]]}}}],"schema":"https://github.com/citation-style-language/schema/raw/master/csl-citation.json"} </w:instrText>
      </w:r>
      <w:r w:rsidR="00DD5247">
        <w:rPr>
          <w:rFonts w:ascii="Times New Roman" w:hAnsi="Times New Roman" w:cs="Times New Roman"/>
          <w:sz w:val="24"/>
          <w:szCs w:val="24"/>
        </w:rPr>
        <w:fldChar w:fldCharType="separate"/>
      </w:r>
      <w:r w:rsidR="00DD5247" w:rsidRPr="00DD5247">
        <w:rPr>
          <w:rFonts w:ascii="Times New Roman" w:hAnsi="Times New Roman" w:cs="Times New Roman"/>
          <w:sz w:val="24"/>
        </w:rPr>
        <w:t>(Ytrehus et al.)</w:t>
      </w:r>
      <w:r w:rsidR="00DD5247">
        <w:rPr>
          <w:rFonts w:ascii="Times New Roman" w:hAnsi="Times New Roman" w:cs="Times New Roman"/>
          <w:sz w:val="24"/>
          <w:szCs w:val="24"/>
        </w:rPr>
        <w:fldChar w:fldCharType="end"/>
      </w:r>
      <w:r w:rsidR="00B42C0C">
        <w:rPr>
          <w:rFonts w:ascii="Times New Roman" w:hAnsi="Times New Roman" w:cs="Times New Roman"/>
          <w:sz w:val="24"/>
          <w:szCs w:val="24"/>
        </w:rPr>
        <w:t>. Afterward, it is absorbed and further replaced by cartilage or subchondral trabeculae without bone trabeculae.</w:t>
      </w:r>
    </w:p>
    <w:p w:rsidR="00C7642E" w:rsidRDefault="00671F0A" w:rsidP="00B83649">
      <w:pPr>
        <w:spacing w:after="0" w:line="480" w:lineRule="auto"/>
        <w:rPr>
          <w:rFonts w:ascii="Times New Roman" w:hAnsi="Times New Roman" w:cs="Times New Roman"/>
          <w:sz w:val="24"/>
          <w:szCs w:val="24"/>
        </w:rPr>
      </w:pPr>
      <w:r>
        <w:rPr>
          <w:rFonts w:ascii="Times New Roman" w:hAnsi="Times New Roman" w:cs="Times New Roman"/>
          <w:sz w:val="24"/>
          <w:szCs w:val="24"/>
        </w:rPr>
        <w:tab/>
        <w:t>However, the esse</w:t>
      </w:r>
      <w:r w:rsidR="00873A12">
        <w:rPr>
          <w:rFonts w:ascii="Times New Roman" w:hAnsi="Times New Roman" w:cs="Times New Roman"/>
          <w:sz w:val="24"/>
          <w:szCs w:val="24"/>
        </w:rPr>
        <w:t xml:space="preserve">ntial causes of OCD are unknown. </w:t>
      </w:r>
      <w:r>
        <w:rPr>
          <w:rFonts w:ascii="Times New Roman" w:hAnsi="Times New Roman" w:cs="Times New Roman"/>
          <w:sz w:val="24"/>
          <w:szCs w:val="24"/>
        </w:rPr>
        <w:t>The bone gets affected because of the reduced blood flow. It is postulated that it is caused by the repetitive trauma as several episodes of a m</w:t>
      </w:r>
      <w:r>
        <w:rPr>
          <w:rFonts w:ascii="Times New Roman" w:hAnsi="Times New Roman" w:cs="Times New Roman"/>
          <w:sz w:val="24"/>
          <w:szCs w:val="24"/>
        </w:rPr>
        <w:t>inor, small or an unrecognized complication which damages the bone. Moreover, genetics also play a dominant role. The genetic element makes several people more inclined to get affected by the disorder.</w:t>
      </w:r>
    </w:p>
    <w:p w:rsidR="00DF327E" w:rsidRDefault="00671F0A" w:rsidP="00B83649">
      <w:pPr>
        <w:spacing w:after="0" w:line="480" w:lineRule="auto"/>
        <w:rPr>
          <w:rFonts w:ascii="Times New Roman" w:hAnsi="Times New Roman" w:cs="Times New Roman"/>
          <w:sz w:val="24"/>
          <w:szCs w:val="24"/>
        </w:rPr>
      </w:pPr>
      <w:r>
        <w:rPr>
          <w:rFonts w:ascii="Times New Roman" w:hAnsi="Times New Roman" w:cs="Times New Roman"/>
          <w:sz w:val="24"/>
          <w:szCs w:val="24"/>
        </w:rPr>
        <w:tab/>
        <w:t>Since</w:t>
      </w:r>
      <w:r w:rsidR="009338FD">
        <w:rPr>
          <w:rFonts w:ascii="Times New Roman" w:hAnsi="Times New Roman" w:cs="Times New Roman"/>
          <w:sz w:val="24"/>
          <w:szCs w:val="24"/>
        </w:rPr>
        <w:t xml:space="preserve"> 1996 and 2005, twelve patients with OCD defined as medical femoral condyle were inspected to determine the primary causes</w:t>
      </w:r>
      <w:r w:rsidR="00C84986">
        <w:rPr>
          <w:rFonts w:ascii="Times New Roman" w:hAnsi="Times New Roman" w:cs="Times New Roman"/>
          <w:sz w:val="24"/>
          <w:szCs w:val="24"/>
        </w:rPr>
        <w:t xml:space="preserve"> </w:t>
      </w:r>
      <w:r w:rsidR="00C84986">
        <w:rPr>
          <w:rFonts w:ascii="Times New Roman" w:hAnsi="Times New Roman" w:cs="Times New Roman"/>
          <w:sz w:val="24"/>
          <w:szCs w:val="24"/>
        </w:rPr>
        <w:fldChar w:fldCharType="begin"/>
      </w:r>
      <w:r w:rsidR="00C84986">
        <w:rPr>
          <w:rFonts w:ascii="Times New Roman" w:hAnsi="Times New Roman" w:cs="Times New Roman"/>
          <w:sz w:val="24"/>
          <w:szCs w:val="24"/>
        </w:rPr>
        <w:instrText xml:space="preserve"> ADDIN ZOTERO_ITEM CSL_CITATION {"citationID":"PiiXhRlf","properties":{"formattedCitation":"({\\i{}Juvenile Osteochondritis Dissecans: Cartilage T2 Mapping of Stable Medial Femoral Condyle Lesions | Radiology})","plainCitation":"(Juvenile Osteochondritis Dissecans: Cartilage T2 Mapping of Stable Medial Femoral Condyle Lesions | Radiology)","noteIndex":0},"citationItems":[{"id":187,"uris":["http://zotero.org/users/local/h6KbaPMu/items/U282TSTC"],"uri":["http://zotero.org/users/local/h6KbaPMu/items/U282TSTC"],"itemData":{"id":187,"type":"webpage","title":"Juvenile Osteochondritis Dissecans: Cartilage T2 Mapping of Stable Medial Femoral Condyle Lesions | Radiology","URL":"https://pubs.rsna.org/doi/abs/10.1148/radiol.2018171995","accessed":{"date-parts":[["2019",3,14]]}}}],"schema":"https://github.com/citation-style-language/schema/raw/master/csl-citation.json"} </w:instrText>
      </w:r>
      <w:r w:rsidR="00C84986">
        <w:rPr>
          <w:rFonts w:ascii="Times New Roman" w:hAnsi="Times New Roman" w:cs="Times New Roman"/>
          <w:sz w:val="24"/>
          <w:szCs w:val="24"/>
        </w:rPr>
        <w:fldChar w:fldCharType="separate"/>
      </w:r>
      <w:r w:rsidR="00C84986" w:rsidRPr="00C84986">
        <w:rPr>
          <w:rFonts w:ascii="Times New Roman" w:hAnsi="Times New Roman" w:cs="Times New Roman"/>
          <w:sz w:val="24"/>
          <w:szCs w:val="24"/>
        </w:rPr>
        <w:t>(</w:t>
      </w:r>
      <w:r w:rsidR="00C84986" w:rsidRPr="00C84986">
        <w:rPr>
          <w:rFonts w:ascii="Times New Roman" w:hAnsi="Times New Roman" w:cs="Times New Roman"/>
          <w:i/>
          <w:iCs/>
          <w:sz w:val="24"/>
          <w:szCs w:val="24"/>
        </w:rPr>
        <w:t>Juvenile Osteochondritis Dissecans: Cartilage T2 Mapping of Stable Medial Femoral Condyle Lesions | Radiology</w:t>
      </w:r>
      <w:r w:rsidR="00C84986" w:rsidRPr="00C84986">
        <w:rPr>
          <w:rFonts w:ascii="Times New Roman" w:hAnsi="Times New Roman" w:cs="Times New Roman"/>
          <w:sz w:val="24"/>
          <w:szCs w:val="24"/>
        </w:rPr>
        <w:t>)</w:t>
      </w:r>
      <w:r w:rsidR="00C84986">
        <w:rPr>
          <w:rFonts w:ascii="Times New Roman" w:hAnsi="Times New Roman" w:cs="Times New Roman"/>
          <w:sz w:val="24"/>
          <w:szCs w:val="24"/>
        </w:rPr>
        <w:fldChar w:fldCharType="end"/>
      </w:r>
      <w:r w:rsidR="009338FD">
        <w:rPr>
          <w:rFonts w:ascii="Times New Roman" w:hAnsi="Times New Roman" w:cs="Times New Roman"/>
          <w:sz w:val="24"/>
          <w:szCs w:val="24"/>
        </w:rPr>
        <w:t xml:space="preserve">. Several reports which intended at elucidating the pathogenesis of OCD constituting </w:t>
      </w:r>
      <w:r w:rsidR="00380F1D">
        <w:rPr>
          <w:rFonts w:ascii="Times New Roman" w:hAnsi="Times New Roman" w:cs="Times New Roman"/>
          <w:sz w:val="24"/>
          <w:szCs w:val="24"/>
        </w:rPr>
        <w:t xml:space="preserve">subchondral fracture, genetics, ischemia and repetitive trauma underpinned the causes of OCD. </w:t>
      </w:r>
      <w:r w:rsidR="005F6496">
        <w:rPr>
          <w:rFonts w:ascii="Times New Roman" w:hAnsi="Times New Roman" w:cs="Times New Roman"/>
          <w:sz w:val="24"/>
          <w:szCs w:val="24"/>
        </w:rPr>
        <w:t>Experts advanced to determine the origins based on the empirical histological studies of OCD lesions. It can also be a kind of subchondral fracture. One of the pro</w:t>
      </w:r>
      <w:r w:rsidR="001970E3">
        <w:rPr>
          <w:rFonts w:ascii="Times New Roman" w:hAnsi="Times New Roman" w:cs="Times New Roman"/>
          <w:sz w:val="24"/>
          <w:szCs w:val="24"/>
        </w:rPr>
        <w:t>minent cause identified was the</w:t>
      </w:r>
      <w:r w:rsidR="00A37F0C">
        <w:rPr>
          <w:rFonts w:ascii="Times New Roman" w:hAnsi="Times New Roman" w:cs="Times New Roman"/>
          <w:sz w:val="24"/>
          <w:szCs w:val="24"/>
        </w:rPr>
        <w:t xml:space="preserve"> drastic transition in the structure of the subchondral bone and extracellular matrix inducing repetitive stress. The research studies further stipulated that the fragmentation in OCD follows an ununited osteochondral fracture. It can be caused after a rupture of the vessels in canals and </w:t>
      </w:r>
      <w:r w:rsidR="00FB6EEE">
        <w:rPr>
          <w:rFonts w:ascii="Times New Roman" w:hAnsi="Times New Roman" w:cs="Times New Roman"/>
          <w:sz w:val="24"/>
          <w:szCs w:val="24"/>
        </w:rPr>
        <w:t>damage of cartilage canals.</w:t>
      </w:r>
      <w:r>
        <w:rPr>
          <w:rFonts w:ascii="Times New Roman" w:hAnsi="Times New Roman" w:cs="Times New Roman"/>
          <w:sz w:val="24"/>
          <w:szCs w:val="24"/>
        </w:rPr>
        <w:t xml:space="preserve"> However, certain limitations made the res</w:t>
      </w:r>
      <w:r>
        <w:rPr>
          <w:rFonts w:ascii="Times New Roman" w:hAnsi="Times New Roman" w:cs="Times New Roman"/>
          <w:sz w:val="24"/>
          <w:szCs w:val="24"/>
        </w:rPr>
        <w:t xml:space="preserve">ults of the studies contentious. The </w:t>
      </w:r>
      <w:r>
        <w:rPr>
          <w:rFonts w:ascii="Times New Roman" w:hAnsi="Times New Roman" w:cs="Times New Roman"/>
          <w:sz w:val="24"/>
          <w:szCs w:val="24"/>
        </w:rPr>
        <w:lastRenderedPageBreak/>
        <w:t>contemporary histological findings revealed that the pathological onset of osteochondritis dissecans could rarely be exactly determined from the clinical symptoms.</w:t>
      </w:r>
    </w:p>
    <w:p w:rsidR="003F26DE" w:rsidRPr="00B83649" w:rsidRDefault="00671F0A" w:rsidP="00B8364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40265">
        <w:rPr>
          <w:rFonts w:ascii="Times New Roman" w:hAnsi="Times New Roman" w:cs="Times New Roman"/>
          <w:sz w:val="24"/>
          <w:szCs w:val="24"/>
        </w:rPr>
        <w:t>The number of subjects in the study was small. It also struggled to locate the precise timeframe when OCD  developed initially and the histological variances of OCD fragment</w:t>
      </w:r>
      <w:r w:rsidR="00895B54">
        <w:rPr>
          <w:rFonts w:ascii="Times New Roman" w:hAnsi="Times New Roman" w:cs="Times New Roman"/>
          <w:sz w:val="24"/>
          <w:szCs w:val="24"/>
        </w:rPr>
        <w:t>s can be affected by the duration. The potential causes located by the research study underpins the fragment section to have at least three distinct histological aspects. They w</w:t>
      </w:r>
      <w:r w:rsidR="002475CC">
        <w:rPr>
          <w:rFonts w:ascii="Times New Roman" w:hAnsi="Times New Roman" w:cs="Times New Roman"/>
          <w:sz w:val="24"/>
          <w:szCs w:val="24"/>
        </w:rPr>
        <w:t>ere</w:t>
      </w:r>
      <w:r w:rsidR="00D2680A">
        <w:rPr>
          <w:rFonts w:ascii="Times New Roman" w:hAnsi="Times New Roman" w:cs="Times New Roman"/>
          <w:sz w:val="24"/>
          <w:szCs w:val="24"/>
        </w:rPr>
        <w:t xml:space="preserve"> the reflection of the duration following the onset of OCD and are associated with the extent of unification between both sides. Moreover, the explicit relation between radiological and histological studies ought to be assessed to refine the scope of studies and identifying intricate causes and timeframe of initiati</w:t>
      </w:r>
      <w:r w:rsidR="00C84986">
        <w:rPr>
          <w:rFonts w:ascii="Times New Roman" w:hAnsi="Times New Roman" w:cs="Times New Roman"/>
          <w:sz w:val="24"/>
          <w:szCs w:val="24"/>
        </w:rPr>
        <w:t>on of OC</w:t>
      </w:r>
      <w:r w:rsidR="00D2680A">
        <w:rPr>
          <w:rFonts w:ascii="Times New Roman" w:hAnsi="Times New Roman" w:cs="Times New Roman"/>
          <w:sz w:val="24"/>
          <w:szCs w:val="24"/>
        </w:rPr>
        <w:t>D.</w:t>
      </w:r>
      <w:r w:rsidR="006F2576">
        <w:rPr>
          <w:rFonts w:ascii="Times New Roman" w:hAnsi="Times New Roman" w:cs="Times New Roman"/>
          <w:sz w:val="24"/>
          <w:szCs w:val="24"/>
        </w:rPr>
        <w:t xml:space="preserve"> </w:t>
      </w:r>
      <w:r w:rsidR="008500F3">
        <w:rPr>
          <w:rFonts w:ascii="Times New Roman" w:hAnsi="Times New Roman" w:cs="Times New Roman"/>
          <w:sz w:val="24"/>
          <w:szCs w:val="24"/>
        </w:rPr>
        <w:t xml:space="preserve"> </w:t>
      </w:r>
      <w:r w:rsidRPr="00B83649">
        <w:rPr>
          <w:rFonts w:ascii="Times New Roman" w:hAnsi="Times New Roman" w:cs="Times New Roman"/>
          <w:sz w:val="24"/>
          <w:szCs w:val="24"/>
        </w:rPr>
        <w:t xml:space="preserve"> </w:t>
      </w:r>
    </w:p>
    <w:p w:rsidR="00E90ECC" w:rsidRPr="006F2576" w:rsidRDefault="00671F0A" w:rsidP="006F2576">
      <w:pPr>
        <w:spacing w:after="0" w:line="480" w:lineRule="auto"/>
        <w:rPr>
          <w:rFonts w:ascii="Times New Roman" w:hAnsi="Times New Roman" w:cs="Times New Roman"/>
          <w:b/>
          <w:sz w:val="24"/>
          <w:szCs w:val="24"/>
        </w:rPr>
      </w:pPr>
      <w:r w:rsidRPr="006F2576">
        <w:rPr>
          <w:rFonts w:ascii="Times New Roman" w:hAnsi="Times New Roman" w:cs="Times New Roman"/>
          <w:b/>
          <w:sz w:val="24"/>
          <w:szCs w:val="24"/>
        </w:rPr>
        <w:t>Repetitive Trauma</w:t>
      </w:r>
    </w:p>
    <w:p w:rsidR="006F2576" w:rsidRDefault="00671F0A" w:rsidP="006F257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scientific approach to conduct research </w:t>
      </w:r>
      <w:r w:rsidR="007D6356">
        <w:rPr>
          <w:rFonts w:ascii="Times New Roman" w:hAnsi="Times New Roman" w:cs="Times New Roman"/>
          <w:sz w:val="24"/>
          <w:szCs w:val="24"/>
        </w:rPr>
        <w:t>on OC</w:t>
      </w:r>
      <w:r>
        <w:rPr>
          <w:rFonts w:ascii="Times New Roman" w:hAnsi="Times New Roman" w:cs="Times New Roman"/>
          <w:sz w:val="24"/>
          <w:szCs w:val="24"/>
        </w:rPr>
        <w:t xml:space="preserve">D relies essentially on the comprehension of the fundamental pathological process, several stages of the disease, </w:t>
      </w:r>
      <w:r w:rsidR="007D6356">
        <w:rPr>
          <w:rFonts w:ascii="Times New Roman" w:hAnsi="Times New Roman" w:cs="Times New Roman"/>
          <w:sz w:val="24"/>
          <w:szCs w:val="24"/>
        </w:rPr>
        <w:t>multifold etiology and the long time duration from the transition from a primary lesion to clinical disease</w:t>
      </w:r>
      <w:r w:rsidR="00C84986">
        <w:rPr>
          <w:rFonts w:ascii="Times New Roman" w:hAnsi="Times New Roman" w:cs="Times New Roman"/>
          <w:sz w:val="24"/>
          <w:szCs w:val="24"/>
        </w:rPr>
        <w:t xml:space="preserve"> </w:t>
      </w:r>
      <w:r w:rsidR="00C84986">
        <w:rPr>
          <w:rFonts w:ascii="Times New Roman" w:hAnsi="Times New Roman" w:cs="Times New Roman"/>
          <w:sz w:val="24"/>
          <w:szCs w:val="24"/>
        </w:rPr>
        <w:fldChar w:fldCharType="begin"/>
      </w:r>
      <w:r w:rsidR="00C84986">
        <w:rPr>
          <w:rFonts w:ascii="Times New Roman" w:hAnsi="Times New Roman" w:cs="Times New Roman"/>
          <w:sz w:val="24"/>
          <w:szCs w:val="24"/>
        </w:rPr>
        <w:instrText xml:space="preserve"> ADDIN ZOTERO_ITEM CSL_CITATION {"citationID":"N0NCn20I","properties":{"formattedCitation":"(Andriolo et al.)","plainCitation":"(Andriolo et al.)","noteIndex":0},"citationItems":[{"id":189,"uris":["http://zotero.org/users/local/h6KbaPMu/items/6BTVT3X5"],"uri":["http://zotero.org/users/local/h6KbaPMu/items/6BTVT3X5"],"itemData":{"id":189,"type":"article-journal","title":"Osteochondritis Dissecans of the Knee: Etiology and Pathogenetic Mechanisms. A Systematic Review","container-title":"CARTILAGE","page":"1947603518786557","source":"SAGE Journals","abstract":"ObjectiveThe purpose of this manuscript is to analyze the evidence regarding etiopathogenesis of knee osteochondritis dissecans (OCD) lesions through a systematic review, so to summate the current understanding of the origin and progression of this pathologic articular processes.DesignA systematic review of the literature was performed on the PubMed and Cochrane databases on October 2017 by 2 independent authors and included all levels of evidence. This included all English language literature, pertaining specifically to etiopathology of knee OCD with exclusions for review articles and expert opinion. Of 965 identified records, 154 full-text articles were assessed for eligibility and 86 studies met the inclusion criteria.ResultsAccording to these studies, the etiology of OCD can be of a biological or mechanical origin: 40 articles proposed a biological hypothesis, including genetic causes (27), ossification center deficit (12), and endocrine disorders (9); conversely, 52 articles supported a mechanical hypothesis, including injury/overuse (18), tibial spine impingement (5), discoid meniscus (16), and biomechanical alterations (20) as the cause of the onset of OCD. The pathogenic processes were investigated by 36 of these articles, with a focus on subchondral bone fracture and ischemia as the ultimate events leading to OCD.ConclusionsBiological and mechanical factors are found to result in subchondral bone remodeling alterations, acting independently or more likely synergically in the progression of knee OCD. The former includes genetic causes, deficit of ossification centers and endocrine disorders; the latter, tibial spine impingement, discoid meniscus, and biomechanical alterations, together with injuries and overuse. The resultant subchondral bone ischemia and/or fracturing appears to determine the onset and progression of OCD.Level of EvidenceSystematic review of level II-IV studies, level IV.","DOI":"10.1177/1947603518786557","ISSN":"1947-6035","shortTitle":"Osteochondritis Dissecans of the Knee","journalAbbreviation":"CARTILAGE","language":"en","author":[{"family":"Andriolo","given":"Luca"},{"family":"Crawford","given":"Dennis C."},{"family":"Reale","given":"Davide"},{"family":"Zaffagnini","given":"Stefano"},{"family":"Candrian","given":"Christian"},{"family":"Cavicchioli","given":"Alessia"},{"family":"Filardo","given":"Giuseppe"}],"issued":{"date-parts":[["2018",7,12]]}}}],"schema":"https://github.com/citation-style-language/schema/raw/master/csl-citation.json"} </w:instrText>
      </w:r>
      <w:r w:rsidR="00C84986">
        <w:rPr>
          <w:rFonts w:ascii="Times New Roman" w:hAnsi="Times New Roman" w:cs="Times New Roman"/>
          <w:sz w:val="24"/>
          <w:szCs w:val="24"/>
        </w:rPr>
        <w:fldChar w:fldCharType="separate"/>
      </w:r>
      <w:r w:rsidR="00C84986" w:rsidRPr="00C84986">
        <w:rPr>
          <w:rFonts w:ascii="Times New Roman" w:hAnsi="Times New Roman" w:cs="Times New Roman"/>
          <w:sz w:val="24"/>
        </w:rPr>
        <w:t>(Andriolo et al.)</w:t>
      </w:r>
      <w:r w:rsidR="00C84986">
        <w:rPr>
          <w:rFonts w:ascii="Times New Roman" w:hAnsi="Times New Roman" w:cs="Times New Roman"/>
          <w:sz w:val="24"/>
          <w:szCs w:val="24"/>
        </w:rPr>
        <w:fldChar w:fldCharType="end"/>
      </w:r>
      <w:r w:rsidR="007D6356">
        <w:rPr>
          <w:rFonts w:ascii="Times New Roman" w:hAnsi="Times New Roman" w:cs="Times New Roman"/>
          <w:sz w:val="24"/>
          <w:szCs w:val="24"/>
        </w:rPr>
        <w:t xml:space="preserve">. Trauma has remained the most prominent dimension to study the manifestations of </w:t>
      </w:r>
      <w:r w:rsidR="00C84986">
        <w:rPr>
          <w:rFonts w:ascii="Times New Roman" w:hAnsi="Times New Roman" w:cs="Times New Roman"/>
          <w:sz w:val="24"/>
          <w:szCs w:val="24"/>
        </w:rPr>
        <w:t>OCD. E</w:t>
      </w:r>
      <w:r w:rsidR="007D6356">
        <w:rPr>
          <w:rFonts w:ascii="Times New Roman" w:hAnsi="Times New Roman" w:cs="Times New Roman"/>
          <w:sz w:val="24"/>
          <w:szCs w:val="24"/>
        </w:rPr>
        <w:t>xcessive athletic activity in humans potentially enhances the severity and prevalence of macroscopic osteochondral lesions. The major trauma has been highlighted as the factor to establish osteochondral fractures. However, its contribution towards the initial establishment of OCD appears limited as per research studies and scientific experiments.</w:t>
      </w:r>
      <w:r w:rsidR="00011E04">
        <w:rPr>
          <w:rFonts w:ascii="Times New Roman" w:hAnsi="Times New Roman" w:cs="Times New Roman"/>
          <w:sz w:val="24"/>
          <w:szCs w:val="24"/>
        </w:rPr>
        <w:t xml:space="preserve"> </w:t>
      </w:r>
      <w:r w:rsidR="00430618">
        <w:rPr>
          <w:rFonts w:ascii="Times New Roman" w:hAnsi="Times New Roman" w:cs="Times New Roman"/>
          <w:sz w:val="24"/>
          <w:szCs w:val="24"/>
        </w:rPr>
        <w:t>Major trauma lone struggles to sufficiently postulate that lesions manifest in certain predilection sites and are often bilaterally symmetric. A wi</w:t>
      </w:r>
      <w:r w:rsidR="00A141F6">
        <w:rPr>
          <w:rFonts w:ascii="Times New Roman" w:hAnsi="Times New Roman" w:cs="Times New Roman"/>
          <w:sz w:val="24"/>
          <w:szCs w:val="24"/>
        </w:rPr>
        <w:t xml:space="preserve">de range of studies has focused on molecular and biochemical traits of the tissue constituting </w:t>
      </w:r>
      <w:r w:rsidR="00811793">
        <w:rPr>
          <w:rFonts w:ascii="Times New Roman" w:hAnsi="Times New Roman" w:cs="Times New Roman"/>
          <w:sz w:val="24"/>
          <w:szCs w:val="24"/>
        </w:rPr>
        <w:t>lesions of osteochondritis.</w:t>
      </w:r>
      <w:r w:rsidR="003306BA">
        <w:rPr>
          <w:rFonts w:ascii="Times New Roman" w:hAnsi="Times New Roman" w:cs="Times New Roman"/>
          <w:sz w:val="24"/>
          <w:szCs w:val="24"/>
        </w:rPr>
        <w:t xml:space="preserve"> </w:t>
      </w:r>
      <w:r w:rsidR="00C227EF">
        <w:rPr>
          <w:rFonts w:ascii="Times New Roman" w:hAnsi="Times New Roman" w:cs="Times New Roman"/>
          <w:sz w:val="24"/>
          <w:szCs w:val="24"/>
        </w:rPr>
        <w:t xml:space="preserve">The specific tissue is gathered on the basis of gross appearance and is then compared to the tissue which appears </w:t>
      </w:r>
      <w:r w:rsidR="00C227EF">
        <w:rPr>
          <w:rFonts w:ascii="Times New Roman" w:hAnsi="Times New Roman" w:cs="Times New Roman"/>
          <w:sz w:val="24"/>
          <w:szCs w:val="24"/>
        </w:rPr>
        <w:lastRenderedPageBreak/>
        <w:t xml:space="preserve">normal. The objective of these research studies was offering a refined comprehension of the pathogenesis of the deliberated disease. </w:t>
      </w:r>
      <w:r w:rsidR="00B3576E">
        <w:rPr>
          <w:rFonts w:ascii="Times New Roman" w:hAnsi="Times New Roman" w:cs="Times New Roman"/>
          <w:sz w:val="24"/>
          <w:szCs w:val="24"/>
        </w:rPr>
        <w:t xml:space="preserve">Since the tissues collected and grossly appearing lesions are, in essence, chronic, they reflect the late instances occurring in the process of the disease. </w:t>
      </w:r>
      <w:r w:rsidR="008350BF">
        <w:rPr>
          <w:rFonts w:ascii="Times New Roman" w:hAnsi="Times New Roman" w:cs="Times New Roman"/>
          <w:sz w:val="24"/>
          <w:szCs w:val="24"/>
        </w:rPr>
        <w:t>These results ought to be interpreted with care. They possess the tendency to provide the existence of upregulation of catabolic, inflammatory and anabolic factors that mirror the process of degradation and development of reparative tissue.</w:t>
      </w:r>
    </w:p>
    <w:p w:rsidR="00540C7F" w:rsidRDefault="00671F0A" w:rsidP="006F257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21984">
        <w:rPr>
          <w:rFonts w:ascii="Times New Roman" w:hAnsi="Times New Roman" w:cs="Times New Roman"/>
          <w:sz w:val="24"/>
          <w:szCs w:val="24"/>
        </w:rPr>
        <w:tab/>
      </w:r>
      <w:r>
        <w:rPr>
          <w:rFonts w:ascii="Times New Roman" w:hAnsi="Times New Roman" w:cs="Times New Roman"/>
          <w:sz w:val="24"/>
          <w:szCs w:val="24"/>
        </w:rPr>
        <w:t>In the past, studies have been focused on the chronic levels of the disease. The progress and initiation of OCD are attributed to many factors ranging from the establishment of initial lesio</w:t>
      </w:r>
      <w:r>
        <w:rPr>
          <w:rFonts w:ascii="Times New Roman" w:hAnsi="Times New Roman" w:cs="Times New Roman"/>
          <w:sz w:val="24"/>
          <w:szCs w:val="24"/>
        </w:rPr>
        <w:t xml:space="preserve">ns and chronic stages. To explicate the development of the disease, the molecular scientific research on tissues reflecting the chronic lesions are unlikely to offer empirical evidence and information. The bottom line is that the most pivotal step towards </w:t>
      </w:r>
      <w:r>
        <w:rPr>
          <w:rFonts w:ascii="Times New Roman" w:hAnsi="Times New Roman" w:cs="Times New Roman"/>
          <w:sz w:val="24"/>
          <w:szCs w:val="24"/>
        </w:rPr>
        <w:t>the pathogenesis of manifestation of osteochondritis is the necrosis of cartilage canals</w:t>
      </w:r>
      <w:r w:rsidR="00A56BA3">
        <w:rPr>
          <w:rFonts w:ascii="Times New Roman" w:hAnsi="Times New Roman" w:cs="Times New Roman"/>
          <w:sz w:val="24"/>
          <w:szCs w:val="24"/>
        </w:rPr>
        <w:t>.</w:t>
      </w:r>
      <w:r>
        <w:rPr>
          <w:rFonts w:ascii="Times New Roman" w:hAnsi="Times New Roman" w:cs="Times New Roman"/>
          <w:sz w:val="24"/>
          <w:szCs w:val="24"/>
        </w:rPr>
        <w:t xml:space="preserve"> </w:t>
      </w:r>
    </w:p>
    <w:p w:rsidR="00E90ECC" w:rsidRPr="00001DA9" w:rsidRDefault="00671F0A" w:rsidP="00001DA9">
      <w:pPr>
        <w:spacing w:after="0" w:line="480" w:lineRule="auto"/>
        <w:rPr>
          <w:rFonts w:ascii="Times New Roman" w:hAnsi="Times New Roman" w:cs="Times New Roman"/>
          <w:b/>
          <w:sz w:val="24"/>
          <w:szCs w:val="24"/>
        </w:rPr>
      </w:pPr>
      <w:r w:rsidRPr="00001DA9">
        <w:rPr>
          <w:rFonts w:ascii="Times New Roman" w:hAnsi="Times New Roman" w:cs="Times New Roman"/>
          <w:b/>
          <w:sz w:val="24"/>
          <w:szCs w:val="24"/>
        </w:rPr>
        <w:t>Epidemiology</w:t>
      </w:r>
      <w:r w:rsidR="004E7113">
        <w:rPr>
          <w:rFonts w:ascii="Times New Roman" w:hAnsi="Times New Roman" w:cs="Times New Roman"/>
          <w:b/>
          <w:sz w:val="24"/>
          <w:szCs w:val="24"/>
        </w:rPr>
        <w:t xml:space="preserve"> (Non-Operative)</w:t>
      </w:r>
    </w:p>
    <w:p w:rsidR="00001DA9" w:rsidRDefault="00671F0A" w:rsidP="00001DA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10162">
        <w:rPr>
          <w:rFonts w:ascii="Times New Roman" w:hAnsi="Times New Roman" w:cs="Times New Roman"/>
          <w:sz w:val="24"/>
          <w:szCs w:val="24"/>
        </w:rPr>
        <w:t>The anatomic location categories of juvenile osteochondritis dissecans JOCD have been highlighted by several researchers. However, the description of these researchers is varied yet they acknowledge the need to prec</w:t>
      </w:r>
      <w:r w:rsidR="00574557">
        <w:rPr>
          <w:rFonts w:ascii="Times New Roman" w:hAnsi="Times New Roman" w:cs="Times New Roman"/>
          <w:sz w:val="24"/>
          <w:szCs w:val="24"/>
        </w:rPr>
        <w:t>isely mapping the place of the lesion and ascertaining the surroundings. The significance of these classifications highlights the fact that JOCD is prominently a failure of the stress-bearing location of the knee and is not affected by the non-weight</w:t>
      </w:r>
      <w:r w:rsidR="00366073">
        <w:rPr>
          <w:rFonts w:ascii="Times New Roman" w:hAnsi="Times New Roman" w:cs="Times New Roman"/>
          <w:sz w:val="24"/>
          <w:szCs w:val="24"/>
        </w:rPr>
        <w:t xml:space="preserve"> component of the medial femoral condyle</w:t>
      </w:r>
      <w:r w:rsidR="00DD5247">
        <w:rPr>
          <w:rFonts w:ascii="Times New Roman" w:hAnsi="Times New Roman" w:cs="Times New Roman"/>
          <w:sz w:val="24"/>
          <w:szCs w:val="24"/>
        </w:rPr>
        <w:t xml:space="preserve"> </w:t>
      </w:r>
      <w:r w:rsidR="00DD5247">
        <w:rPr>
          <w:rFonts w:ascii="Times New Roman" w:hAnsi="Times New Roman" w:cs="Times New Roman"/>
          <w:sz w:val="24"/>
          <w:szCs w:val="24"/>
        </w:rPr>
        <w:fldChar w:fldCharType="begin"/>
      </w:r>
      <w:r w:rsidR="00DD5247">
        <w:rPr>
          <w:rFonts w:ascii="Times New Roman" w:hAnsi="Times New Roman" w:cs="Times New Roman"/>
          <w:sz w:val="24"/>
          <w:szCs w:val="24"/>
        </w:rPr>
        <w:instrText xml:space="preserve"> ADDIN ZOTERO_ITEM CSL_CITATION {"citationID":"ux4kn7wk","properties":{"formattedCitation":"(Eismann et al.)","plainCitation":"(Eismann et al.)","noteIndex":0},"citationItems":[{"id":181,"uris":["http://zotero.org/users/local/h6KbaPMu/items/PHW4VNPS"],"uri":["http://zotero.org/users/local/h6KbaPMu/items/PHW4VNPS"],"itemData":{"id":181,"type":"article-journal","title":"Management Strategies for Osteochondritis Dissecans of the Knee in the Skeletally Immature Athlete","container-title":"Journal of Orthopaedic &amp; Sports Physical Therapy","page":"665-679","volume":"44","issue":"9","source":"jospt.org (Atypon)","abstract":"Synopsis Osteochondritis dissecans (OCD) is a disorder resulting in focal breakdown of the subchondral bone, with potential disruption of the overlying articular cartilage. The femoral condyles of the knee are the most common locations for OCD, and the incidence of OCD appears to be increasing among active children. Juvenile OCD (JOCD) can be distinguished from adult OCD by the presence of open growth plates. Due to a lack of evidence on its early diagnosis, optimal treatment, and long-term course of healing, JOCD presents a unique challenge for the health care team. Approximately 50% to 67% of stable JOCD lesions heal successfully with nonoperative treatment. For unstable lesions and stable lesions that fail nonoperative treatment, a variety of surgical interventions can be utilized to stimulate bony healing and address articular cartilage lesions. It is recommended that rehabilitation of JOCD be tailored to the individual patient, based on the stage and radiographic status of the lesion and the mode of surgery employed when surgically addressed. Although there is a growing body of literature on this condition, the etiology and optimal methods for treatment, rehabilitation, and evaluating outcomes remain inconclusive due to a lack of quality evidence.   Level of Evidence Therapy, level 5. J Orthop Sports Phys Ther 2014;44(9):665–679. Epub 6 August 2014. doi:10.2519/jospt.2014.5140","DOI":"10.2519/jospt.2014.5140","ISSN":"0190-6011","journalAbbreviation":"J Orthop Sports Phys Ther","author":[{"family":"Eismann","given":"Emily A."},{"family":"Pettit","given":"Robert J."},{"family":"Wall","given":"Eric J."},{"family":"Myer","given":"Gregory D."}],"issued":{"date-parts":[["2014",8,6]]}}}],"schema":"https://github.com/citation-style-language/schema/raw/master/csl-citation.json"} </w:instrText>
      </w:r>
      <w:r w:rsidR="00DD5247">
        <w:rPr>
          <w:rFonts w:ascii="Times New Roman" w:hAnsi="Times New Roman" w:cs="Times New Roman"/>
          <w:sz w:val="24"/>
          <w:szCs w:val="24"/>
        </w:rPr>
        <w:fldChar w:fldCharType="separate"/>
      </w:r>
      <w:r w:rsidR="00DD5247" w:rsidRPr="00DD5247">
        <w:rPr>
          <w:rFonts w:ascii="Times New Roman" w:hAnsi="Times New Roman" w:cs="Times New Roman"/>
          <w:sz w:val="24"/>
        </w:rPr>
        <w:t>(Eismann et al.)</w:t>
      </w:r>
      <w:r w:rsidR="00DD5247">
        <w:rPr>
          <w:rFonts w:ascii="Times New Roman" w:hAnsi="Times New Roman" w:cs="Times New Roman"/>
          <w:sz w:val="24"/>
          <w:szCs w:val="24"/>
        </w:rPr>
        <w:fldChar w:fldCharType="end"/>
      </w:r>
      <w:r w:rsidR="00366073">
        <w:rPr>
          <w:rFonts w:ascii="Times New Roman" w:hAnsi="Times New Roman" w:cs="Times New Roman"/>
          <w:sz w:val="24"/>
          <w:szCs w:val="24"/>
        </w:rPr>
        <w:t xml:space="preserve">. </w:t>
      </w:r>
      <w:r w:rsidR="006E4240">
        <w:rPr>
          <w:rFonts w:ascii="Times New Roman" w:hAnsi="Times New Roman" w:cs="Times New Roman"/>
          <w:sz w:val="24"/>
          <w:szCs w:val="24"/>
        </w:rPr>
        <w:t>It is also insufficient to estimate that the lesion is formed on the lateral femoral condyle. A precise comprehension of the</w:t>
      </w:r>
      <w:r w:rsidR="00446E60">
        <w:rPr>
          <w:rFonts w:ascii="Times New Roman" w:hAnsi="Times New Roman" w:cs="Times New Roman"/>
          <w:sz w:val="24"/>
          <w:szCs w:val="24"/>
        </w:rPr>
        <w:t xml:space="preserve"> diagnosis of JOCD can enhance its understanding which gets affected by both size and location.  </w:t>
      </w:r>
    </w:p>
    <w:p w:rsidR="00446E60" w:rsidRDefault="00671F0A" w:rsidP="00001DA9">
      <w:pPr>
        <w:spacing w:after="0" w:line="480" w:lineRule="auto"/>
        <w:rPr>
          <w:rFonts w:ascii="Times New Roman" w:hAnsi="Times New Roman" w:cs="Times New Roman"/>
          <w:b/>
          <w:sz w:val="24"/>
          <w:szCs w:val="24"/>
        </w:rPr>
      </w:pPr>
      <w:r>
        <w:rPr>
          <w:rFonts w:ascii="Times New Roman" w:hAnsi="Times New Roman" w:cs="Times New Roman"/>
          <w:b/>
          <w:sz w:val="24"/>
          <w:szCs w:val="24"/>
        </w:rPr>
        <w:t>Conservative</w:t>
      </w:r>
    </w:p>
    <w:p w:rsidR="00446E60" w:rsidRDefault="00671F0A" w:rsidP="00001DA9">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The history of the epidemiology of OCD is devoid of a rational consensus. The opinions of clinical researchers assert to either operate irrespective of the circumstances or do nothing. The outcomes are inconclusive because OCD and JOCD cases are largely mi</w:t>
      </w:r>
      <w:r>
        <w:rPr>
          <w:rFonts w:ascii="Times New Roman" w:hAnsi="Times New Roman" w:cs="Times New Roman"/>
          <w:sz w:val="24"/>
          <w:szCs w:val="24"/>
        </w:rPr>
        <w:t xml:space="preserve">xed and the numbers are very small. Despite the ambiguous availability of data and information, the significance of nonoperative treatment is definite. The primary goal of conservative treatment is accomplished </w:t>
      </w:r>
      <w:r w:rsidR="0037221E">
        <w:rPr>
          <w:rFonts w:ascii="Times New Roman" w:hAnsi="Times New Roman" w:cs="Times New Roman"/>
          <w:sz w:val="24"/>
          <w:szCs w:val="24"/>
        </w:rPr>
        <w:t>to acquire lesion healing before the psychic closure to prevent the early onset gonarthrosis. If a patient demonstrates compliance, is not nearing psychic closure, has a smooth lesion, the chances are approximately 50% the lesion will heal in 11 to 19 months</w:t>
      </w:r>
      <w:r w:rsidR="00C84986">
        <w:rPr>
          <w:rFonts w:ascii="Times New Roman" w:hAnsi="Times New Roman" w:cs="Times New Roman"/>
          <w:sz w:val="24"/>
          <w:szCs w:val="24"/>
        </w:rPr>
        <w:t xml:space="preserve"> </w:t>
      </w:r>
      <w:r w:rsidR="00C84986">
        <w:rPr>
          <w:rFonts w:ascii="Times New Roman" w:hAnsi="Times New Roman" w:cs="Times New Roman"/>
          <w:sz w:val="24"/>
          <w:szCs w:val="24"/>
        </w:rPr>
        <w:fldChar w:fldCharType="begin"/>
      </w:r>
      <w:r w:rsidR="00C84986">
        <w:rPr>
          <w:rFonts w:ascii="Times New Roman" w:hAnsi="Times New Roman" w:cs="Times New Roman"/>
          <w:sz w:val="24"/>
          <w:szCs w:val="24"/>
        </w:rPr>
        <w:instrText xml:space="preserve"> ADDIN ZOTERO_ITEM CSL_CITATION {"citationID":"P5tx66Js","properties":{"formattedCitation":"(Kosaka et al.)","plainCitation":"(Kosaka et al.)","noteIndex":0},"citationItems":[{"id":185,"uris":["http://zotero.org/users/local/h6KbaPMu/items/D3IP7X6P"],"uri":["http://zotero.org/users/local/h6KbaPMu/items/D3IP7X6P"],"itemData":{"id":185,"type":"article-journal","title":"Outcomes and Failure Factors in Surgical Treatment for Osteochondritis Dissecans of the Capitellum","container-title":"Journal of Pediatric Orthopaedics","page":"719","volume":"33","issue":"7","source":"journals.lww.com","abstract":"Background: Osteochondritis dissecans (OCD) of the capitellum is an intra-articular lesion and one of the leading causes of permanent elbow disability. The treatment of advanced capitellar OCD remains challenging because of the limited potential of the articular cartilage for self-repair. The purpose of this study was to investigate the outcome of surgical treatment for OCD of the capitellum.\n        Methods: From 2000 to 2010, 32 male patients who had advanced lesions of capitellar OCD were treated operatively. The mean age of the patients was 14.4 years at the time of surgery. Twenty-nine patients played baseball and 3 played other sports. The lesions were of the centralized type in 9 patients, the lateral type in 4 patients, and the widespread type in 19 patients. For the surgical procedure, osteochondral peg fixation was selected for 13 patients and osteochondral autograft transplantation for 19 patients. Clinical outcome was measured with the elbow rating system including range of motion, and the number of patients who returned to active sports participation within 1 year after surgery was determined.\n        Results: The mean total arc of elbow motion increased from 123±17 degrees preoperatively to 132±14 degrees postoperatively. The mean clinical score improved significantly from 133±24 to 177±27. Within the first year after surgery, 81.3% of the patients returned to active sports playing. However, 4 of 8 patients (50%) in which osteochondral peg fixation was performed for lesions of the lateral widespread type required reoperation.\n        Conclusions: Our results indicate that osteochondral peg fixation and osteochondral autograft transplantation may improve elbow rating score, and may facilitate a return to active sports participation. However, osteochondral peg fixation may be insufficient for lesions of the widespread type because of their poor stability. The large lateral condyle lesions had a worse outcome, and future studies will need to develop improved treatment for these defects.\n        Level of Evidence: Level IV (case series).","DOI":"10.1097/BPO.0b013e3182924662","ISSN":"0271-6798","language":"en-US","author":[{"family":"Kosaka","given":"Masahiro"},{"family":"Nakase","given":"Junsuke"},{"family":"Takahashi","given":"Ryohei"},{"family":"Toratani","given":"Tatsuhiro"},{"family":"Ohashi","given":"Yoshinori"},{"family":"Kitaoka","given":"Katsuhiko"},{"family":"Tsuchiya","given":"Hiroyuki"}],"issued":{"date-parts":[["2013",11]]}}}],"schema":"https://github.com/citation-style-language/schema/raw/master/csl-citation.json"} </w:instrText>
      </w:r>
      <w:r w:rsidR="00C84986">
        <w:rPr>
          <w:rFonts w:ascii="Times New Roman" w:hAnsi="Times New Roman" w:cs="Times New Roman"/>
          <w:sz w:val="24"/>
          <w:szCs w:val="24"/>
        </w:rPr>
        <w:fldChar w:fldCharType="separate"/>
      </w:r>
      <w:r w:rsidR="00C84986" w:rsidRPr="00C84986">
        <w:rPr>
          <w:rFonts w:ascii="Times New Roman" w:hAnsi="Times New Roman" w:cs="Times New Roman"/>
          <w:sz w:val="24"/>
        </w:rPr>
        <w:t>(Kosaka et al.)</w:t>
      </w:r>
      <w:r w:rsidR="00C84986">
        <w:rPr>
          <w:rFonts w:ascii="Times New Roman" w:hAnsi="Times New Roman" w:cs="Times New Roman"/>
          <w:sz w:val="24"/>
          <w:szCs w:val="24"/>
        </w:rPr>
        <w:fldChar w:fldCharType="end"/>
      </w:r>
      <w:r w:rsidR="0037221E">
        <w:rPr>
          <w:rFonts w:ascii="Times New Roman" w:hAnsi="Times New Roman" w:cs="Times New Roman"/>
          <w:sz w:val="24"/>
          <w:szCs w:val="24"/>
        </w:rPr>
        <w:t>. The rationale that half of the instances will be successful as a</w:t>
      </w:r>
      <w:r w:rsidR="00A51BDC">
        <w:rPr>
          <w:rFonts w:ascii="Times New Roman" w:hAnsi="Times New Roman" w:cs="Times New Roman"/>
          <w:sz w:val="24"/>
          <w:szCs w:val="24"/>
        </w:rPr>
        <w:t>nalyzed by the</w:t>
      </w:r>
      <w:r w:rsidR="00941EB6">
        <w:rPr>
          <w:rFonts w:ascii="Times New Roman" w:hAnsi="Times New Roman" w:cs="Times New Roman"/>
          <w:sz w:val="24"/>
          <w:szCs w:val="24"/>
        </w:rPr>
        <w:t xml:space="preserve"> radiographic healing never manifests an option for t</w:t>
      </w:r>
      <w:r w:rsidR="009F1914">
        <w:rPr>
          <w:rFonts w:ascii="Times New Roman" w:hAnsi="Times New Roman" w:cs="Times New Roman"/>
          <w:sz w:val="24"/>
          <w:szCs w:val="24"/>
        </w:rPr>
        <w:t>he initial operative treatment.</w:t>
      </w:r>
      <w:r w:rsidR="00043136">
        <w:rPr>
          <w:rFonts w:ascii="Times New Roman" w:hAnsi="Times New Roman" w:cs="Times New Roman"/>
          <w:sz w:val="24"/>
          <w:szCs w:val="24"/>
        </w:rPr>
        <w:t xml:space="preserve"> </w:t>
      </w:r>
    </w:p>
    <w:p w:rsidR="00043136" w:rsidRPr="00043136" w:rsidRDefault="00671F0A" w:rsidP="00001DA9">
      <w:pPr>
        <w:spacing w:after="0" w:line="480" w:lineRule="auto"/>
        <w:rPr>
          <w:rFonts w:ascii="Times New Roman" w:hAnsi="Times New Roman" w:cs="Times New Roman"/>
          <w:b/>
          <w:sz w:val="24"/>
          <w:szCs w:val="24"/>
        </w:rPr>
      </w:pPr>
      <w:r w:rsidRPr="00043136">
        <w:rPr>
          <w:rFonts w:ascii="Times New Roman" w:hAnsi="Times New Roman" w:cs="Times New Roman"/>
          <w:b/>
          <w:sz w:val="24"/>
          <w:szCs w:val="24"/>
        </w:rPr>
        <w:t>Fundamental principles</w:t>
      </w:r>
    </w:p>
    <w:p w:rsidR="00043136" w:rsidRDefault="00671F0A" w:rsidP="00043136">
      <w:pPr>
        <w:tabs>
          <w:tab w:val="left" w:pos="193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general principle of the treatment is reducing exercise to an extent where the daily activities do not reflect the sy</w:t>
      </w:r>
      <w:r w:rsidR="002C5761">
        <w:rPr>
          <w:rFonts w:ascii="Times New Roman" w:hAnsi="Times New Roman" w:cs="Times New Roman"/>
          <w:sz w:val="24"/>
          <w:szCs w:val="24"/>
        </w:rPr>
        <w:t xml:space="preserve">mptom. </w:t>
      </w:r>
      <w:r w:rsidR="00E41ADD">
        <w:rPr>
          <w:rFonts w:ascii="Times New Roman" w:hAnsi="Times New Roman" w:cs="Times New Roman"/>
          <w:sz w:val="24"/>
          <w:szCs w:val="24"/>
        </w:rPr>
        <w:t>Primarily, the modification of this activity may require u</w:t>
      </w:r>
      <w:r w:rsidR="00EF0F86">
        <w:rPr>
          <w:rFonts w:ascii="Times New Roman" w:hAnsi="Times New Roman" w:cs="Times New Roman"/>
          <w:sz w:val="24"/>
          <w:szCs w:val="24"/>
        </w:rPr>
        <w:t>sing crutches for 7 to 9 weeks.</w:t>
      </w:r>
      <w:r w:rsidR="00796CB7">
        <w:rPr>
          <w:rFonts w:ascii="Times New Roman" w:hAnsi="Times New Roman" w:cs="Times New Roman"/>
          <w:sz w:val="24"/>
          <w:szCs w:val="24"/>
        </w:rPr>
        <w:t xml:space="preserve"> Braces, prolonged nonweight components and casts are not recommended in most of the practices</w:t>
      </w:r>
      <w:r w:rsidR="00DD5247">
        <w:rPr>
          <w:rFonts w:ascii="Times New Roman" w:hAnsi="Times New Roman" w:cs="Times New Roman"/>
          <w:sz w:val="24"/>
          <w:szCs w:val="24"/>
        </w:rPr>
        <w:t xml:space="preserve"> </w:t>
      </w:r>
      <w:r w:rsidR="00DD5247">
        <w:rPr>
          <w:rFonts w:ascii="Times New Roman" w:hAnsi="Times New Roman" w:cs="Times New Roman"/>
          <w:sz w:val="24"/>
          <w:szCs w:val="24"/>
        </w:rPr>
        <w:fldChar w:fldCharType="begin"/>
      </w:r>
      <w:r w:rsidR="00DD5247">
        <w:rPr>
          <w:rFonts w:ascii="Times New Roman" w:hAnsi="Times New Roman" w:cs="Times New Roman"/>
          <w:sz w:val="24"/>
          <w:szCs w:val="24"/>
        </w:rPr>
        <w:instrText xml:space="preserve"> ADDIN ZOTERO_ITEM CSL_CITATION {"citationID":"qMcnGrrQ","properties":{"formattedCitation":"(Hangody et al.)","plainCitation":"(Hangody et al.)","noteIndex":0},"citationItems":[{"id":182,"uris":["http://zotero.org/users/local/h6KbaPMu/items/BE4VEY4G"],"uri":["http://zotero.org/users/local/h6KbaPMu/items/BE4VEY4G"],"itemData":{"id":182,"type":"article-journal","title":"Mosaicplasty for the Treatment of Osteochondritis Dissecans of the Talus: Two to Seven Year Results in 36 Patients","container-title":"Foot &amp; Ankle International","page":"552-558","volume":"22","issue":"7","source":"SAGE Journals","abstract":"An osteochondral defect (OCD) is known as a symptomatic lesion causing pain, recurrent synovitis, and altered joint mechanics most commonly in a weightbearing joint. Loose bodies may develop, which may then cause joint destruction and/or locking. The damage to the articular surface is most likely a precursor of ankle osteoarthritis. With the recent advances in diagnostic imaging, such as MRI, as well as the development of ankle arthroscopy, the identification and classification of these lesions has become much more precise. This allows more accurate staging and improves treatment recommendations. The assessment of a particular treatment is also improved., A variety of treatment alternatives are now available. These include arthroscopic procedures including debridement, retrograde drilling, and bone grafting. Compared to open treatment, arthroscopic procedures may be particularly advantageous in the treatment of small defects and stable OCD lesions. Until recently, however, favorable results have been less predictable for large or unstable osteochondral defects. We treat these more difficult lesions with a mosaic autogenous osteochondral transplantation. In our hands, this appears to provide an optimal treatment result., The present report evaluates the clinical outcome of 36 patients followed for two to seven years after a mosaicplasty autogenous osteochondral transplantation from a non or less weight bearing portion of the knee to the ipsilateral talus. Ankle function was measured by the Hannover scoring system and showed good to excellent results in 34 cases (94%) with no long term donor site morbidity. The encouraging clinical results are supplemented with radiographs and histology, which support the premise of lasting relief of symptoms and prevention of ankle arthrosis.","DOI":"10.1177/107110070102200704","ISSN":"1071-1007","shortTitle":"Mosaicplasty for the Treatment of Osteochondritis Dissecans of the Talus","journalAbbreviation":"Foot Ankle Int.","language":"en","author":[{"family":"Hangody","given":"László"},{"family":"Kish","given":"Gary"},{"family":"Módis","given":"László"},{"family":"Szerb","given":"Imre"},{"family":"Gáspár","given":"Levente"},{"family":"Diószegi","given":"Zoltán"},{"family":"Kendik","given":"Zsolt"}],"issued":{"date-parts":[["2001",7,1]]}}}],"schema":"https://github.com/citation-style-language/schema/raw/master/csl-citation.json"} </w:instrText>
      </w:r>
      <w:r w:rsidR="00DD5247">
        <w:rPr>
          <w:rFonts w:ascii="Times New Roman" w:hAnsi="Times New Roman" w:cs="Times New Roman"/>
          <w:sz w:val="24"/>
          <w:szCs w:val="24"/>
        </w:rPr>
        <w:fldChar w:fldCharType="separate"/>
      </w:r>
      <w:r w:rsidR="00DD5247" w:rsidRPr="00DD5247">
        <w:rPr>
          <w:rFonts w:ascii="Times New Roman" w:hAnsi="Times New Roman" w:cs="Times New Roman"/>
          <w:sz w:val="24"/>
        </w:rPr>
        <w:t>(Hangody et al.)</w:t>
      </w:r>
      <w:r w:rsidR="00DD5247">
        <w:rPr>
          <w:rFonts w:ascii="Times New Roman" w:hAnsi="Times New Roman" w:cs="Times New Roman"/>
          <w:sz w:val="24"/>
          <w:szCs w:val="24"/>
        </w:rPr>
        <w:fldChar w:fldCharType="end"/>
      </w:r>
      <w:r w:rsidR="00796CB7">
        <w:rPr>
          <w:rFonts w:ascii="Times New Roman" w:hAnsi="Times New Roman" w:cs="Times New Roman"/>
          <w:sz w:val="24"/>
          <w:szCs w:val="24"/>
        </w:rPr>
        <w:t>. Once the affected person has received the symptom-free levels, crutches are removed and the patient advances for further treatment. For instance, the patient follows a specific scintigram of the knee supplemented with clinical assessment every seven weeks until the scintigraphic and clinical evaluation reflects that he</w:t>
      </w:r>
      <w:r w:rsidR="00392C6A">
        <w:rPr>
          <w:rFonts w:ascii="Times New Roman" w:hAnsi="Times New Roman" w:cs="Times New Roman"/>
          <w:sz w:val="24"/>
          <w:szCs w:val="24"/>
        </w:rPr>
        <w:t>aling has potentially surfaced.</w:t>
      </w:r>
      <w:r w:rsidR="001D772C">
        <w:rPr>
          <w:rFonts w:ascii="Times New Roman" w:hAnsi="Times New Roman" w:cs="Times New Roman"/>
          <w:sz w:val="24"/>
          <w:szCs w:val="24"/>
        </w:rPr>
        <w:t xml:space="preserve"> In this period, competitive sports are entirely eliminated. Moreover, several activities and elements are suggested by doctors to enhance the healing process.</w:t>
      </w:r>
      <w:r w:rsidR="004E346B">
        <w:rPr>
          <w:rFonts w:ascii="Times New Roman" w:hAnsi="Times New Roman" w:cs="Times New Roman"/>
          <w:sz w:val="24"/>
          <w:szCs w:val="24"/>
        </w:rPr>
        <w:t xml:space="preserve"> Minor strength training, swimming and recreational training are prescribed.</w:t>
      </w:r>
    </w:p>
    <w:p w:rsidR="004E346B" w:rsidRPr="00796D40" w:rsidRDefault="00671F0A" w:rsidP="00043136">
      <w:pPr>
        <w:tabs>
          <w:tab w:val="left" w:pos="1935"/>
        </w:tabs>
        <w:spacing w:after="0" w:line="480" w:lineRule="auto"/>
        <w:rPr>
          <w:rFonts w:ascii="Times New Roman" w:hAnsi="Times New Roman" w:cs="Times New Roman"/>
          <w:b/>
          <w:sz w:val="24"/>
          <w:szCs w:val="24"/>
        </w:rPr>
      </w:pPr>
      <w:r w:rsidRPr="00796D40">
        <w:rPr>
          <w:rFonts w:ascii="Times New Roman" w:hAnsi="Times New Roman" w:cs="Times New Roman"/>
          <w:b/>
          <w:sz w:val="24"/>
          <w:szCs w:val="24"/>
        </w:rPr>
        <w:t>Patient’s Compliance</w:t>
      </w:r>
    </w:p>
    <w:p w:rsidR="004E346B" w:rsidRDefault="00671F0A" w:rsidP="00043136">
      <w:pPr>
        <w:tabs>
          <w:tab w:val="left" w:pos="1935"/>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21B18">
        <w:rPr>
          <w:rFonts w:ascii="Times New Roman" w:hAnsi="Times New Roman" w:cs="Times New Roman"/>
          <w:sz w:val="24"/>
          <w:szCs w:val="24"/>
        </w:rPr>
        <w:t xml:space="preserve"> </w:t>
      </w:r>
      <w:r w:rsidR="004C0552">
        <w:rPr>
          <w:rFonts w:ascii="Times New Roman" w:hAnsi="Times New Roman" w:cs="Times New Roman"/>
          <w:sz w:val="24"/>
          <w:szCs w:val="24"/>
        </w:rPr>
        <w:t>Before approaching medical assistance, the patients of the affected children and adolescents feel guilty.</w:t>
      </w:r>
      <w:r w:rsidR="006E364F">
        <w:rPr>
          <w:rFonts w:ascii="Times New Roman" w:hAnsi="Times New Roman" w:cs="Times New Roman"/>
          <w:sz w:val="24"/>
          <w:szCs w:val="24"/>
        </w:rPr>
        <w:t xml:space="preserve"> </w:t>
      </w:r>
      <w:r w:rsidR="00534371">
        <w:rPr>
          <w:rFonts w:ascii="Times New Roman" w:hAnsi="Times New Roman" w:cs="Times New Roman"/>
          <w:sz w:val="24"/>
          <w:szCs w:val="24"/>
        </w:rPr>
        <w:t>The extension of the disease worsens the symptoms. When the le</w:t>
      </w:r>
      <w:r w:rsidR="00CA0310">
        <w:rPr>
          <w:rFonts w:ascii="Times New Roman" w:hAnsi="Times New Roman" w:cs="Times New Roman"/>
          <w:sz w:val="24"/>
          <w:szCs w:val="24"/>
        </w:rPr>
        <w:t>sion is not completely detached</w:t>
      </w:r>
      <w:r w:rsidR="003C3FDF">
        <w:rPr>
          <w:rFonts w:ascii="Times New Roman" w:hAnsi="Times New Roman" w:cs="Times New Roman"/>
          <w:sz w:val="24"/>
          <w:szCs w:val="24"/>
        </w:rPr>
        <w:t xml:space="preserve">, </w:t>
      </w:r>
      <w:r w:rsidR="004E7113">
        <w:rPr>
          <w:rFonts w:ascii="Times New Roman" w:hAnsi="Times New Roman" w:cs="Times New Roman"/>
          <w:sz w:val="24"/>
          <w:szCs w:val="24"/>
        </w:rPr>
        <w:t>parents get reaffirmed that children history is usual, not the exception. Despite the dealy to seek clinical attention, the prognosis is rarely affected adversely and promising outcomes can be accomplished.</w:t>
      </w:r>
    </w:p>
    <w:p w:rsidR="006736EE" w:rsidRDefault="00671F0A" w:rsidP="00043136">
      <w:pPr>
        <w:tabs>
          <w:tab w:val="left" w:pos="1935"/>
        </w:tabs>
        <w:spacing w:after="0" w:line="480" w:lineRule="auto"/>
        <w:rPr>
          <w:rFonts w:ascii="Times New Roman" w:hAnsi="Times New Roman" w:cs="Times New Roman"/>
          <w:b/>
          <w:sz w:val="24"/>
          <w:szCs w:val="24"/>
        </w:rPr>
      </w:pPr>
      <w:r w:rsidRPr="004E7113">
        <w:rPr>
          <w:rFonts w:ascii="Times New Roman" w:hAnsi="Times New Roman" w:cs="Times New Roman"/>
          <w:b/>
          <w:sz w:val="24"/>
          <w:szCs w:val="24"/>
        </w:rPr>
        <w:t>Follow Up</w:t>
      </w:r>
    </w:p>
    <w:p w:rsidR="000D3915" w:rsidRDefault="00671F0A" w:rsidP="00043136">
      <w:pPr>
        <w:tabs>
          <w:tab w:val="left" w:pos="1935"/>
        </w:tabs>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As the process of radiology of the </w:t>
      </w:r>
      <w:r w:rsidR="00E748EB">
        <w:rPr>
          <w:rFonts w:ascii="Times New Roman" w:hAnsi="Times New Roman" w:cs="Times New Roman"/>
          <w:sz w:val="24"/>
          <w:szCs w:val="24"/>
        </w:rPr>
        <w:t>knee is insensitive to worsen or</w:t>
      </w:r>
      <w:r>
        <w:rPr>
          <w:rFonts w:ascii="Times New Roman" w:hAnsi="Times New Roman" w:cs="Times New Roman"/>
          <w:sz w:val="24"/>
          <w:szCs w:val="24"/>
        </w:rPr>
        <w:t xml:space="preserve"> improve the lesions, the principal instrument is scintigraphy. After every four months, scans must be obtained.</w:t>
      </w:r>
      <w:r w:rsidR="000719E1">
        <w:rPr>
          <w:rFonts w:ascii="Times New Roman" w:hAnsi="Times New Roman" w:cs="Times New Roman"/>
          <w:sz w:val="24"/>
          <w:szCs w:val="24"/>
        </w:rPr>
        <w:t xml:space="preserve"> Scintigraphy will begin to decrease after the stage of the symptom-fr</w:t>
      </w:r>
      <w:r w:rsidR="002A6DBA">
        <w:rPr>
          <w:rFonts w:ascii="Times New Roman" w:hAnsi="Times New Roman" w:cs="Times New Roman"/>
          <w:sz w:val="24"/>
          <w:szCs w:val="24"/>
        </w:rPr>
        <w:t>ee condition gradually has been achieved.</w:t>
      </w:r>
      <w:r w:rsidR="00EA1AFF">
        <w:rPr>
          <w:rFonts w:ascii="Times New Roman" w:hAnsi="Times New Roman" w:cs="Times New Roman"/>
          <w:sz w:val="24"/>
          <w:szCs w:val="24"/>
        </w:rPr>
        <w:t xml:space="preserve"> The process of healing is deemed to have occurred once the scintigram reflects a decreased activity in the lower-level stage. The time to reach this extent of healing is 9 months. If the patient has a low-level extent II scintigraphy a</w:t>
      </w:r>
      <w:r w:rsidR="00FB4B4B">
        <w:rPr>
          <w:rFonts w:ascii="Times New Roman" w:hAnsi="Times New Roman" w:cs="Times New Roman"/>
          <w:sz w:val="24"/>
          <w:szCs w:val="24"/>
        </w:rPr>
        <w:t>nd a normal clinical assessment</w:t>
      </w:r>
      <w:r w:rsidR="00B841C8">
        <w:rPr>
          <w:rFonts w:ascii="Times New Roman" w:hAnsi="Times New Roman" w:cs="Times New Roman"/>
          <w:sz w:val="24"/>
          <w:szCs w:val="24"/>
        </w:rPr>
        <w:t>,</w:t>
      </w:r>
      <w:r w:rsidR="00033340">
        <w:rPr>
          <w:rFonts w:ascii="Times New Roman" w:hAnsi="Times New Roman" w:cs="Times New Roman"/>
          <w:sz w:val="24"/>
          <w:szCs w:val="24"/>
        </w:rPr>
        <w:t xml:space="preserve"> </w:t>
      </w:r>
      <w:r>
        <w:rPr>
          <w:rFonts w:ascii="Times New Roman" w:hAnsi="Times New Roman" w:cs="Times New Roman"/>
          <w:sz w:val="24"/>
          <w:szCs w:val="24"/>
        </w:rPr>
        <w:t>the return to sports</w:t>
      </w:r>
      <w:r>
        <w:rPr>
          <w:rFonts w:ascii="Times New Roman" w:hAnsi="Times New Roman" w:cs="Times New Roman"/>
          <w:sz w:val="24"/>
          <w:szCs w:val="24"/>
        </w:rPr>
        <w:t xml:space="preserve"> is not prevented</w:t>
      </w:r>
      <w:r w:rsidR="00DD5247">
        <w:rPr>
          <w:rFonts w:ascii="Times New Roman" w:hAnsi="Times New Roman" w:cs="Times New Roman"/>
          <w:sz w:val="24"/>
          <w:szCs w:val="24"/>
        </w:rPr>
        <w:t xml:space="preserve"> </w:t>
      </w:r>
      <w:r w:rsidR="00DD5247">
        <w:rPr>
          <w:rFonts w:ascii="Times New Roman" w:hAnsi="Times New Roman" w:cs="Times New Roman"/>
          <w:sz w:val="24"/>
          <w:szCs w:val="24"/>
        </w:rPr>
        <w:fldChar w:fldCharType="begin"/>
      </w:r>
      <w:r w:rsidR="00DD5247">
        <w:rPr>
          <w:rFonts w:ascii="Times New Roman" w:hAnsi="Times New Roman" w:cs="Times New Roman"/>
          <w:sz w:val="24"/>
          <w:szCs w:val="24"/>
        </w:rPr>
        <w:instrText xml:space="preserve"> ADDIN ZOTERO_ITEM CSL_CITATION {"citationID":"4GB3Re16","properties":{"formattedCitation":"({\\i{}Osteochondral Lesions of the Knee: Differentiating the Most Common Entities at MRI | RadioGraphics})","plainCitation":"(Osteochondral Lesions of the Knee: Differentiating the Most Common Entities at MRI | RadioGraphics)","noteIndex":0},"citationItems":[{"id":179,"uris":["http://zotero.org/users/local/h6KbaPMu/items/2H2J8KJH"],"uri":["http://zotero.org/users/local/h6KbaPMu/items/2H2J8KJH"],"itemData":{"id":179,"type":"webpage","title":"Osteochondral Lesions of the Knee: Differentiating the Most Common Entities at MRI | RadioGraphics","URL":"https://pubs.rsna.org/doi/10.1148/rg.2018180044","accessed":{"date-parts":[["2019",3,14]]}}}],"schema":"https://github.com/citation-style-language/schema/raw/master/csl-citation.json"} </w:instrText>
      </w:r>
      <w:r w:rsidR="00DD5247">
        <w:rPr>
          <w:rFonts w:ascii="Times New Roman" w:hAnsi="Times New Roman" w:cs="Times New Roman"/>
          <w:sz w:val="24"/>
          <w:szCs w:val="24"/>
        </w:rPr>
        <w:fldChar w:fldCharType="separate"/>
      </w:r>
      <w:r w:rsidR="00DD5247" w:rsidRPr="00DD5247">
        <w:rPr>
          <w:rFonts w:ascii="Times New Roman" w:hAnsi="Times New Roman" w:cs="Times New Roman"/>
          <w:sz w:val="24"/>
          <w:szCs w:val="24"/>
        </w:rPr>
        <w:t>(</w:t>
      </w:r>
      <w:r w:rsidR="00DD5247" w:rsidRPr="00DD5247">
        <w:rPr>
          <w:rFonts w:ascii="Times New Roman" w:hAnsi="Times New Roman" w:cs="Times New Roman"/>
          <w:i/>
          <w:iCs/>
          <w:sz w:val="24"/>
          <w:szCs w:val="24"/>
        </w:rPr>
        <w:t>Osteochondral Lesions of the Knee: Differentiating the Most Common Entities at MRI | RadioGraphics</w:t>
      </w:r>
      <w:r w:rsidR="00DD5247" w:rsidRPr="00DD5247">
        <w:rPr>
          <w:rFonts w:ascii="Times New Roman" w:hAnsi="Times New Roman" w:cs="Times New Roman"/>
          <w:sz w:val="24"/>
          <w:szCs w:val="24"/>
        </w:rPr>
        <w:t>)</w:t>
      </w:r>
      <w:r w:rsidR="00DD5247">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0D3915" w:rsidRPr="000D3915" w:rsidRDefault="00671F0A" w:rsidP="00043136">
      <w:pPr>
        <w:tabs>
          <w:tab w:val="left" w:pos="1935"/>
        </w:tabs>
        <w:spacing w:after="0" w:line="480" w:lineRule="auto"/>
        <w:rPr>
          <w:rFonts w:ascii="Times New Roman" w:hAnsi="Times New Roman" w:cs="Times New Roman"/>
          <w:b/>
          <w:sz w:val="24"/>
          <w:szCs w:val="24"/>
        </w:rPr>
      </w:pPr>
      <w:r w:rsidRPr="000D3915">
        <w:rPr>
          <w:rFonts w:ascii="Times New Roman" w:hAnsi="Times New Roman" w:cs="Times New Roman"/>
          <w:b/>
          <w:sz w:val="24"/>
          <w:szCs w:val="24"/>
        </w:rPr>
        <w:t>Operative Treatments</w:t>
      </w:r>
    </w:p>
    <w:p w:rsidR="00BB3766" w:rsidRPr="00BB3766" w:rsidRDefault="00671F0A" w:rsidP="00043136">
      <w:pPr>
        <w:tabs>
          <w:tab w:val="left" w:pos="193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D3915">
        <w:rPr>
          <w:rFonts w:ascii="Times New Roman" w:hAnsi="Times New Roman" w:cs="Times New Roman"/>
          <w:sz w:val="24"/>
          <w:szCs w:val="24"/>
        </w:rPr>
        <w:t xml:space="preserve">              The essential concern is when should be the non-operative treatment be abrogated? The following factors are explicit indicators: persistent of signs in compliant patients, instability or detachment of the fragment while the patient is seeking treatment, advancing epiphyseal closure and worsening or elevated scintigraphic signs. A review of the studies and literature demonstrates that detachment occurs in 35% of the conservatively treated patients and has been the primary reason for the intervention of surgical methods</w:t>
      </w:r>
      <w:r w:rsidR="00C84986">
        <w:rPr>
          <w:rFonts w:ascii="Times New Roman" w:hAnsi="Times New Roman" w:cs="Times New Roman"/>
          <w:sz w:val="24"/>
          <w:szCs w:val="24"/>
        </w:rPr>
        <w:t xml:space="preserve"> </w:t>
      </w:r>
      <w:r w:rsidR="00C84986">
        <w:rPr>
          <w:rFonts w:ascii="Times New Roman" w:hAnsi="Times New Roman" w:cs="Times New Roman"/>
          <w:sz w:val="24"/>
          <w:szCs w:val="24"/>
        </w:rPr>
        <w:fldChar w:fldCharType="begin"/>
      </w:r>
      <w:r w:rsidR="00C84986">
        <w:rPr>
          <w:rFonts w:ascii="Times New Roman" w:hAnsi="Times New Roman" w:cs="Times New Roman"/>
          <w:sz w:val="24"/>
          <w:szCs w:val="24"/>
        </w:rPr>
        <w:instrText xml:space="preserve"> ADDIN ZOTERO_ITEM CSL_CITATION {"citationID":"n5kopyRt","properties":{"formattedCitation":"({\\i{}Osteochondritis Dissecans of the Femoral Condyles. - Abstract - Europe PMC})","plainCitation":"(Osteochondritis Dissecans of the Femoral Condyles. - Abstract - Europe PMC)","noteIndex":0},"citationItems":[{"id":183,"uris":["http://zotero.org/users/local/h6KbaPMu/items/C86Z4B93"],"uri":["http://zotero.org/users/local/h6KbaPMu/items/C86Z4B93"],"itemData":{"id":183,"type":"webpage","title":"Osteochondritis dissecans of the femoral condyles. - Abstract - Europe PMC","URL":"https://europepmc.org/abstract/med/6501330","accessed":{"date-parts":[["2019",3,14]]}}}],"schema":"https://github.com/citation-style-language/schema/raw/master/csl-citation.json"} </w:instrText>
      </w:r>
      <w:r w:rsidR="00C84986">
        <w:rPr>
          <w:rFonts w:ascii="Times New Roman" w:hAnsi="Times New Roman" w:cs="Times New Roman"/>
          <w:sz w:val="24"/>
          <w:szCs w:val="24"/>
        </w:rPr>
        <w:fldChar w:fldCharType="separate"/>
      </w:r>
      <w:r w:rsidR="00C84986" w:rsidRPr="00C84986">
        <w:rPr>
          <w:rFonts w:ascii="Times New Roman" w:hAnsi="Times New Roman" w:cs="Times New Roman"/>
          <w:sz w:val="24"/>
          <w:szCs w:val="24"/>
        </w:rPr>
        <w:t>(</w:t>
      </w:r>
      <w:r w:rsidR="00C84986" w:rsidRPr="00C84986">
        <w:rPr>
          <w:rFonts w:ascii="Times New Roman" w:hAnsi="Times New Roman" w:cs="Times New Roman"/>
          <w:i/>
          <w:iCs/>
          <w:sz w:val="24"/>
          <w:szCs w:val="24"/>
        </w:rPr>
        <w:t>Osteochondritis Dissecans of the Femoral Condyles. - Abstract - Europe PMC</w:t>
      </w:r>
      <w:r w:rsidR="00C84986" w:rsidRPr="00C84986">
        <w:rPr>
          <w:rFonts w:ascii="Times New Roman" w:hAnsi="Times New Roman" w:cs="Times New Roman"/>
          <w:sz w:val="24"/>
          <w:szCs w:val="24"/>
        </w:rPr>
        <w:t>)</w:t>
      </w:r>
      <w:r w:rsidR="00C84986">
        <w:rPr>
          <w:rFonts w:ascii="Times New Roman" w:hAnsi="Times New Roman" w:cs="Times New Roman"/>
          <w:sz w:val="24"/>
          <w:szCs w:val="24"/>
        </w:rPr>
        <w:fldChar w:fldCharType="end"/>
      </w:r>
      <w:r w:rsidR="000D3915">
        <w:rPr>
          <w:rFonts w:ascii="Times New Roman" w:hAnsi="Times New Roman" w:cs="Times New Roman"/>
          <w:sz w:val="24"/>
          <w:szCs w:val="24"/>
        </w:rPr>
        <w:t>.</w:t>
      </w:r>
      <w:r w:rsidR="00820816">
        <w:rPr>
          <w:rFonts w:ascii="Times New Roman" w:hAnsi="Times New Roman" w:cs="Times New Roman"/>
          <w:sz w:val="24"/>
          <w:szCs w:val="24"/>
        </w:rPr>
        <w:t xml:space="preserve"> </w:t>
      </w:r>
    </w:p>
    <w:p w:rsidR="00E90ECC" w:rsidRPr="00E41BC4" w:rsidRDefault="00671F0A" w:rsidP="00E41BC4">
      <w:pPr>
        <w:spacing w:after="0" w:line="480" w:lineRule="auto"/>
        <w:rPr>
          <w:rFonts w:ascii="Times New Roman" w:hAnsi="Times New Roman" w:cs="Times New Roman"/>
          <w:b/>
          <w:sz w:val="24"/>
          <w:szCs w:val="24"/>
        </w:rPr>
      </w:pPr>
      <w:r w:rsidRPr="00E41BC4">
        <w:rPr>
          <w:rFonts w:ascii="Times New Roman" w:hAnsi="Times New Roman" w:cs="Times New Roman"/>
          <w:b/>
          <w:sz w:val="24"/>
          <w:szCs w:val="24"/>
        </w:rPr>
        <w:t>Partial Detachment or Loose Body</w:t>
      </w:r>
    </w:p>
    <w:p w:rsidR="00E90ECC" w:rsidRDefault="00671F0A" w:rsidP="00E41BC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9D5100">
        <w:rPr>
          <w:rFonts w:ascii="Times New Roman" w:hAnsi="Times New Roman" w:cs="Times New Roman"/>
          <w:sz w:val="24"/>
          <w:szCs w:val="24"/>
        </w:rPr>
        <w:t>The presence of the unstable fragment or loose body is a potential sign of surgery. The radiographs, clinical examination and history are utilized to diagnose the unstable lesion. Joint scintigraphy, in most of the cases, proves insufficient to diagnose the lesion instability. If the lesion has bee</w:t>
      </w:r>
      <w:r w:rsidR="004912FE">
        <w:rPr>
          <w:rFonts w:ascii="Times New Roman" w:hAnsi="Times New Roman" w:cs="Times New Roman"/>
          <w:sz w:val="24"/>
          <w:szCs w:val="24"/>
        </w:rPr>
        <w:t>n loose or unstable for months,</w:t>
      </w:r>
      <w:r w:rsidR="00E54BD7">
        <w:rPr>
          <w:rFonts w:ascii="Times New Roman" w:hAnsi="Times New Roman" w:cs="Times New Roman"/>
          <w:sz w:val="24"/>
          <w:szCs w:val="24"/>
        </w:rPr>
        <w:t xml:space="preserve"> the chances of restoring the surface arthroscopically are minor. The lesion ought to be removed and the practice of autografting or allografting should be deliberated. Besides, internal fixation is imperative for partially unstable detached or unstable lesions.  </w:t>
      </w:r>
    </w:p>
    <w:p w:rsidR="00E90ECC" w:rsidRDefault="00671F0A" w:rsidP="006F4BE2">
      <w:pPr>
        <w:spacing w:after="0" w:line="480" w:lineRule="auto"/>
        <w:rPr>
          <w:rFonts w:ascii="Times New Roman" w:hAnsi="Times New Roman" w:cs="Times New Roman"/>
          <w:b/>
          <w:sz w:val="24"/>
          <w:szCs w:val="24"/>
        </w:rPr>
      </w:pPr>
      <w:r w:rsidRPr="006F4BE2">
        <w:rPr>
          <w:rFonts w:ascii="Times New Roman" w:hAnsi="Times New Roman" w:cs="Times New Roman"/>
          <w:b/>
          <w:sz w:val="24"/>
          <w:szCs w:val="24"/>
        </w:rPr>
        <w:t>Development of Osteochondritis Fragment</w:t>
      </w:r>
    </w:p>
    <w:p w:rsidR="00D1275B" w:rsidRDefault="00671F0A" w:rsidP="006F4BE2">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834AC4">
        <w:rPr>
          <w:rFonts w:ascii="Times New Roman" w:hAnsi="Times New Roman" w:cs="Times New Roman"/>
          <w:sz w:val="24"/>
          <w:szCs w:val="24"/>
        </w:rPr>
        <w:t xml:space="preserve">Several experts have highlighted the manifestations of the development of partially detached or loose fragments, especially for cases involving children. It is essential when the reduction is intended arthroscopically. </w:t>
      </w:r>
      <w:r w:rsidR="009B23AB">
        <w:rPr>
          <w:rFonts w:ascii="Times New Roman" w:hAnsi="Times New Roman" w:cs="Times New Roman"/>
          <w:sz w:val="24"/>
          <w:szCs w:val="24"/>
        </w:rPr>
        <w:t>Because the technical adversities posed by arthroscopy are detrimental, these cases are treated usually by open methods.</w:t>
      </w:r>
      <w:r w:rsidR="00873E38">
        <w:rPr>
          <w:rFonts w:ascii="Times New Roman" w:hAnsi="Times New Roman" w:cs="Times New Roman"/>
          <w:sz w:val="24"/>
          <w:szCs w:val="24"/>
        </w:rPr>
        <w:t xml:space="preserve"> Afterward, the lesion is significantly reduced in proportion besides several trial reductions. This process continues until the fragment precisely adjusts the crater. The subchondral bone is sclerotic and also needs curettage. This initiates a further complex depth defect that is addressed by cancellous grafting from the surrounding femoral condyle to attain the restoration of the affected surface. </w:t>
      </w:r>
      <w:r>
        <w:rPr>
          <w:rFonts w:ascii="Times New Roman" w:hAnsi="Times New Roman" w:cs="Times New Roman"/>
          <w:sz w:val="24"/>
          <w:szCs w:val="24"/>
        </w:rPr>
        <w:t>It is worthy of mentioning</w:t>
      </w:r>
      <w:r>
        <w:rPr>
          <w:rFonts w:ascii="Times New Roman" w:hAnsi="Times New Roman" w:cs="Times New Roman"/>
          <w:sz w:val="24"/>
          <w:szCs w:val="24"/>
        </w:rPr>
        <w:t xml:space="preserve"> that every trial reduction offers the surgeon the best estimate of the rotational position of fragment.</w:t>
      </w:r>
    </w:p>
    <w:p w:rsidR="00D1275B" w:rsidRPr="00D1275B" w:rsidRDefault="00671F0A" w:rsidP="006F4BE2">
      <w:pPr>
        <w:spacing w:after="0" w:line="480" w:lineRule="auto"/>
        <w:rPr>
          <w:rFonts w:ascii="Times New Roman" w:hAnsi="Times New Roman" w:cs="Times New Roman"/>
          <w:b/>
          <w:sz w:val="24"/>
          <w:szCs w:val="24"/>
        </w:rPr>
      </w:pPr>
      <w:r w:rsidRPr="00D1275B">
        <w:rPr>
          <w:rFonts w:ascii="Times New Roman" w:hAnsi="Times New Roman" w:cs="Times New Roman"/>
          <w:b/>
          <w:sz w:val="24"/>
          <w:szCs w:val="24"/>
        </w:rPr>
        <w:t>Removal of Fragment</w:t>
      </w:r>
    </w:p>
    <w:p w:rsidR="006F4BE2" w:rsidRDefault="00671F0A" w:rsidP="0022198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A wide range of clinicians postulates that the loose bodies and partially detached lesion which have existed for consideration dur</w:t>
      </w:r>
      <w:r>
        <w:rPr>
          <w:rFonts w:ascii="Times New Roman" w:hAnsi="Times New Roman" w:cs="Times New Roman"/>
          <w:sz w:val="24"/>
          <w:szCs w:val="24"/>
        </w:rPr>
        <w:t>ation are an inappropriate replacement. The tissue which fills t</w:t>
      </w:r>
      <w:r w:rsidR="00235C5A">
        <w:rPr>
          <w:rFonts w:ascii="Times New Roman" w:hAnsi="Times New Roman" w:cs="Times New Roman"/>
          <w:sz w:val="24"/>
          <w:szCs w:val="24"/>
        </w:rPr>
        <w:t xml:space="preserve">he OCD crater after the cure has a decreased tendency to adjust with the weight-bearing activities. The optimal time to treat the condylar defects is the duration of the first procedure. </w:t>
      </w:r>
      <w:r w:rsidR="00235C5A">
        <w:rPr>
          <w:rFonts w:ascii="Times New Roman" w:hAnsi="Times New Roman" w:cs="Times New Roman"/>
          <w:sz w:val="24"/>
          <w:szCs w:val="24"/>
        </w:rPr>
        <w:lastRenderedPageBreak/>
        <w:t>Though unproven, the utilization of patient's tissue yields a long term benefit than 65% reported for allografts.</w:t>
      </w:r>
    </w:p>
    <w:p w:rsidR="008501DF" w:rsidRPr="008501DF" w:rsidRDefault="00671F0A" w:rsidP="006F4BE2">
      <w:pPr>
        <w:spacing w:after="0" w:line="480" w:lineRule="auto"/>
        <w:rPr>
          <w:rFonts w:ascii="Times New Roman" w:hAnsi="Times New Roman" w:cs="Times New Roman"/>
          <w:b/>
          <w:sz w:val="24"/>
          <w:szCs w:val="24"/>
        </w:rPr>
      </w:pPr>
      <w:r w:rsidRPr="008501DF">
        <w:rPr>
          <w:rFonts w:ascii="Times New Roman" w:hAnsi="Times New Roman" w:cs="Times New Roman"/>
          <w:b/>
          <w:sz w:val="24"/>
          <w:szCs w:val="24"/>
        </w:rPr>
        <w:t>Internal Fixation</w:t>
      </w:r>
    </w:p>
    <w:p w:rsidR="008501DF" w:rsidRDefault="00671F0A" w:rsidP="006F4BE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F259F">
        <w:rPr>
          <w:rFonts w:ascii="Times New Roman" w:hAnsi="Times New Roman" w:cs="Times New Roman"/>
          <w:sz w:val="24"/>
          <w:szCs w:val="24"/>
        </w:rPr>
        <w:t>The alternates for internal fixation comprise biodegradable pins, bone pegs and cannulated screws. The essential objective of internal fixation is the acquisitio</w:t>
      </w:r>
      <w:r w:rsidR="00916D94">
        <w:rPr>
          <w:rFonts w:ascii="Times New Roman" w:hAnsi="Times New Roman" w:cs="Times New Roman"/>
          <w:sz w:val="24"/>
          <w:szCs w:val="24"/>
        </w:rPr>
        <w:t>n of rigid internal fixation.</w:t>
      </w:r>
      <w:r w:rsidR="007D5985">
        <w:rPr>
          <w:rFonts w:ascii="Times New Roman" w:hAnsi="Times New Roman" w:cs="Times New Roman"/>
          <w:sz w:val="24"/>
          <w:szCs w:val="24"/>
        </w:rPr>
        <w:t xml:space="preserve"> Consequently, the early joint motion is permitter which anatomically restores the surface of the joint and enhances the </w:t>
      </w:r>
      <w:r w:rsidR="00EF4319">
        <w:rPr>
          <w:rFonts w:ascii="Times New Roman" w:hAnsi="Times New Roman" w:cs="Times New Roman"/>
          <w:sz w:val="24"/>
          <w:szCs w:val="24"/>
        </w:rPr>
        <w:t>revascularization of the fragment. When the lesions are reexamined at the time of second-look arthroscopy, the appearance of lesion becomes precarious in certain cases. The damage inflicted on articular cartilage is considerable when the lesion reflects bronze tint.</w:t>
      </w:r>
    </w:p>
    <w:p w:rsidR="00C5676D" w:rsidRPr="00834AC4" w:rsidRDefault="00671F0A" w:rsidP="006F4BE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21984">
        <w:rPr>
          <w:rFonts w:ascii="Times New Roman" w:hAnsi="Times New Roman" w:cs="Times New Roman"/>
          <w:sz w:val="24"/>
          <w:szCs w:val="24"/>
        </w:rPr>
        <w:tab/>
      </w:r>
      <w:r>
        <w:rPr>
          <w:rFonts w:ascii="Times New Roman" w:hAnsi="Times New Roman" w:cs="Times New Roman"/>
          <w:sz w:val="24"/>
          <w:szCs w:val="24"/>
        </w:rPr>
        <w:t>To conclude, the instances of OCD are persistently addressed by orthopedic surgeons. The pathological manifestation of OCD has been determined by several studies with certain limitations as deliberated above. Both the operative and nonoperative treatments</w:t>
      </w:r>
      <w:r>
        <w:rPr>
          <w:rFonts w:ascii="Times New Roman" w:hAnsi="Times New Roman" w:cs="Times New Roman"/>
          <w:sz w:val="24"/>
          <w:szCs w:val="24"/>
        </w:rPr>
        <w:t xml:space="preserve"> have proved productive to treat OCD. The principal factors which determine the need and methods of treatment are c</w:t>
      </w:r>
      <w:r w:rsidR="009B1E7B">
        <w:rPr>
          <w:rFonts w:ascii="Times New Roman" w:hAnsi="Times New Roman" w:cs="Times New Roman"/>
          <w:sz w:val="24"/>
          <w:szCs w:val="24"/>
        </w:rPr>
        <w:t>ontiguity of bone-cartilage and</w:t>
      </w:r>
      <w:r w:rsidR="00923DED">
        <w:rPr>
          <w:rFonts w:ascii="Times New Roman" w:hAnsi="Times New Roman" w:cs="Times New Roman"/>
          <w:sz w:val="24"/>
          <w:szCs w:val="24"/>
        </w:rPr>
        <w:t xml:space="preserve"> </w:t>
      </w:r>
      <w:r w:rsidR="005F5C77">
        <w:rPr>
          <w:rFonts w:ascii="Times New Roman" w:hAnsi="Times New Roman" w:cs="Times New Roman"/>
          <w:sz w:val="24"/>
          <w:szCs w:val="24"/>
        </w:rPr>
        <w:t xml:space="preserve">subchondral surface and skeleton maturity </w:t>
      </w:r>
      <w:r w:rsidR="00AF75C4">
        <w:rPr>
          <w:rFonts w:ascii="Times New Roman" w:hAnsi="Times New Roman" w:cs="Times New Roman"/>
          <w:sz w:val="24"/>
          <w:szCs w:val="24"/>
        </w:rPr>
        <w:t xml:space="preserve">at onset. The repetitive trauma, occurring in athletes and people inclined towards sports activities, manifests the fundamental development of the osteochondritis dissecans. </w:t>
      </w:r>
      <w:r w:rsidR="005F5C77">
        <w:rPr>
          <w:rFonts w:ascii="Times New Roman" w:hAnsi="Times New Roman" w:cs="Times New Roman"/>
          <w:sz w:val="24"/>
          <w:szCs w:val="24"/>
        </w:rPr>
        <w:t>To summarize, OCD is the subchondral necrosis of a bine with damage of articular cartilage which impacts the femoral condyles. JOCD takes place in a person who is skeletally immature while OCD occurs after physis gets closed.</w:t>
      </w:r>
      <w:r w:rsidR="00AC07C9">
        <w:rPr>
          <w:rFonts w:ascii="Times New Roman" w:hAnsi="Times New Roman" w:cs="Times New Roman"/>
          <w:sz w:val="24"/>
          <w:szCs w:val="24"/>
        </w:rPr>
        <w:t xml:space="preserve"> The essential causes of OCD remain unknown while several researchers have postulated theories based on empirical studies. </w:t>
      </w:r>
    </w:p>
    <w:p w:rsidR="00E90ECC" w:rsidRDefault="00E90ECC" w:rsidP="0060324E">
      <w:pPr>
        <w:spacing w:after="0" w:line="480" w:lineRule="auto"/>
        <w:ind w:left="2880" w:firstLine="720"/>
        <w:rPr>
          <w:rFonts w:ascii="Times New Roman" w:hAnsi="Times New Roman" w:cs="Times New Roman"/>
          <w:sz w:val="24"/>
          <w:szCs w:val="24"/>
        </w:rPr>
      </w:pPr>
    </w:p>
    <w:p w:rsidR="00221984" w:rsidRDefault="00221984" w:rsidP="00221984">
      <w:pPr>
        <w:spacing w:after="0" w:line="480" w:lineRule="auto"/>
        <w:rPr>
          <w:rFonts w:ascii="Times New Roman" w:hAnsi="Times New Roman" w:cs="Times New Roman"/>
          <w:sz w:val="24"/>
          <w:szCs w:val="24"/>
        </w:rPr>
      </w:pPr>
    </w:p>
    <w:p w:rsidR="000200D8" w:rsidRDefault="00671F0A" w:rsidP="00221984">
      <w:pPr>
        <w:spacing w:after="0" w:line="480" w:lineRule="auto"/>
        <w:ind w:left="2880" w:firstLine="720"/>
        <w:rPr>
          <w:rFonts w:ascii="Times New Roman" w:hAnsi="Times New Roman" w:cs="Times New Roman"/>
          <w:sz w:val="24"/>
          <w:szCs w:val="24"/>
        </w:rPr>
      </w:pPr>
      <w:r>
        <w:rPr>
          <w:rFonts w:ascii="Times New Roman" w:hAnsi="Times New Roman" w:cs="Times New Roman"/>
          <w:sz w:val="24"/>
          <w:szCs w:val="24"/>
        </w:rPr>
        <w:lastRenderedPageBreak/>
        <w:t>Work Cited</w:t>
      </w:r>
    </w:p>
    <w:bookmarkStart w:id="0" w:name="_GoBack"/>
    <w:p w:rsidR="00C84986" w:rsidRPr="00C84986" w:rsidRDefault="00671F0A" w:rsidP="00C84986">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C84986">
        <w:rPr>
          <w:rFonts w:ascii="Times New Roman" w:hAnsi="Times New Roman" w:cs="Times New Roman"/>
          <w:sz w:val="24"/>
        </w:rPr>
        <w:t xml:space="preserve">Andriolo, Luca, et al. “Osteochondritis Dissecans of the Knee: Etiology and Pathogenetic Mechanisms. A Systematic Review.” </w:t>
      </w:r>
      <w:r w:rsidRPr="00C84986">
        <w:rPr>
          <w:rFonts w:ascii="Times New Roman" w:hAnsi="Times New Roman" w:cs="Times New Roman"/>
          <w:i/>
          <w:iCs/>
          <w:sz w:val="24"/>
        </w:rPr>
        <w:t>CARTILAGE</w:t>
      </w:r>
      <w:r w:rsidRPr="00C84986">
        <w:rPr>
          <w:rFonts w:ascii="Times New Roman" w:hAnsi="Times New Roman" w:cs="Times New Roman"/>
          <w:sz w:val="24"/>
        </w:rPr>
        <w:t xml:space="preserve">, July 2018, p. 1947603518786557. </w:t>
      </w:r>
      <w:r w:rsidRPr="00C84986">
        <w:rPr>
          <w:rFonts w:ascii="Times New Roman" w:hAnsi="Times New Roman" w:cs="Times New Roman"/>
          <w:i/>
          <w:iCs/>
          <w:sz w:val="24"/>
        </w:rPr>
        <w:t>SAGE Journals</w:t>
      </w:r>
      <w:r w:rsidRPr="00C84986">
        <w:rPr>
          <w:rFonts w:ascii="Times New Roman" w:hAnsi="Times New Roman" w:cs="Times New Roman"/>
          <w:sz w:val="24"/>
        </w:rPr>
        <w:t>,</w:t>
      </w:r>
      <w:r w:rsidRPr="00C84986">
        <w:rPr>
          <w:rFonts w:ascii="Times New Roman" w:hAnsi="Times New Roman" w:cs="Times New Roman"/>
          <w:sz w:val="24"/>
        </w:rPr>
        <w:t xml:space="preserve"> doi:10.1177/1947603518786557.</w:t>
      </w:r>
    </w:p>
    <w:p w:rsidR="00C84986" w:rsidRPr="00C84986" w:rsidRDefault="00671F0A" w:rsidP="00C84986">
      <w:pPr>
        <w:pStyle w:val="Bibliography"/>
        <w:rPr>
          <w:rFonts w:ascii="Times New Roman" w:hAnsi="Times New Roman" w:cs="Times New Roman"/>
          <w:sz w:val="24"/>
        </w:rPr>
      </w:pPr>
      <w:r w:rsidRPr="00C84986">
        <w:rPr>
          <w:rFonts w:ascii="Times New Roman" w:hAnsi="Times New Roman" w:cs="Times New Roman"/>
          <w:sz w:val="24"/>
        </w:rPr>
        <w:t xml:space="preserve">Eismann, Emily A., et al. “Management Strategies for Osteochondritis Dissecans of the Knee in the Skeletally Immature Athlete.” </w:t>
      </w:r>
      <w:r w:rsidRPr="00C84986">
        <w:rPr>
          <w:rFonts w:ascii="Times New Roman" w:hAnsi="Times New Roman" w:cs="Times New Roman"/>
          <w:i/>
          <w:iCs/>
          <w:sz w:val="24"/>
        </w:rPr>
        <w:t>Journal of Orthopaedic &amp; Sports Physical Therapy</w:t>
      </w:r>
      <w:r w:rsidRPr="00C84986">
        <w:rPr>
          <w:rFonts w:ascii="Times New Roman" w:hAnsi="Times New Roman" w:cs="Times New Roman"/>
          <w:sz w:val="24"/>
        </w:rPr>
        <w:t xml:space="preserve">, vol. 44, no. 9, Aug. 2014, pp. 665–79. </w:t>
      </w:r>
      <w:r w:rsidRPr="00C84986">
        <w:rPr>
          <w:rFonts w:ascii="Times New Roman" w:hAnsi="Times New Roman" w:cs="Times New Roman"/>
          <w:i/>
          <w:iCs/>
          <w:sz w:val="24"/>
        </w:rPr>
        <w:t>jospt.or</w:t>
      </w:r>
      <w:r w:rsidRPr="00C84986">
        <w:rPr>
          <w:rFonts w:ascii="Times New Roman" w:hAnsi="Times New Roman" w:cs="Times New Roman"/>
          <w:i/>
          <w:iCs/>
          <w:sz w:val="24"/>
        </w:rPr>
        <w:t>g (Atypon)</w:t>
      </w:r>
      <w:r w:rsidRPr="00C84986">
        <w:rPr>
          <w:rFonts w:ascii="Times New Roman" w:hAnsi="Times New Roman" w:cs="Times New Roman"/>
          <w:sz w:val="24"/>
        </w:rPr>
        <w:t>, doi:10.2519/jospt.2014.5140.</w:t>
      </w:r>
    </w:p>
    <w:p w:rsidR="00C84986" w:rsidRPr="00C84986" w:rsidRDefault="00671F0A" w:rsidP="00C84986">
      <w:pPr>
        <w:pStyle w:val="Bibliography"/>
        <w:rPr>
          <w:rFonts w:ascii="Times New Roman" w:hAnsi="Times New Roman" w:cs="Times New Roman"/>
          <w:sz w:val="24"/>
        </w:rPr>
      </w:pPr>
      <w:r w:rsidRPr="00C84986">
        <w:rPr>
          <w:rFonts w:ascii="Times New Roman" w:hAnsi="Times New Roman" w:cs="Times New Roman"/>
          <w:sz w:val="24"/>
        </w:rPr>
        <w:t xml:space="preserve">Hangody, László, et al. “Mosaicplasty for the Treatment of Osteochondritis Dissecans of the Talus: Two to Seven Year Results in 36 Patients.” </w:t>
      </w:r>
      <w:r w:rsidRPr="00C84986">
        <w:rPr>
          <w:rFonts w:ascii="Times New Roman" w:hAnsi="Times New Roman" w:cs="Times New Roman"/>
          <w:i/>
          <w:iCs/>
          <w:sz w:val="24"/>
        </w:rPr>
        <w:t>Foot &amp; Ankle International</w:t>
      </w:r>
      <w:r w:rsidRPr="00C84986">
        <w:rPr>
          <w:rFonts w:ascii="Times New Roman" w:hAnsi="Times New Roman" w:cs="Times New Roman"/>
          <w:sz w:val="24"/>
        </w:rPr>
        <w:t xml:space="preserve">, vol. 22, no. 7, July 2001, pp. 552–58. </w:t>
      </w:r>
      <w:r w:rsidRPr="00C84986">
        <w:rPr>
          <w:rFonts w:ascii="Times New Roman" w:hAnsi="Times New Roman" w:cs="Times New Roman"/>
          <w:i/>
          <w:iCs/>
          <w:sz w:val="24"/>
        </w:rPr>
        <w:t>SAGE J</w:t>
      </w:r>
      <w:r w:rsidRPr="00C84986">
        <w:rPr>
          <w:rFonts w:ascii="Times New Roman" w:hAnsi="Times New Roman" w:cs="Times New Roman"/>
          <w:i/>
          <w:iCs/>
          <w:sz w:val="24"/>
        </w:rPr>
        <w:t>ournals</w:t>
      </w:r>
      <w:r w:rsidRPr="00C84986">
        <w:rPr>
          <w:rFonts w:ascii="Times New Roman" w:hAnsi="Times New Roman" w:cs="Times New Roman"/>
          <w:sz w:val="24"/>
        </w:rPr>
        <w:t>, doi:10.1177/107110070102200704.</w:t>
      </w:r>
    </w:p>
    <w:p w:rsidR="00C84986" w:rsidRPr="00C84986" w:rsidRDefault="00671F0A" w:rsidP="00C84986">
      <w:pPr>
        <w:pStyle w:val="Bibliography"/>
        <w:rPr>
          <w:rFonts w:ascii="Times New Roman" w:hAnsi="Times New Roman" w:cs="Times New Roman"/>
          <w:sz w:val="24"/>
        </w:rPr>
      </w:pPr>
      <w:r w:rsidRPr="00C84986">
        <w:rPr>
          <w:rFonts w:ascii="Times New Roman" w:hAnsi="Times New Roman" w:cs="Times New Roman"/>
          <w:i/>
          <w:iCs/>
          <w:sz w:val="24"/>
        </w:rPr>
        <w:t>Juvenile Osteochondritis Dissecans: Cartilage T2 Mapping of Stable Medial Femoral Condyle Lesions | Radiology</w:t>
      </w:r>
      <w:r w:rsidRPr="00C84986">
        <w:rPr>
          <w:rFonts w:ascii="Times New Roman" w:hAnsi="Times New Roman" w:cs="Times New Roman"/>
          <w:sz w:val="24"/>
        </w:rPr>
        <w:t>. https://pubs.rsna.org/doi/abs/10.1148/radiol.2018171995. Accessed 14 Mar. 2019.</w:t>
      </w:r>
    </w:p>
    <w:p w:rsidR="00C84986" w:rsidRPr="00C84986" w:rsidRDefault="00671F0A" w:rsidP="00C84986">
      <w:pPr>
        <w:pStyle w:val="Bibliography"/>
        <w:rPr>
          <w:rFonts w:ascii="Times New Roman" w:hAnsi="Times New Roman" w:cs="Times New Roman"/>
          <w:sz w:val="24"/>
        </w:rPr>
      </w:pPr>
      <w:r w:rsidRPr="00C84986">
        <w:rPr>
          <w:rFonts w:ascii="Times New Roman" w:hAnsi="Times New Roman" w:cs="Times New Roman"/>
          <w:sz w:val="24"/>
        </w:rPr>
        <w:t>Kosaka, Masahiro, et al.</w:t>
      </w:r>
      <w:r w:rsidRPr="00C84986">
        <w:rPr>
          <w:rFonts w:ascii="Times New Roman" w:hAnsi="Times New Roman" w:cs="Times New Roman"/>
          <w:sz w:val="24"/>
        </w:rPr>
        <w:t xml:space="preserve"> “Outcomes and Failure Factors in Surgical Treatment for Osteochondritis Dissecans of the Capitellum.” </w:t>
      </w:r>
      <w:r w:rsidRPr="00C84986">
        <w:rPr>
          <w:rFonts w:ascii="Times New Roman" w:hAnsi="Times New Roman" w:cs="Times New Roman"/>
          <w:i/>
          <w:iCs/>
          <w:sz w:val="24"/>
        </w:rPr>
        <w:t>Journal of Pediatric Orthopaedics</w:t>
      </w:r>
      <w:r w:rsidRPr="00C84986">
        <w:rPr>
          <w:rFonts w:ascii="Times New Roman" w:hAnsi="Times New Roman" w:cs="Times New Roman"/>
          <w:sz w:val="24"/>
        </w:rPr>
        <w:t xml:space="preserve">, vol. 33, no. 7, Nov. 2013, p. 719. </w:t>
      </w:r>
      <w:r w:rsidRPr="00C84986">
        <w:rPr>
          <w:rFonts w:ascii="Times New Roman" w:hAnsi="Times New Roman" w:cs="Times New Roman"/>
          <w:i/>
          <w:iCs/>
          <w:sz w:val="24"/>
        </w:rPr>
        <w:t>journals.lww.com</w:t>
      </w:r>
      <w:r w:rsidRPr="00C84986">
        <w:rPr>
          <w:rFonts w:ascii="Times New Roman" w:hAnsi="Times New Roman" w:cs="Times New Roman"/>
          <w:sz w:val="24"/>
        </w:rPr>
        <w:t>, doi:10.1097/BPO.0b013e3182924662.</w:t>
      </w:r>
    </w:p>
    <w:p w:rsidR="00C84986" w:rsidRPr="00C84986" w:rsidRDefault="00671F0A" w:rsidP="00C84986">
      <w:pPr>
        <w:pStyle w:val="Bibliography"/>
        <w:rPr>
          <w:rFonts w:ascii="Times New Roman" w:hAnsi="Times New Roman" w:cs="Times New Roman"/>
          <w:sz w:val="24"/>
        </w:rPr>
      </w:pPr>
      <w:r w:rsidRPr="00C84986">
        <w:rPr>
          <w:rFonts w:ascii="Times New Roman" w:hAnsi="Times New Roman" w:cs="Times New Roman"/>
          <w:i/>
          <w:iCs/>
          <w:sz w:val="24"/>
        </w:rPr>
        <w:t>Osteochondral Lesions of the Kn</w:t>
      </w:r>
      <w:r w:rsidRPr="00C84986">
        <w:rPr>
          <w:rFonts w:ascii="Times New Roman" w:hAnsi="Times New Roman" w:cs="Times New Roman"/>
          <w:i/>
          <w:iCs/>
          <w:sz w:val="24"/>
        </w:rPr>
        <w:t>ee: Differentiating the Most Common Entities at MRI | RadioGraphics</w:t>
      </w:r>
      <w:r w:rsidRPr="00C84986">
        <w:rPr>
          <w:rFonts w:ascii="Times New Roman" w:hAnsi="Times New Roman" w:cs="Times New Roman"/>
          <w:sz w:val="24"/>
        </w:rPr>
        <w:t>. https://pubs.rsna.org/doi/10.1148/rg.2018180044. Accessed 14 Mar. 2019.</w:t>
      </w:r>
    </w:p>
    <w:p w:rsidR="00C84986" w:rsidRPr="00C84986" w:rsidRDefault="00671F0A" w:rsidP="00C84986">
      <w:pPr>
        <w:pStyle w:val="Bibliography"/>
        <w:rPr>
          <w:rFonts w:ascii="Times New Roman" w:hAnsi="Times New Roman" w:cs="Times New Roman"/>
          <w:sz w:val="24"/>
        </w:rPr>
      </w:pPr>
      <w:r w:rsidRPr="00C84986">
        <w:rPr>
          <w:rFonts w:ascii="Times New Roman" w:hAnsi="Times New Roman" w:cs="Times New Roman"/>
          <w:i/>
          <w:iCs/>
          <w:sz w:val="24"/>
        </w:rPr>
        <w:t>Osteochondritis Dissecans of the Femoral Condyles. - Abstract - Europe PMC</w:t>
      </w:r>
      <w:r w:rsidRPr="00C84986">
        <w:rPr>
          <w:rFonts w:ascii="Times New Roman" w:hAnsi="Times New Roman" w:cs="Times New Roman"/>
          <w:sz w:val="24"/>
        </w:rPr>
        <w:t>. https://europepmc.org/abstract/med/6501</w:t>
      </w:r>
      <w:r w:rsidRPr="00C84986">
        <w:rPr>
          <w:rFonts w:ascii="Times New Roman" w:hAnsi="Times New Roman" w:cs="Times New Roman"/>
          <w:sz w:val="24"/>
        </w:rPr>
        <w:t>330. Accessed 14 Mar. 2019.</w:t>
      </w:r>
    </w:p>
    <w:p w:rsidR="00C84986" w:rsidRPr="00C84986" w:rsidRDefault="00671F0A" w:rsidP="00C84986">
      <w:pPr>
        <w:pStyle w:val="Bibliography"/>
        <w:rPr>
          <w:rFonts w:ascii="Times New Roman" w:hAnsi="Times New Roman" w:cs="Times New Roman"/>
          <w:sz w:val="24"/>
        </w:rPr>
      </w:pPr>
      <w:r w:rsidRPr="00C84986">
        <w:rPr>
          <w:rFonts w:ascii="Times New Roman" w:hAnsi="Times New Roman" w:cs="Times New Roman"/>
          <w:sz w:val="24"/>
        </w:rPr>
        <w:t xml:space="preserve">Ytrehus, B., et al. “Etiology and Pathogenesis of Osteochondrosis.” </w:t>
      </w:r>
      <w:r w:rsidRPr="00C84986">
        <w:rPr>
          <w:rFonts w:ascii="Times New Roman" w:hAnsi="Times New Roman" w:cs="Times New Roman"/>
          <w:i/>
          <w:iCs/>
          <w:sz w:val="24"/>
        </w:rPr>
        <w:t>Veterinary Pathology</w:t>
      </w:r>
      <w:r w:rsidRPr="00C84986">
        <w:rPr>
          <w:rFonts w:ascii="Times New Roman" w:hAnsi="Times New Roman" w:cs="Times New Roman"/>
          <w:sz w:val="24"/>
        </w:rPr>
        <w:t xml:space="preserve">, vol. 44, no. 4, July 2007, pp. 429–48. </w:t>
      </w:r>
      <w:r w:rsidRPr="00C84986">
        <w:rPr>
          <w:rFonts w:ascii="Times New Roman" w:hAnsi="Times New Roman" w:cs="Times New Roman"/>
          <w:i/>
          <w:iCs/>
          <w:sz w:val="24"/>
        </w:rPr>
        <w:t>Crossref</w:t>
      </w:r>
      <w:r w:rsidRPr="00C84986">
        <w:rPr>
          <w:rFonts w:ascii="Times New Roman" w:hAnsi="Times New Roman" w:cs="Times New Roman"/>
          <w:sz w:val="24"/>
        </w:rPr>
        <w:t>, doi:10.1354/vp.44-4-429.</w:t>
      </w:r>
    </w:p>
    <w:p w:rsidR="000200D8" w:rsidRPr="0060324E" w:rsidRDefault="00671F0A" w:rsidP="0022198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fldChar w:fldCharType="end"/>
      </w:r>
      <w:bookmarkEnd w:id="0"/>
    </w:p>
    <w:sectPr w:rsidR="000200D8" w:rsidRPr="0060324E"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F0A" w:rsidRDefault="00671F0A">
      <w:pPr>
        <w:spacing w:after="0" w:line="240" w:lineRule="auto"/>
      </w:pPr>
      <w:r>
        <w:separator/>
      </w:r>
    </w:p>
  </w:endnote>
  <w:endnote w:type="continuationSeparator" w:id="0">
    <w:p w:rsidR="00671F0A" w:rsidRDefault="00671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F0A" w:rsidRDefault="00671F0A">
      <w:pPr>
        <w:spacing w:after="0" w:line="240" w:lineRule="auto"/>
      </w:pPr>
      <w:r>
        <w:separator/>
      </w:r>
    </w:p>
  </w:footnote>
  <w:footnote w:type="continuationSeparator" w:id="0">
    <w:p w:rsidR="00671F0A" w:rsidRDefault="00671F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671F0A"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A1614A"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A1614A" w:rsidRPr="00267851">
      <w:rPr>
        <w:rFonts w:ascii="Times New Roman" w:hAnsi="Times New Roman" w:cs="Times New Roman"/>
        <w:sz w:val="24"/>
        <w:szCs w:val="24"/>
      </w:rPr>
      <w:fldChar w:fldCharType="separate"/>
    </w:r>
    <w:r w:rsidR="00221984">
      <w:rPr>
        <w:rFonts w:ascii="Times New Roman" w:hAnsi="Times New Roman" w:cs="Times New Roman"/>
        <w:noProof/>
        <w:sz w:val="24"/>
        <w:szCs w:val="24"/>
      </w:rPr>
      <w:t>10</w:t>
    </w:r>
    <w:r w:rsidR="00A1614A"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671F0A"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A1614A"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A1614A" w:rsidRPr="008B3B75">
          <w:rPr>
            <w:rFonts w:ascii="Times New Roman" w:hAnsi="Times New Roman" w:cs="Times New Roman"/>
            <w:sz w:val="24"/>
            <w:szCs w:val="24"/>
          </w:rPr>
          <w:fldChar w:fldCharType="separate"/>
        </w:r>
        <w:r w:rsidR="00221984">
          <w:rPr>
            <w:rFonts w:ascii="Times New Roman" w:hAnsi="Times New Roman" w:cs="Times New Roman"/>
            <w:noProof/>
            <w:sz w:val="24"/>
            <w:szCs w:val="24"/>
          </w:rPr>
          <w:t>1</w:t>
        </w:r>
        <w:r w:rsidR="00A1614A"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285112"/>
    <w:multiLevelType w:val="hybridMultilevel"/>
    <w:tmpl w:val="B516A7A4"/>
    <w:lvl w:ilvl="0" w:tplc="F454C3EC">
      <w:start w:val="1"/>
      <w:numFmt w:val="bullet"/>
      <w:lvlText w:val=""/>
      <w:lvlJc w:val="left"/>
      <w:pPr>
        <w:ind w:left="720" w:hanging="360"/>
      </w:pPr>
      <w:rPr>
        <w:rFonts w:ascii="Symbol" w:hAnsi="Symbol" w:hint="default"/>
      </w:rPr>
    </w:lvl>
    <w:lvl w:ilvl="1" w:tplc="B7582296" w:tentative="1">
      <w:start w:val="1"/>
      <w:numFmt w:val="bullet"/>
      <w:lvlText w:val="o"/>
      <w:lvlJc w:val="left"/>
      <w:pPr>
        <w:ind w:left="1440" w:hanging="360"/>
      </w:pPr>
      <w:rPr>
        <w:rFonts w:ascii="Courier New" w:hAnsi="Courier New" w:cs="Courier New" w:hint="default"/>
      </w:rPr>
    </w:lvl>
    <w:lvl w:ilvl="2" w:tplc="1B3C22DE" w:tentative="1">
      <w:start w:val="1"/>
      <w:numFmt w:val="bullet"/>
      <w:lvlText w:val=""/>
      <w:lvlJc w:val="left"/>
      <w:pPr>
        <w:ind w:left="2160" w:hanging="360"/>
      </w:pPr>
      <w:rPr>
        <w:rFonts w:ascii="Wingdings" w:hAnsi="Wingdings" w:hint="default"/>
      </w:rPr>
    </w:lvl>
    <w:lvl w:ilvl="3" w:tplc="2348C67A" w:tentative="1">
      <w:start w:val="1"/>
      <w:numFmt w:val="bullet"/>
      <w:lvlText w:val=""/>
      <w:lvlJc w:val="left"/>
      <w:pPr>
        <w:ind w:left="2880" w:hanging="360"/>
      </w:pPr>
      <w:rPr>
        <w:rFonts w:ascii="Symbol" w:hAnsi="Symbol" w:hint="default"/>
      </w:rPr>
    </w:lvl>
    <w:lvl w:ilvl="4" w:tplc="AAFCFC34" w:tentative="1">
      <w:start w:val="1"/>
      <w:numFmt w:val="bullet"/>
      <w:lvlText w:val="o"/>
      <w:lvlJc w:val="left"/>
      <w:pPr>
        <w:ind w:left="3600" w:hanging="360"/>
      </w:pPr>
      <w:rPr>
        <w:rFonts w:ascii="Courier New" w:hAnsi="Courier New" w:cs="Courier New" w:hint="default"/>
      </w:rPr>
    </w:lvl>
    <w:lvl w:ilvl="5" w:tplc="F7A08008" w:tentative="1">
      <w:start w:val="1"/>
      <w:numFmt w:val="bullet"/>
      <w:lvlText w:val=""/>
      <w:lvlJc w:val="left"/>
      <w:pPr>
        <w:ind w:left="4320" w:hanging="360"/>
      </w:pPr>
      <w:rPr>
        <w:rFonts w:ascii="Wingdings" w:hAnsi="Wingdings" w:hint="default"/>
      </w:rPr>
    </w:lvl>
    <w:lvl w:ilvl="6" w:tplc="2E7C95AA" w:tentative="1">
      <w:start w:val="1"/>
      <w:numFmt w:val="bullet"/>
      <w:lvlText w:val=""/>
      <w:lvlJc w:val="left"/>
      <w:pPr>
        <w:ind w:left="5040" w:hanging="360"/>
      </w:pPr>
      <w:rPr>
        <w:rFonts w:ascii="Symbol" w:hAnsi="Symbol" w:hint="default"/>
      </w:rPr>
    </w:lvl>
    <w:lvl w:ilvl="7" w:tplc="00CE371E" w:tentative="1">
      <w:start w:val="1"/>
      <w:numFmt w:val="bullet"/>
      <w:lvlText w:val="o"/>
      <w:lvlJc w:val="left"/>
      <w:pPr>
        <w:ind w:left="5760" w:hanging="360"/>
      </w:pPr>
      <w:rPr>
        <w:rFonts w:ascii="Courier New" w:hAnsi="Courier New" w:cs="Courier New" w:hint="default"/>
      </w:rPr>
    </w:lvl>
    <w:lvl w:ilvl="8" w:tplc="F5DA76E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E0MTQ1MjW2MDW3NLBU0lEKTi0uzszPAykwrAUA7Cp/hiwAAAA="/>
  </w:docVars>
  <w:rsids>
    <w:rsidRoot w:val="0008177B"/>
    <w:rsid w:val="00001DA9"/>
    <w:rsid w:val="00011E04"/>
    <w:rsid w:val="000200D8"/>
    <w:rsid w:val="00024ABE"/>
    <w:rsid w:val="00033340"/>
    <w:rsid w:val="00043136"/>
    <w:rsid w:val="0005272D"/>
    <w:rsid w:val="0007078C"/>
    <w:rsid w:val="000719E1"/>
    <w:rsid w:val="0008177B"/>
    <w:rsid w:val="00082440"/>
    <w:rsid w:val="00086FDE"/>
    <w:rsid w:val="000B30C1"/>
    <w:rsid w:val="000D19BE"/>
    <w:rsid w:val="000D3915"/>
    <w:rsid w:val="00102F66"/>
    <w:rsid w:val="00141074"/>
    <w:rsid w:val="0018069C"/>
    <w:rsid w:val="00187C02"/>
    <w:rsid w:val="001970E3"/>
    <w:rsid w:val="001A67CD"/>
    <w:rsid w:val="001A7D0E"/>
    <w:rsid w:val="001B29DD"/>
    <w:rsid w:val="001B37A2"/>
    <w:rsid w:val="001D772C"/>
    <w:rsid w:val="00202E14"/>
    <w:rsid w:val="0022113F"/>
    <w:rsid w:val="00221984"/>
    <w:rsid w:val="00235C5A"/>
    <w:rsid w:val="0023736C"/>
    <w:rsid w:val="002475CC"/>
    <w:rsid w:val="00267851"/>
    <w:rsid w:val="00271F3A"/>
    <w:rsid w:val="002777E7"/>
    <w:rsid w:val="002A6DBA"/>
    <w:rsid w:val="002B522F"/>
    <w:rsid w:val="002C01EB"/>
    <w:rsid w:val="002C5761"/>
    <w:rsid w:val="002C7F06"/>
    <w:rsid w:val="002F259F"/>
    <w:rsid w:val="00302EB9"/>
    <w:rsid w:val="003306BA"/>
    <w:rsid w:val="00345F96"/>
    <w:rsid w:val="00366073"/>
    <w:rsid w:val="0037221E"/>
    <w:rsid w:val="00380F1D"/>
    <w:rsid w:val="003900D1"/>
    <w:rsid w:val="00392C6A"/>
    <w:rsid w:val="003B30B7"/>
    <w:rsid w:val="003B5134"/>
    <w:rsid w:val="003C2B45"/>
    <w:rsid w:val="003C3FDF"/>
    <w:rsid w:val="003D69B1"/>
    <w:rsid w:val="003E5710"/>
    <w:rsid w:val="003F26DE"/>
    <w:rsid w:val="00430618"/>
    <w:rsid w:val="004466C3"/>
    <w:rsid w:val="00446E60"/>
    <w:rsid w:val="00470005"/>
    <w:rsid w:val="00471063"/>
    <w:rsid w:val="00473F69"/>
    <w:rsid w:val="00483D48"/>
    <w:rsid w:val="004912FE"/>
    <w:rsid w:val="004A33DC"/>
    <w:rsid w:val="004C0552"/>
    <w:rsid w:val="004D4892"/>
    <w:rsid w:val="004D4F56"/>
    <w:rsid w:val="004E346B"/>
    <w:rsid w:val="004E7113"/>
    <w:rsid w:val="00524665"/>
    <w:rsid w:val="00534371"/>
    <w:rsid w:val="00540C7F"/>
    <w:rsid w:val="00550EFD"/>
    <w:rsid w:val="00574557"/>
    <w:rsid w:val="005A1A77"/>
    <w:rsid w:val="005B5B1B"/>
    <w:rsid w:val="005B734B"/>
    <w:rsid w:val="005C20F1"/>
    <w:rsid w:val="005C5628"/>
    <w:rsid w:val="005D18E3"/>
    <w:rsid w:val="005D4DD7"/>
    <w:rsid w:val="005E5FA4"/>
    <w:rsid w:val="005F5C77"/>
    <w:rsid w:val="005F6496"/>
    <w:rsid w:val="0060324E"/>
    <w:rsid w:val="00610162"/>
    <w:rsid w:val="00610284"/>
    <w:rsid w:val="00637960"/>
    <w:rsid w:val="00640265"/>
    <w:rsid w:val="006520E9"/>
    <w:rsid w:val="00671F0A"/>
    <w:rsid w:val="006736EE"/>
    <w:rsid w:val="00676E77"/>
    <w:rsid w:val="006815DC"/>
    <w:rsid w:val="0068492A"/>
    <w:rsid w:val="006A202F"/>
    <w:rsid w:val="006B0981"/>
    <w:rsid w:val="006E364F"/>
    <w:rsid w:val="006E4240"/>
    <w:rsid w:val="006F2576"/>
    <w:rsid w:val="006F4BE2"/>
    <w:rsid w:val="007159EF"/>
    <w:rsid w:val="00796CB7"/>
    <w:rsid w:val="00796D40"/>
    <w:rsid w:val="007A6365"/>
    <w:rsid w:val="007C1C60"/>
    <w:rsid w:val="007D11C2"/>
    <w:rsid w:val="007D5985"/>
    <w:rsid w:val="007D6356"/>
    <w:rsid w:val="007D6486"/>
    <w:rsid w:val="00811793"/>
    <w:rsid w:val="00812A71"/>
    <w:rsid w:val="00820816"/>
    <w:rsid w:val="00821874"/>
    <w:rsid w:val="00834AC4"/>
    <w:rsid w:val="008350BF"/>
    <w:rsid w:val="00835DF7"/>
    <w:rsid w:val="008500F3"/>
    <w:rsid w:val="008501DF"/>
    <w:rsid w:val="00873A12"/>
    <w:rsid w:val="00873E38"/>
    <w:rsid w:val="00875A17"/>
    <w:rsid w:val="00883ED0"/>
    <w:rsid w:val="00895B54"/>
    <w:rsid w:val="008A369A"/>
    <w:rsid w:val="008A6D60"/>
    <w:rsid w:val="008A75CF"/>
    <w:rsid w:val="008B3B75"/>
    <w:rsid w:val="00916D94"/>
    <w:rsid w:val="00923802"/>
    <w:rsid w:val="00923DED"/>
    <w:rsid w:val="009338FD"/>
    <w:rsid w:val="00941495"/>
    <w:rsid w:val="00941EB6"/>
    <w:rsid w:val="00972F71"/>
    <w:rsid w:val="00997E30"/>
    <w:rsid w:val="009A7859"/>
    <w:rsid w:val="009B1E7B"/>
    <w:rsid w:val="009B23AB"/>
    <w:rsid w:val="009D5100"/>
    <w:rsid w:val="009F1914"/>
    <w:rsid w:val="009F5BB9"/>
    <w:rsid w:val="00A141F6"/>
    <w:rsid w:val="00A1614A"/>
    <w:rsid w:val="00A37F0C"/>
    <w:rsid w:val="00A4374D"/>
    <w:rsid w:val="00A51BDC"/>
    <w:rsid w:val="00A56BA3"/>
    <w:rsid w:val="00A61F80"/>
    <w:rsid w:val="00A871E6"/>
    <w:rsid w:val="00AA2F56"/>
    <w:rsid w:val="00AC07C9"/>
    <w:rsid w:val="00AF75C4"/>
    <w:rsid w:val="00B22BC7"/>
    <w:rsid w:val="00B3576E"/>
    <w:rsid w:val="00B405F9"/>
    <w:rsid w:val="00B42C0C"/>
    <w:rsid w:val="00B73412"/>
    <w:rsid w:val="00B77756"/>
    <w:rsid w:val="00B83649"/>
    <w:rsid w:val="00B841C8"/>
    <w:rsid w:val="00B86272"/>
    <w:rsid w:val="00BA2258"/>
    <w:rsid w:val="00BB3766"/>
    <w:rsid w:val="00BC6300"/>
    <w:rsid w:val="00BD29B4"/>
    <w:rsid w:val="00C21B18"/>
    <w:rsid w:val="00C227EF"/>
    <w:rsid w:val="00C5356B"/>
    <w:rsid w:val="00C5676D"/>
    <w:rsid w:val="00C72951"/>
    <w:rsid w:val="00C74D28"/>
    <w:rsid w:val="00C75C92"/>
    <w:rsid w:val="00C7642E"/>
    <w:rsid w:val="00C77B60"/>
    <w:rsid w:val="00C8278A"/>
    <w:rsid w:val="00C84986"/>
    <w:rsid w:val="00CA0310"/>
    <w:rsid w:val="00CA2688"/>
    <w:rsid w:val="00CB532D"/>
    <w:rsid w:val="00CE020A"/>
    <w:rsid w:val="00CF0A51"/>
    <w:rsid w:val="00CF18EF"/>
    <w:rsid w:val="00D1275B"/>
    <w:rsid w:val="00D12FD8"/>
    <w:rsid w:val="00D23D33"/>
    <w:rsid w:val="00D2680A"/>
    <w:rsid w:val="00D34496"/>
    <w:rsid w:val="00D5076D"/>
    <w:rsid w:val="00D576D9"/>
    <w:rsid w:val="00D5779E"/>
    <w:rsid w:val="00D74986"/>
    <w:rsid w:val="00D923BB"/>
    <w:rsid w:val="00DB6ED6"/>
    <w:rsid w:val="00DD2D16"/>
    <w:rsid w:val="00DD5247"/>
    <w:rsid w:val="00DF327E"/>
    <w:rsid w:val="00E32E35"/>
    <w:rsid w:val="00E41ADD"/>
    <w:rsid w:val="00E41BC4"/>
    <w:rsid w:val="00E54BD7"/>
    <w:rsid w:val="00E55CCD"/>
    <w:rsid w:val="00E63809"/>
    <w:rsid w:val="00E72CD7"/>
    <w:rsid w:val="00E748EB"/>
    <w:rsid w:val="00E85F91"/>
    <w:rsid w:val="00E90ECC"/>
    <w:rsid w:val="00EA1AFF"/>
    <w:rsid w:val="00EB4AC9"/>
    <w:rsid w:val="00EF0F86"/>
    <w:rsid w:val="00EF1641"/>
    <w:rsid w:val="00EF4319"/>
    <w:rsid w:val="00F42017"/>
    <w:rsid w:val="00F55FC0"/>
    <w:rsid w:val="00F85A2A"/>
    <w:rsid w:val="00FA1426"/>
    <w:rsid w:val="00FB4B4B"/>
    <w:rsid w:val="00FB6E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0BED91-E10A-44BB-BAB7-B52607EA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0200D8"/>
    <w:pPr>
      <w:spacing w:after="0" w:line="480" w:lineRule="auto"/>
      <w:ind w:left="720" w:hanging="720"/>
    </w:pPr>
  </w:style>
  <w:style w:type="paragraph" w:styleId="ListParagraph">
    <w:name w:val="List Paragraph"/>
    <w:basedOn w:val="Normal"/>
    <w:uiPriority w:val="34"/>
    <w:qFormat/>
    <w:rsid w:val="003F2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6695A-E910-4133-8B0A-0AFFA2340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5189</Words>
  <Characters>29580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raja arslan</cp:lastModifiedBy>
  <cp:revision>3</cp:revision>
  <dcterms:created xsi:type="dcterms:W3CDTF">2019-03-14T17:44:00Z</dcterms:created>
  <dcterms:modified xsi:type="dcterms:W3CDTF">2019-03-14T18:01:00Z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id="MSizbGf5"/&gt;&lt;style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