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FF5898" w:rsidRDefault="00CE2EA2" w:rsidP="00FF5898">
      <w:pPr>
        <w:spacing w:after="0" w:line="480" w:lineRule="auto"/>
        <w:rPr>
          <w:rFonts w:ascii="Times New Roman" w:hAnsi="Times New Roman" w:cs="Times New Roman"/>
          <w:sz w:val="24"/>
          <w:szCs w:val="24"/>
        </w:rPr>
      </w:pPr>
      <w:r w:rsidRPr="00FF5898">
        <w:rPr>
          <w:rFonts w:ascii="Times New Roman" w:hAnsi="Times New Roman" w:cs="Times New Roman"/>
          <w:sz w:val="24"/>
          <w:szCs w:val="24"/>
        </w:rPr>
        <w:t>Name of Student</w:t>
      </w:r>
    </w:p>
    <w:p w:rsidR="00A8393A" w:rsidRPr="00FF5898" w:rsidRDefault="00CE2EA2" w:rsidP="00FF5898">
      <w:pPr>
        <w:spacing w:after="0" w:line="480" w:lineRule="auto"/>
        <w:rPr>
          <w:rFonts w:ascii="Times New Roman" w:hAnsi="Times New Roman" w:cs="Times New Roman"/>
          <w:sz w:val="24"/>
          <w:szCs w:val="24"/>
        </w:rPr>
      </w:pPr>
      <w:r w:rsidRPr="00FF5898">
        <w:rPr>
          <w:rFonts w:ascii="Times New Roman" w:hAnsi="Times New Roman" w:cs="Times New Roman"/>
          <w:sz w:val="24"/>
          <w:szCs w:val="24"/>
        </w:rPr>
        <w:t>Name of Professor</w:t>
      </w:r>
    </w:p>
    <w:p w:rsidR="00A8393A" w:rsidRPr="00FF5898" w:rsidRDefault="00CE2EA2" w:rsidP="00FF5898">
      <w:pPr>
        <w:spacing w:after="0" w:line="480" w:lineRule="auto"/>
        <w:rPr>
          <w:rFonts w:ascii="Times New Roman" w:hAnsi="Times New Roman" w:cs="Times New Roman"/>
          <w:sz w:val="24"/>
          <w:szCs w:val="24"/>
        </w:rPr>
      </w:pPr>
      <w:r w:rsidRPr="00FF5898">
        <w:rPr>
          <w:rFonts w:ascii="Times New Roman" w:hAnsi="Times New Roman" w:cs="Times New Roman"/>
          <w:sz w:val="24"/>
          <w:szCs w:val="24"/>
        </w:rPr>
        <w:t>Name of Class</w:t>
      </w:r>
    </w:p>
    <w:p w:rsidR="00E732AD" w:rsidRPr="00FF5898" w:rsidRDefault="00CE2EA2" w:rsidP="00FF5898">
      <w:pPr>
        <w:spacing w:after="0" w:line="480" w:lineRule="auto"/>
        <w:rPr>
          <w:rFonts w:ascii="Times New Roman" w:hAnsi="Times New Roman" w:cs="Times New Roman"/>
          <w:sz w:val="24"/>
          <w:szCs w:val="24"/>
        </w:rPr>
      </w:pPr>
      <w:r w:rsidRPr="00FF5898">
        <w:rPr>
          <w:rFonts w:ascii="Times New Roman" w:hAnsi="Times New Roman" w:cs="Times New Roman"/>
          <w:sz w:val="24"/>
          <w:szCs w:val="24"/>
        </w:rPr>
        <w:t>Day Month Year</w:t>
      </w:r>
    </w:p>
    <w:p w:rsidR="00770F4C" w:rsidRDefault="00CE2EA2" w:rsidP="00316ABD">
      <w:pPr>
        <w:spacing w:line="480" w:lineRule="auto"/>
        <w:rPr>
          <w:rFonts w:ascii="Times New Roman" w:hAnsi="Times New Roman" w:cs="Times New Roman"/>
          <w:b/>
          <w:sz w:val="24"/>
          <w:szCs w:val="24"/>
        </w:rPr>
      </w:pPr>
      <w:r w:rsidRPr="00FF5898">
        <w:rPr>
          <w:rFonts w:ascii="Times New Roman" w:hAnsi="Times New Roman" w:cs="Times New Roman"/>
          <w:b/>
          <w:sz w:val="24"/>
          <w:szCs w:val="24"/>
        </w:rPr>
        <w:tab/>
      </w:r>
      <w:r w:rsidRPr="00FF5898">
        <w:rPr>
          <w:rFonts w:ascii="Times New Roman" w:hAnsi="Times New Roman" w:cs="Times New Roman"/>
          <w:b/>
          <w:sz w:val="24"/>
          <w:szCs w:val="24"/>
        </w:rPr>
        <w:tab/>
      </w:r>
      <w:r w:rsidRPr="00FF5898">
        <w:rPr>
          <w:rFonts w:ascii="Times New Roman" w:hAnsi="Times New Roman" w:cs="Times New Roman"/>
          <w:b/>
          <w:sz w:val="24"/>
          <w:szCs w:val="24"/>
        </w:rPr>
        <w:tab/>
      </w:r>
      <w:r w:rsidRPr="00FF5898">
        <w:rPr>
          <w:rFonts w:ascii="Times New Roman" w:hAnsi="Times New Roman" w:cs="Times New Roman"/>
          <w:b/>
          <w:sz w:val="24"/>
          <w:szCs w:val="24"/>
        </w:rPr>
        <w:tab/>
      </w:r>
      <w:r w:rsidR="00316ABD">
        <w:rPr>
          <w:rFonts w:ascii="Times New Roman" w:hAnsi="Times New Roman" w:cs="Times New Roman"/>
          <w:b/>
          <w:sz w:val="24"/>
          <w:szCs w:val="24"/>
        </w:rPr>
        <w:t>Annotated Bibliography</w:t>
      </w:r>
    </w:p>
    <w:p w:rsidR="008600FA" w:rsidRDefault="008600FA" w:rsidP="008600FA">
      <w:pPr>
        <w:rPr>
          <w:rFonts w:ascii="Times New Roman" w:hAnsi="Times New Roman" w:cs="Times New Roman"/>
          <w:color w:val="030303"/>
          <w:sz w:val="24"/>
          <w:szCs w:val="24"/>
          <w:shd w:val="clear" w:color="auto" w:fill="FFFFFF"/>
        </w:rPr>
      </w:pPr>
      <w:r>
        <w:rPr>
          <w:rFonts w:ascii="Times New Roman" w:hAnsi="Times New Roman" w:cs="Times New Roman"/>
          <w:sz w:val="24"/>
        </w:rPr>
        <w:t xml:space="preserve">Bill, Wanlund. </w:t>
      </w:r>
      <w:r w:rsidRPr="009E56DB">
        <w:rPr>
          <w:rFonts w:ascii="Times New Roman" w:hAnsi="Times New Roman" w:cs="Times New Roman"/>
          <w:sz w:val="24"/>
        </w:rPr>
        <w:t xml:space="preserve">“U.S. Foreign Policy in Transition.” </w:t>
      </w:r>
      <w:r w:rsidRPr="009E56DB">
        <w:rPr>
          <w:rFonts w:ascii="Times New Roman" w:hAnsi="Times New Roman" w:cs="Times New Roman"/>
          <w:i/>
          <w:iCs/>
          <w:sz w:val="24"/>
        </w:rPr>
        <w:t>CQ Researcher by CQ Press</w:t>
      </w:r>
      <w:r w:rsidRPr="009E56DB">
        <w:rPr>
          <w:rFonts w:ascii="Times New Roman" w:hAnsi="Times New Roman" w:cs="Times New Roman"/>
          <w:sz w:val="24"/>
        </w:rPr>
        <w:t>,</w:t>
      </w:r>
      <w:r>
        <w:rPr>
          <w:rFonts w:ascii="Times New Roman" w:hAnsi="Times New Roman" w:cs="Times New Roman"/>
          <w:sz w:val="24"/>
        </w:rPr>
        <w:t xml:space="preserve"> </w:t>
      </w:r>
      <w:r w:rsidRPr="00987A12">
        <w:rPr>
          <w:rFonts w:ascii="Times New Roman" w:hAnsi="Times New Roman" w:cs="Times New Roman"/>
          <w:color w:val="030303"/>
          <w:sz w:val="24"/>
          <w:szCs w:val="24"/>
          <w:shd w:val="clear" w:color="auto" w:fill="FFFFFF"/>
        </w:rPr>
        <w:t>March 29, 2019 – Volume 29, Issue 12</w:t>
      </w:r>
      <w:r>
        <w:rPr>
          <w:rFonts w:ascii="Times New Roman" w:hAnsi="Times New Roman" w:cs="Times New Roman"/>
          <w:color w:val="030303"/>
          <w:sz w:val="24"/>
          <w:szCs w:val="24"/>
          <w:shd w:val="clear" w:color="auto" w:fill="FFFFFF"/>
        </w:rPr>
        <w:t>.</w:t>
      </w:r>
    </w:p>
    <w:p w:rsidR="00E63D5D" w:rsidRDefault="00E63D5D" w:rsidP="000B7B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study highlights the manifestations of the foreign policy of the United States of America (USA). Donald Trump is aiming at keeping the focus of the foreign policy towards the acceleration of jobs and rejuvenation of the domestic markets. </w:t>
      </w:r>
      <w:r w:rsidR="001B50EF">
        <w:rPr>
          <w:rFonts w:ascii="Times New Roman" w:hAnsi="Times New Roman" w:cs="Times New Roman"/>
          <w:sz w:val="24"/>
          <w:szCs w:val="24"/>
        </w:rPr>
        <w:t>His foreign policy can be primarily distinguished from the predecessors based on the paradigm of peculiar international commitments to serve the national interest.</w:t>
      </w:r>
      <w:r w:rsidR="00014949">
        <w:t xml:space="preserve"> </w:t>
      </w:r>
      <w:r w:rsidR="00014949">
        <w:rPr>
          <w:rFonts w:ascii="Times New Roman" w:hAnsi="Times New Roman" w:cs="Times New Roman"/>
          <w:sz w:val="24"/>
          <w:szCs w:val="24"/>
        </w:rPr>
        <w:t>For instance, trump revoked the Paris climate deal and three international agreements signed by the pr</w:t>
      </w:r>
      <w:r w:rsidR="00DA2F5A">
        <w:rPr>
          <w:rFonts w:ascii="Times New Roman" w:hAnsi="Times New Roman" w:cs="Times New Roman"/>
          <w:sz w:val="24"/>
          <w:szCs w:val="24"/>
        </w:rPr>
        <w:t>evious president.</w:t>
      </w:r>
      <w:r w:rsidR="00DA54E7">
        <w:rPr>
          <w:rFonts w:ascii="Times New Roman" w:hAnsi="Times New Roman" w:cs="Times New Roman"/>
          <w:sz w:val="24"/>
          <w:szCs w:val="24"/>
        </w:rPr>
        <w:t xml:space="preserve"> The art</w:t>
      </w:r>
      <w:r w:rsidR="00912682">
        <w:rPr>
          <w:rFonts w:ascii="Times New Roman" w:hAnsi="Times New Roman" w:cs="Times New Roman"/>
          <w:sz w:val="24"/>
          <w:szCs w:val="24"/>
        </w:rPr>
        <w:t xml:space="preserve">icle assesses the policies pursued since the last seventy years to compare it with the foreign policies of Russia and China. The article manifests the relations of the United States with the international organizations to further critically assess </w:t>
      </w:r>
      <w:r w:rsidR="00FB3EBE">
        <w:rPr>
          <w:rFonts w:ascii="Times New Roman" w:hAnsi="Times New Roman" w:cs="Times New Roman"/>
          <w:sz w:val="24"/>
          <w:szCs w:val="24"/>
        </w:rPr>
        <w:t>the</w:t>
      </w:r>
      <w:r w:rsidR="00873058">
        <w:rPr>
          <w:rFonts w:ascii="Times New Roman" w:hAnsi="Times New Roman" w:cs="Times New Roman"/>
          <w:sz w:val="24"/>
          <w:szCs w:val="24"/>
        </w:rPr>
        <w:t xml:space="preserve"> implications of foreign policy in the paradigm of peace, sustainability and domestic markets. </w:t>
      </w:r>
    </w:p>
    <w:p w:rsidR="008600FA" w:rsidRDefault="008600FA" w:rsidP="008600FA">
      <w:pPr>
        <w:rPr>
          <w:rFonts w:ascii="Times New Roman" w:hAnsi="Times New Roman" w:cs="Times New Roman"/>
          <w:color w:val="030303"/>
          <w:sz w:val="24"/>
          <w:szCs w:val="24"/>
          <w:shd w:val="clear" w:color="auto" w:fill="FFFFFF"/>
        </w:rPr>
      </w:pPr>
      <w:r>
        <w:rPr>
          <w:rFonts w:ascii="Times New Roman" w:hAnsi="Times New Roman" w:cs="Times New Roman"/>
          <w:sz w:val="24"/>
        </w:rPr>
        <w:t xml:space="preserve">Brain, Beary. </w:t>
      </w:r>
      <w:r w:rsidRPr="009E56DB">
        <w:rPr>
          <w:rFonts w:ascii="Times New Roman" w:hAnsi="Times New Roman" w:cs="Times New Roman"/>
          <w:sz w:val="24"/>
        </w:rPr>
        <w:t xml:space="preserve">“U.S. Trade Policy.” </w:t>
      </w:r>
      <w:r w:rsidRPr="009E56DB">
        <w:rPr>
          <w:rFonts w:ascii="Times New Roman" w:hAnsi="Times New Roman" w:cs="Times New Roman"/>
          <w:i/>
          <w:iCs/>
          <w:sz w:val="24"/>
        </w:rPr>
        <w:t>CQ Researcher by CQ Press</w:t>
      </w:r>
      <w:r w:rsidRPr="009E56DB">
        <w:rPr>
          <w:rFonts w:ascii="Times New Roman" w:hAnsi="Times New Roman" w:cs="Times New Roman"/>
          <w:sz w:val="24"/>
        </w:rPr>
        <w:t>,</w:t>
      </w:r>
      <w:r>
        <w:rPr>
          <w:rFonts w:ascii="Times New Roman" w:hAnsi="Times New Roman" w:cs="Times New Roman"/>
          <w:sz w:val="24"/>
        </w:rPr>
        <w:t xml:space="preserve"> </w:t>
      </w:r>
      <w:r w:rsidRPr="00987A12">
        <w:rPr>
          <w:rFonts w:ascii="Times New Roman" w:hAnsi="Times New Roman" w:cs="Times New Roman"/>
          <w:color w:val="030303"/>
          <w:sz w:val="24"/>
          <w:szCs w:val="24"/>
          <w:shd w:val="clear" w:color="auto" w:fill="FFFFFF"/>
        </w:rPr>
        <w:t>September 13, 2013 – Volume 23, Issue 32</w:t>
      </w:r>
    </w:p>
    <w:p w:rsidR="00BC40C7" w:rsidRDefault="00BC40C7" w:rsidP="008600F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study emphasizes the principles of the trade policy pursued by the United States and their implications on the domestic markers. </w:t>
      </w:r>
      <w:r w:rsidR="00B63542">
        <w:rPr>
          <w:rFonts w:ascii="Times New Roman" w:hAnsi="Times New Roman" w:cs="Times New Roman"/>
          <w:sz w:val="24"/>
          <w:szCs w:val="24"/>
        </w:rPr>
        <w:t xml:space="preserve">Both the views of cynics and advocates of the contemporary policy are being assessed by keeping the primary focus on tariff targets and trade relations with China. </w:t>
      </w:r>
      <w:r w:rsidR="00B80A7D">
        <w:rPr>
          <w:rFonts w:ascii="Times New Roman" w:hAnsi="Times New Roman" w:cs="Times New Roman"/>
          <w:sz w:val="24"/>
          <w:szCs w:val="24"/>
        </w:rPr>
        <w:t>The United States witnessed a drastic decline in the employment market since the past decade. A critical appraisal of the article reflects that impos</w:t>
      </w:r>
      <w:r w:rsidR="00F543CF">
        <w:rPr>
          <w:rFonts w:ascii="Times New Roman" w:hAnsi="Times New Roman" w:cs="Times New Roman"/>
          <w:sz w:val="24"/>
          <w:szCs w:val="24"/>
        </w:rPr>
        <w:t xml:space="preserve">ition of tariffs </w:t>
      </w:r>
      <w:r w:rsidR="00F543CF">
        <w:rPr>
          <w:rFonts w:ascii="Times New Roman" w:hAnsi="Times New Roman" w:cs="Times New Roman"/>
          <w:sz w:val="24"/>
          <w:szCs w:val="24"/>
        </w:rPr>
        <w:lastRenderedPageBreak/>
        <w:t>on trades with</w:t>
      </w:r>
      <w:r w:rsidR="007E6E46">
        <w:rPr>
          <w:rFonts w:ascii="Times New Roman" w:hAnsi="Times New Roman" w:cs="Times New Roman"/>
          <w:sz w:val="24"/>
          <w:szCs w:val="24"/>
        </w:rPr>
        <w:t xml:space="preserve"> </w:t>
      </w:r>
      <w:r w:rsidR="00330F6E">
        <w:rPr>
          <w:rFonts w:ascii="Times New Roman" w:hAnsi="Times New Roman" w:cs="Times New Roman"/>
          <w:sz w:val="24"/>
          <w:szCs w:val="24"/>
        </w:rPr>
        <w:t xml:space="preserve">China have urged the Chinese stakeholders to subsidized the trade objectives in an unregulated manner. </w:t>
      </w:r>
      <w:r w:rsidR="00304B07">
        <w:rPr>
          <w:rFonts w:ascii="Times New Roman" w:hAnsi="Times New Roman" w:cs="Times New Roman"/>
          <w:sz w:val="24"/>
          <w:szCs w:val="24"/>
        </w:rPr>
        <w:t xml:space="preserve">Such critical are the manifestations of engaging in a trade war with China. </w:t>
      </w:r>
      <w:r w:rsidR="006A75CC">
        <w:rPr>
          <w:rFonts w:ascii="Times New Roman" w:hAnsi="Times New Roman" w:cs="Times New Roman"/>
          <w:sz w:val="24"/>
          <w:szCs w:val="24"/>
        </w:rPr>
        <w:t>However, the United States’ job market was suffering detrimental challenges after Donald Trump assumed the charge and the trade policies have remained bold since then. The corporate outsourcing further manifested detrimental consequences and caused deprived the market</w:t>
      </w:r>
      <w:r w:rsidR="00253184">
        <w:rPr>
          <w:rFonts w:ascii="Times New Roman" w:hAnsi="Times New Roman" w:cs="Times New Roman"/>
          <w:sz w:val="24"/>
          <w:szCs w:val="24"/>
        </w:rPr>
        <w:t xml:space="preserve"> of more than 93,000 jobs</w:t>
      </w:r>
      <w:r w:rsidR="00AE5395">
        <w:rPr>
          <w:rFonts w:ascii="Times New Roman" w:hAnsi="Times New Roman" w:cs="Times New Roman"/>
          <w:sz w:val="24"/>
          <w:szCs w:val="24"/>
        </w:rPr>
        <w:t>.</w:t>
      </w:r>
      <w:r w:rsidR="00E137C1">
        <w:rPr>
          <w:rFonts w:ascii="Times New Roman" w:hAnsi="Times New Roman" w:cs="Times New Roman"/>
          <w:sz w:val="24"/>
          <w:szCs w:val="24"/>
        </w:rPr>
        <w:t xml:space="preserve"> The article is of primary importance as it offers a comprehensive perspective of the trade policies and implications before and after the era of Donald Trump. </w:t>
      </w:r>
      <w:r w:rsidR="007C7C91">
        <w:rPr>
          <w:rFonts w:ascii="Times New Roman" w:hAnsi="Times New Roman" w:cs="Times New Roman"/>
          <w:sz w:val="24"/>
          <w:szCs w:val="24"/>
        </w:rPr>
        <w:t xml:space="preserve">It highlights that tariffs are neither definite nor the wrong answer to accelerate the jobs in the domestic markets of America. </w:t>
      </w:r>
    </w:p>
    <w:p w:rsidR="008600FA" w:rsidRPr="00987A12" w:rsidRDefault="008600FA" w:rsidP="008600FA">
      <w:pPr>
        <w:rPr>
          <w:rFonts w:ascii="Times New Roman" w:hAnsi="Times New Roman" w:cs="Times New Roman"/>
          <w:sz w:val="24"/>
          <w:szCs w:val="24"/>
        </w:rPr>
      </w:pPr>
      <w:r>
        <w:rPr>
          <w:rFonts w:ascii="Times New Roman" w:hAnsi="Times New Roman" w:cs="Times New Roman"/>
          <w:sz w:val="24"/>
        </w:rPr>
        <w:t xml:space="preserve">Reed, Karain. </w:t>
      </w:r>
      <w:r w:rsidRPr="009E56DB">
        <w:rPr>
          <w:rFonts w:ascii="Times New Roman" w:hAnsi="Times New Roman" w:cs="Times New Roman"/>
          <w:sz w:val="24"/>
        </w:rPr>
        <w:t xml:space="preserve">“U.S. Trade Policy.” </w:t>
      </w:r>
      <w:r w:rsidRPr="009E56DB">
        <w:rPr>
          <w:rFonts w:ascii="Times New Roman" w:hAnsi="Times New Roman" w:cs="Times New Roman"/>
          <w:i/>
          <w:iCs/>
          <w:sz w:val="24"/>
        </w:rPr>
        <w:t>CQ Researcher by CQ Press</w:t>
      </w:r>
      <w:r w:rsidRPr="009E56DB">
        <w:rPr>
          <w:rFonts w:ascii="Times New Roman" w:hAnsi="Times New Roman" w:cs="Times New Roman"/>
          <w:sz w:val="24"/>
        </w:rPr>
        <w:t>,</w:t>
      </w:r>
      <w:r>
        <w:rPr>
          <w:rFonts w:ascii="Times New Roman" w:hAnsi="Times New Roman" w:cs="Times New Roman"/>
          <w:sz w:val="24"/>
        </w:rPr>
        <w:t xml:space="preserve"> </w:t>
      </w:r>
      <w:r w:rsidRPr="00987A12">
        <w:rPr>
          <w:rFonts w:ascii="Times New Roman" w:hAnsi="Times New Roman" w:cs="Times New Roman"/>
          <w:color w:val="030303"/>
          <w:sz w:val="24"/>
          <w:szCs w:val="24"/>
          <w:shd w:val="clear" w:color="auto" w:fill="FFFFFF"/>
        </w:rPr>
        <w:t>March 30, 2018 – Volume 28, Issue 12</w:t>
      </w:r>
    </w:p>
    <w:p w:rsidR="007C7C91" w:rsidRDefault="007C7C91" w:rsidP="000B7B8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research journal highlights the ramifications of regional corporation and free trade for producing jobs in America. It is critical to mention that the article focuses on the trade policies pursued by Obama’s administration. </w:t>
      </w:r>
      <w:r w:rsidR="003E02C0">
        <w:rPr>
          <w:rFonts w:ascii="Times New Roman" w:hAnsi="Times New Roman" w:cs="Times New Roman"/>
          <w:sz w:val="24"/>
          <w:szCs w:val="24"/>
        </w:rPr>
        <w:t xml:space="preserve">Prior to that, the United States had advanced to maintain an equilibrium in the trade policy which was not aimed at targeting the world market vigorously. </w:t>
      </w:r>
      <w:r w:rsidR="006D51D7">
        <w:rPr>
          <w:rFonts w:ascii="Times New Roman" w:hAnsi="Times New Roman" w:cs="Times New Roman"/>
          <w:sz w:val="24"/>
          <w:szCs w:val="24"/>
        </w:rPr>
        <w:t xml:space="preserve">Since Obama’s </w:t>
      </w:r>
      <w:r>
        <w:rPr>
          <w:rFonts w:ascii="Times New Roman" w:hAnsi="Times New Roman" w:cs="Times New Roman"/>
          <w:sz w:val="24"/>
          <w:szCs w:val="24"/>
        </w:rPr>
        <w:t xml:space="preserve">policies were aimed at spreading the operations of free trade, the fundamental role of the World Trade Organization (WTO) is examined. The deals with China and the trans-pacific objectives were essential in this aspect. One of the primary element was the production of genetically modified food (GM) in the United States in association with the European Union (EU). </w:t>
      </w:r>
      <w:r w:rsidR="00D444FE">
        <w:rPr>
          <w:rFonts w:ascii="Times New Roman" w:hAnsi="Times New Roman" w:cs="Times New Roman"/>
          <w:sz w:val="24"/>
          <w:szCs w:val="24"/>
        </w:rPr>
        <w:t>The bottom line is that the trade policies pursued by the Obama’s administration were largely aimed at expanding trade across several regions. It is imperative to affiliate the findings and the postulates of t</w:t>
      </w:r>
      <w:r w:rsidR="00EB6F37">
        <w:rPr>
          <w:rFonts w:ascii="Times New Roman" w:hAnsi="Times New Roman" w:cs="Times New Roman"/>
          <w:sz w:val="24"/>
          <w:szCs w:val="24"/>
        </w:rPr>
        <w:t xml:space="preserve">he article with the contemporary </w:t>
      </w:r>
      <w:r w:rsidR="00800576">
        <w:rPr>
          <w:rFonts w:ascii="Times New Roman" w:hAnsi="Times New Roman" w:cs="Times New Roman"/>
          <w:sz w:val="24"/>
          <w:szCs w:val="24"/>
        </w:rPr>
        <w:t xml:space="preserve">developments to measure the changes in trade policies, the ramifications of previous trade agreements and the </w:t>
      </w:r>
      <w:r w:rsidR="001F63FF">
        <w:rPr>
          <w:rFonts w:ascii="Times New Roman" w:hAnsi="Times New Roman" w:cs="Times New Roman"/>
          <w:sz w:val="24"/>
          <w:szCs w:val="24"/>
        </w:rPr>
        <w:t xml:space="preserve">course of the future. </w:t>
      </w:r>
    </w:p>
    <w:p w:rsidR="008600FA" w:rsidRDefault="008600FA" w:rsidP="008600FA">
      <w:pPr>
        <w:rPr>
          <w:rFonts w:ascii="Times New Roman" w:hAnsi="Times New Roman" w:cs="Times New Roman"/>
          <w:sz w:val="24"/>
        </w:rPr>
      </w:pPr>
      <w:r w:rsidRPr="009E56DB">
        <w:rPr>
          <w:rFonts w:ascii="Times New Roman" w:hAnsi="Times New Roman" w:cs="Times New Roman"/>
          <w:sz w:val="24"/>
        </w:rPr>
        <w:lastRenderedPageBreak/>
        <w:t xml:space="preserve">Hamid, Shadi. “Deconstructing Trump’s Foreign Policy.” </w:t>
      </w:r>
      <w:r w:rsidRPr="009E56DB">
        <w:rPr>
          <w:rFonts w:ascii="Times New Roman" w:hAnsi="Times New Roman" w:cs="Times New Roman"/>
          <w:i/>
          <w:iCs/>
          <w:sz w:val="24"/>
        </w:rPr>
        <w:t>Brookings</w:t>
      </w:r>
      <w:r>
        <w:rPr>
          <w:rFonts w:ascii="Times New Roman" w:hAnsi="Times New Roman" w:cs="Times New Roman"/>
          <w:sz w:val="24"/>
        </w:rPr>
        <w:t>, 5 Nov. 2018.</w:t>
      </w:r>
    </w:p>
    <w:p w:rsidR="008600FA" w:rsidRDefault="005A45ED" w:rsidP="008600FA">
      <w:pPr>
        <w:spacing w:line="480" w:lineRule="auto"/>
        <w:rPr>
          <w:rFonts w:ascii="Times New Roman" w:hAnsi="Times New Roman" w:cs="Times New Roman"/>
          <w:sz w:val="24"/>
        </w:rPr>
      </w:pPr>
      <w:r>
        <w:rPr>
          <w:rFonts w:ascii="Times New Roman" w:hAnsi="Times New Roman" w:cs="Times New Roman"/>
          <w:sz w:val="24"/>
        </w:rPr>
        <w:tab/>
        <w:t>In the</w:t>
      </w:r>
      <w:r w:rsidRPr="005A45ED">
        <w:rPr>
          <w:rFonts w:ascii="Times New Roman" w:hAnsi="Times New Roman" w:cs="Times New Roman"/>
          <w:sz w:val="24"/>
        </w:rPr>
        <w:t xml:space="preserve"> article, the author argues over the foreign policy established by Trump governance. The author claims that the foreign policy of Trump is bad which suggest that an informal and superior dismissal of Trump is ignoring something crucial. Trump although idealize American sovereignty linked to the interest of security and overall economic interest. However, little attention is given to the foreigner, migrated citizen of America. The reason behind this attitude is the aim of being "America first" into the future. The author explained that Trump foreign policy is somehow related to the current political situation or to make own administration stronger rather than typical day to day policy. It will make Trump the most controversial president in future. For instance, no interest is shown in other countries internal performance. Other than that media appearance of Trump is also not positive, the remarks he made for others are most of the time indicates stupidity, madness or both. This attitude of Trump is illogical and bad for the interest of the nation.</w:t>
      </w:r>
    </w:p>
    <w:p w:rsidR="008600FA" w:rsidRDefault="008600FA" w:rsidP="008600FA">
      <w:pPr>
        <w:spacing w:line="480" w:lineRule="auto"/>
        <w:rPr>
          <w:rFonts w:ascii="Times New Roman" w:hAnsi="Times New Roman" w:cs="Times New Roman"/>
          <w:sz w:val="24"/>
        </w:rPr>
      </w:pPr>
      <w:r w:rsidRPr="009E56DB">
        <w:rPr>
          <w:rFonts w:ascii="Times New Roman" w:hAnsi="Times New Roman" w:cs="Times New Roman"/>
          <w:sz w:val="24"/>
        </w:rPr>
        <w:t xml:space="preserve">Trapani, Ryan. “As the 2020 Race Gets Started, so Too Do Key Foreign Policy Debates.” </w:t>
      </w:r>
      <w:r w:rsidRPr="009E56DB">
        <w:rPr>
          <w:rFonts w:ascii="Times New Roman" w:hAnsi="Times New Roman" w:cs="Times New Roman"/>
          <w:i/>
          <w:iCs/>
          <w:sz w:val="24"/>
        </w:rPr>
        <w:t>Brookings</w:t>
      </w:r>
      <w:r>
        <w:rPr>
          <w:rFonts w:ascii="Times New Roman" w:hAnsi="Times New Roman" w:cs="Times New Roman"/>
          <w:sz w:val="24"/>
        </w:rPr>
        <w:t>, 15 Jan. 2019.</w:t>
      </w:r>
    </w:p>
    <w:p w:rsidR="001F63FF" w:rsidRDefault="001F63FF" w:rsidP="000B7B8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research article raises a contentious debate pertinent to the significance of America’s foreign policy in the contemporary state of international events amid the upcoming presid</w:t>
      </w:r>
      <w:r w:rsidR="000C08B1">
        <w:rPr>
          <w:rFonts w:ascii="Times New Roman" w:hAnsi="Times New Roman" w:cs="Times New Roman"/>
          <w:sz w:val="24"/>
          <w:szCs w:val="24"/>
        </w:rPr>
        <w:t>ential elections.</w:t>
      </w:r>
      <w:r w:rsidR="006D6837">
        <w:rPr>
          <w:rFonts w:ascii="Times New Roman" w:hAnsi="Times New Roman" w:cs="Times New Roman"/>
          <w:sz w:val="24"/>
          <w:szCs w:val="24"/>
        </w:rPr>
        <w:t xml:space="preserve"> The post 9/11 circumstances witnessed an essentia</w:t>
      </w:r>
      <w:r w:rsidR="00BF2AF2">
        <w:rPr>
          <w:rFonts w:ascii="Times New Roman" w:hAnsi="Times New Roman" w:cs="Times New Roman"/>
          <w:sz w:val="24"/>
          <w:szCs w:val="24"/>
        </w:rPr>
        <w:t>l strategy of collaborating with several states to combat terrorist elements as the Al Qaida. The article is of significance to be assessed because it evaluates the outcomes of the 2020 presidential elections for the candidate on the basis of two fundamental strategies</w:t>
      </w:r>
      <w:r w:rsidR="00A35649">
        <w:rPr>
          <w:rFonts w:ascii="Times New Roman" w:hAnsi="Times New Roman" w:cs="Times New Roman"/>
          <w:sz w:val="24"/>
          <w:szCs w:val="24"/>
        </w:rPr>
        <w:t xml:space="preserve"> as internationalism or adhering to specific alliances. The Democrats have, until date, potentially struggled to lay a policy of an innovated Kennedy version</w:t>
      </w:r>
      <w:r w:rsidR="00250643">
        <w:rPr>
          <w:rFonts w:ascii="Times New Roman" w:hAnsi="Times New Roman" w:cs="Times New Roman"/>
          <w:sz w:val="24"/>
          <w:szCs w:val="24"/>
        </w:rPr>
        <w:t xml:space="preserve"> of internationalism</w:t>
      </w:r>
      <w:r w:rsidR="00A56048">
        <w:rPr>
          <w:rFonts w:ascii="Times New Roman" w:hAnsi="Times New Roman" w:cs="Times New Roman"/>
          <w:sz w:val="24"/>
          <w:szCs w:val="24"/>
        </w:rPr>
        <w:t>. However, the article offers an intricate analysis of the state of the events</w:t>
      </w:r>
      <w:r w:rsidR="003A0791">
        <w:rPr>
          <w:rFonts w:ascii="Times New Roman" w:hAnsi="Times New Roman" w:cs="Times New Roman"/>
          <w:sz w:val="24"/>
          <w:szCs w:val="24"/>
        </w:rPr>
        <w:t xml:space="preserve"> </w:t>
      </w:r>
      <w:r w:rsidR="003A0791">
        <w:rPr>
          <w:rFonts w:ascii="Times New Roman" w:hAnsi="Times New Roman" w:cs="Times New Roman"/>
          <w:sz w:val="24"/>
          <w:szCs w:val="24"/>
        </w:rPr>
        <w:lastRenderedPageBreak/>
        <w:t>likely to occur in the future.</w:t>
      </w:r>
      <w:r w:rsidR="00DB09A1">
        <w:rPr>
          <w:rFonts w:ascii="Times New Roman" w:hAnsi="Times New Roman" w:cs="Times New Roman"/>
          <w:sz w:val="24"/>
          <w:szCs w:val="24"/>
        </w:rPr>
        <w:t xml:space="preserve"> None of the policy makers have successfully advanced to maintain a rational balance between serving the national interest and maintaining a sustainable and strategic international presence. Irrefutably, the assessment indicated the primary necessity that the domestic issues are of foremost concern in comparison t</w:t>
      </w:r>
      <w:r w:rsidR="001049FA">
        <w:rPr>
          <w:rFonts w:ascii="Times New Roman" w:hAnsi="Times New Roman" w:cs="Times New Roman"/>
          <w:sz w:val="24"/>
          <w:szCs w:val="24"/>
        </w:rPr>
        <w:t>o maintaining a global hegemony</w:t>
      </w:r>
      <w:r w:rsidR="00FA794D">
        <w:rPr>
          <w:rFonts w:ascii="Times New Roman" w:hAnsi="Times New Roman" w:cs="Times New Roman"/>
          <w:sz w:val="24"/>
          <w:szCs w:val="24"/>
        </w:rPr>
        <w:t>.</w:t>
      </w:r>
      <w:r w:rsidR="00327FDA">
        <w:rPr>
          <w:rFonts w:ascii="Times New Roman" w:hAnsi="Times New Roman" w:cs="Times New Roman"/>
          <w:sz w:val="24"/>
          <w:szCs w:val="24"/>
        </w:rPr>
        <w:t xml:space="preserve"> </w:t>
      </w:r>
      <w:r w:rsidR="000F21A0">
        <w:rPr>
          <w:rFonts w:ascii="Times New Roman" w:hAnsi="Times New Roman" w:cs="Times New Roman"/>
          <w:sz w:val="24"/>
          <w:szCs w:val="24"/>
        </w:rPr>
        <w:t xml:space="preserve">Thus, it contributes significantly to the upcoming elections and urges the candidates to strengthen the attention being paid to the domestic issues while running their campaigns in 2020. </w:t>
      </w:r>
      <w:r w:rsidR="00327FDA">
        <w:rPr>
          <w:rFonts w:ascii="Times New Roman" w:hAnsi="Times New Roman" w:cs="Times New Roman"/>
          <w:sz w:val="24"/>
          <w:szCs w:val="24"/>
        </w:rPr>
        <w:t xml:space="preserve"> </w:t>
      </w:r>
      <w:r w:rsidR="00A35649">
        <w:rPr>
          <w:rFonts w:ascii="Times New Roman" w:hAnsi="Times New Roman" w:cs="Times New Roman"/>
          <w:sz w:val="24"/>
          <w:szCs w:val="24"/>
        </w:rPr>
        <w:t xml:space="preserve"> </w:t>
      </w:r>
    </w:p>
    <w:p w:rsidR="007C7C91" w:rsidRPr="00014949" w:rsidRDefault="007C7C91" w:rsidP="00316ABD">
      <w:pPr>
        <w:spacing w:line="480" w:lineRule="auto"/>
        <w:rPr>
          <w:rFonts w:ascii="Times New Roman" w:hAnsi="Times New Roman" w:cs="Times New Roman"/>
          <w:sz w:val="24"/>
          <w:szCs w:val="24"/>
        </w:rPr>
      </w:pPr>
    </w:p>
    <w:p w:rsidR="00316ABD" w:rsidRDefault="00316ABD" w:rsidP="0090420B">
      <w:pPr>
        <w:spacing w:line="480" w:lineRule="auto"/>
        <w:ind w:left="3600" w:firstLine="720"/>
        <w:rPr>
          <w:rFonts w:ascii="Times New Roman" w:eastAsia="Times New Roman" w:hAnsi="Times New Roman" w:cs="Times New Roman"/>
          <w:bCs/>
          <w:kern w:val="28"/>
          <w:sz w:val="24"/>
          <w:szCs w:val="24"/>
        </w:rPr>
      </w:pPr>
    </w:p>
    <w:p w:rsidR="00316ABD" w:rsidRDefault="00316ABD" w:rsidP="0090420B">
      <w:pPr>
        <w:spacing w:line="480" w:lineRule="auto"/>
        <w:ind w:left="3600" w:firstLine="720"/>
        <w:rPr>
          <w:rFonts w:ascii="Times New Roman" w:eastAsia="Times New Roman" w:hAnsi="Times New Roman" w:cs="Times New Roman"/>
          <w:bCs/>
          <w:kern w:val="28"/>
          <w:sz w:val="24"/>
          <w:szCs w:val="24"/>
        </w:rPr>
      </w:pPr>
    </w:p>
    <w:p w:rsidR="00316ABD" w:rsidRDefault="00316ABD" w:rsidP="0090420B">
      <w:pPr>
        <w:spacing w:line="480" w:lineRule="auto"/>
        <w:ind w:left="3600" w:firstLine="720"/>
        <w:rPr>
          <w:rFonts w:ascii="Times New Roman" w:eastAsia="Times New Roman" w:hAnsi="Times New Roman" w:cs="Times New Roman"/>
          <w:bCs/>
          <w:kern w:val="28"/>
          <w:sz w:val="24"/>
          <w:szCs w:val="24"/>
        </w:rPr>
      </w:pPr>
    </w:p>
    <w:p w:rsidR="00316ABD" w:rsidRDefault="00316ABD" w:rsidP="0090420B">
      <w:pPr>
        <w:spacing w:line="480" w:lineRule="auto"/>
        <w:ind w:left="3600" w:firstLine="720"/>
        <w:rPr>
          <w:rFonts w:ascii="Times New Roman" w:eastAsia="Times New Roman" w:hAnsi="Times New Roman" w:cs="Times New Roman"/>
          <w:bCs/>
          <w:kern w:val="28"/>
          <w:sz w:val="24"/>
          <w:szCs w:val="24"/>
        </w:rPr>
      </w:pPr>
    </w:p>
    <w:p w:rsidR="00BE3558" w:rsidRDefault="00BE3558" w:rsidP="00BE3558">
      <w:pPr>
        <w:spacing w:line="480" w:lineRule="auto"/>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8600FA" w:rsidRDefault="008600FA" w:rsidP="00BE3558">
      <w:pPr>
        <w:spacing w:line="480" w:lineRule="auto"/>
        <w:ind w:left="2880" w:firstLine="720"/>
        <w:rPr>
          <w:rFonts w:ascii="Times New Roman" w:eastAsia="Times New Roman" w:hAnsi="Times New Roman" w:cs="Times New Roman"/>
          <w:bCs/>
          <w:kern w:val="28"/>
          <w:sz w:val="24"/>
          <w:szCs w:val="24"/>
        </w:rPr>
      </w:pPr>
    </w:p>
    <w:p w:rsidR="00525F41" w:rsidRPr="00FF5898" w:rsidRDefault="00CE2EA2" w:rsidP="00BE3558">
      <w:pPr>
        <w:spacing w:line="480" w:lineRule="auto"/>
        <w:ind w:left="2880" w:firstLine="720"/>
        <w:rPr>
          <w:rFonts w:ascii="Times New Roman" w:eastAsia="Times New Roman" w:hAnsi="Times New Roman" w:cs="Times New Roman"/>
          <w:bCs/>
          <w:kern w:val="28"/>
          <w:sz w:val="24"/>
          <w:szCs w:val="24"/>
        </w:rPr>
      </w:pPr>
      <w:bookmarkStart w:id="0" w:name="_GoBack"/>
      <w:bookmarkEnd w:id="0"/>
      <w:r w:rsidRPr="00FF5898">
        <w:rPr>
          <w:rFonts w:ascii="Times New Roman" w:eastAsia="Times New Roman" w:hAnsi="Times New Roman" w:cs="Times New Roman"/>
          <w:bCs/>
          <w:kern w:val="28"/>
          <w:sz w:val="24"/>
          <w:szCs w:val="24"/>
        </w:rPr>
        <w:lastRenderedPageBreak/>
        <w:t>Work Cited</w:t>
      </w:r>
    </w:p>
    <w:p w:rsidR="001344BA" w:rsidRPr="009E56DB" w:rsidRDefault="001344BA" w:rsidP="001344B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9E56DB">
        <w:rPr>
          <w:rFonts w:ascii="Times New Roman" w:hAnsi="Times New Roman" w:cs="Times New Roman"/>
          <w:sz w:val="24"/>
        </w:rPr>
        <w:t xml:space="preserve">Hamid, Shadi. “Deconstructing Trump’s Foreign Policy.” </w:t>
      </w:r>
      <w:r w:rsidRPr="009E56DB">
        <w:rPr>
          <w:rFonts w:ascii="Times New Roman" w:hAnsi="Times New Roman" w:cs="Times New Roman"/>
          <w:i/>
          <w:iCs/>
          <w:sz w:val="24"/>
        </w:rPr>
        <w:t>Brookings</w:t>
      </w:r>
      <w:r w:rsidRPr="009E56DB">
        <w:rPr>
          <w:rFonts w:ascii="Times New Roman" w:hAnsi="Times New Roman" w:cs="Times New Roman"/>
          <w:sz w:val="24"/>
        </w:rPr>
        <w:t>, 5 Nov. 2018, https://www.brookings.edu/blog/order-from-chaos/2018/11/05/deconstructing-trumps-foreign-policy/.</w:t>
      </w:r>
    </w:p>
    <w:p w:rsidR="001344BA" w:rsidRPr="009E56DB" w:rsidRDefault="001344BA" w:rsidP="001344BA">
      <w:pPr>
        <w:pStyle w:val="Bibliography"/>
        <w:rPr>
          <w:rFonts w:ascii="Times New Roman" w:hAnsi="Times New Roman" w:cs="Times New Roman"/>
          <w:sz w:val="24"/>
        </w:rPr>
      </w:pPr>
      <w:r w:rsidRPr="009E56DB">
        <w:rPr>
          <w:rFonts w:ascii="Times New Roman" w:hAnsi="Times New Roman" w:cs="Times New Roman"/>
          <w:sz w:val="24"/>
        </w:rPr>
        <w:t xml:space="preserve">Trapani, Ryan. “As the 2020 Race Gets Started, so Too Do Key Foreign Policy Debates.” </w:t>
      </w:r>
      <w:r w:rsidRPr="009E56DB">
        <w:rPr>
          <w:rFonts w:ascii="Times New Roman" w:hAnsi="Times New Roman" w:cs="Times New Roman"/>
          <w:i/>
          <w:iCs/>
          <w:sz w:val="24"/>
        </w:rPr>
        <w:t>Brookings</w:t>
      </w:r>
      <w:r w:rsidRPr="009E56DB">
        <w:rPr>
          <w:rFonts w:ascii="Times New Roman" w:hAnsi="Times New Roman" w:cs="Times New Roman"/>
          <w:sz w:val="24"/>
        </w:rPr>
        <w:t>, 15 Jan. 2019, https://www.brookings.edu/blog/order-from-chaos/2019/01/15/as-the-2020-race-gets-started-so-too-do-key-foreign-policy-debates/.</w:t>
      </w:r>
    </w:p>
    <w:p w:rsidR="001344BA" w:rsidRPr="009E56DB" w:rsidRDefault="001344BA" w:rsidP="001344BA">
      <w:pPr>
        <w:pStyle w:val="Bibliography"/>
        <w:rPr>
          <w:rFonts w:ascii="Times New Roman" w:hAnsi="Times New Roman" w:cs="Times New Roman"/>
          <w:sz w:val="24"/>
        </w:rPr>
      </w:pPr>
      <w:r w:rsidRPr="009E56DB">
        <w:rPr>
          <w:rFonts w:ascii="Times New Roman" w:hAnsi="Times New Roman" w:cs="Times New Roman"/>
          <w:sz w:val="24"/>
        </w:rPr>
        <w:t xml:space="preserve">“U.S. Foreign Policy in Transition.” </w:t>
      </w:r>
      <w:r w:rsidRPr="009E56DB">
        <w:rPr>
          <w:rFonts w:ascii="Times New Roman" w:hAnsi="Times New Roman" w:cs="Times New Roman"/>
          <w:i/>
          <w:iCs/>
          <w:sz w:val="24"/>
        </w:rPr>
        <w:t>CQ Researcher by CQ Press</w:t>
      </w:r>
      <w:r w:rsidRPr="009E56DB">
        <w:rPr>
          <w:rFonts w:ascii="Times New Roman" w:hAnsi="Times New Roman" w:cs="Times New Roman"/>
          <w:sz w:val="24"/>
        </w:rPr>
        <w:t>, http://library.cqpress.com/cqresearcher/cqresrre2019032900. Accessed 10 Apr. 2019.</w:t>
      </w:r>
    </w:p>
    <w:p w:rsidR="001344BA" w:rsidRPr="009E56DB" w:rsidRDefault="001344BA" w:rsidP="001344BA">
      <w:pPr>
        <w:pStyle w:val="Bibliography"/>
        <w:rPr>
          <w:rFonts w:ascii="Times New Roman" w:hAnsi="Times New Roman" w:cs="Times New Roman"/>
          <w:sz w:val="24"/>
        </w:rPr>
      </w:pPr>
      <w:r w:rsidRPr="009E56DB">
        <w:rPr>
          <w:rFonts w:ascii="Times New Roman" w:hAnsi="Times New Roman" w:cs="Times New Roman"/>
          <w:sz w:val="24"/>
        </w:rPr>
        <w:t xml:space="preserve">“U.S. Trade Policy.” </w:t>
      </w:r>
      <w:r w:rsidRPr="009E56DB">
        <w:rPr>
          <w:rFonts w:ascii="Times New Roman" w:hAnsi="Times New Roman" w:cs="Times New Roman"/>
          <w:i/>
          <w:iCs/>
          <w:sz w:val="24"/>
        </w:rPr>
        <w:t>CQ Researcher by CQ Press</w:t>
      </w:r>
      <w:r w:rsidRPr="009E56DB">
        <w:rPr>
          <w:rFonts w:ascii="Times New Roman" w:hAnsi="Times New Roman" w:cs="Times New Roman"/>
          <w:sz w:val="24"/>
        </w:rPr>
        <w:t>, http://library.cqpress.com/cqresearcher/cqresrre2013091300. Accessed 10 Apr. 2019.</w:t>
      </w:r>
    </w:p>
    <w:p w:rsidR="001344BA" w:rsidRPr="009E56DB" w:rsidRDefault="001344BA" w:rsidP="001344BA">
      <w:pPr>
        <w:pStyle w:val="Bibliography"/>
        <w:rPr>
          <w:rFonts w:ascii="Times New Roman" w:hAnsi="Times New Roman" w:cs="Times New Roman"/>
          <w:sz w:val="24"/>
        </w:rPr>
      </w:pPr>
      <w:r w:rsidRPr="009E56DB">
        <w:rPr>
          <w:rFonts w:ascii="Times New Roman" w:hAnsi="Times New Roman" w:cs="Times New Roman"/>
          <w:sz w:val="24"/>
        </w:rPr>
        <w:t xml:space="preserve">---. </w:t>
      </w:r>
      <w:r w:rsidRPr="009E56DB">
        <w:rPr>
          <w:rFonts w:ascii="Times New Roman" w:hAnsi="Times New Roman" w:cs="Times New Roman"/>
          <w:i/>
          <w:iCs/>
          <w:sz w:val="24"/>
        </w:rPr>
        <w:t>CQ Researcher by CQ Press</w:t>
      </w:r>
      <w:r w:rsidRPr="009E56DB">
        <w:rPr>
          <w:rFonts w:ascii="Times New Roman" w:hAnsi="Times New Roman" w:cs="Times New Roman"/>
          <w:sz w:val="24"/>
        </w:rPr>
        <w:t>, http://library.cqpress.com/cqresearcher/cqresrre2018033000. Accessed 10 Apr. 2019.</w:t>
      </w:r>
    </w:p>
    <w:p w:rsidR="001344BA" w:rsidRPr="009E56DB" w:rsidRDefault="001344BA" w:rsidP="001344BA">
      <w:pPr>
        <w:pStyle w:val="Bibliography"/>
        <w:rPr>
          <w:rFonts w:ascii="Times New Roman" w:hAnsi="Times New Roman" w:cs="Times New Roman"/>
          <w:sz w:val="24"/>
        </w:rPr>
      </w:pPr>
      <w:r w:rsidRPr="009E56DB">
        <w:rPr>
          <w:rFonts w:ascii="Times New Roman" w:hAnsi="Times New Roman" w:cs="Times New Roman"/>
          <w:sz w:val="24"/>
        </w:rPr>
        <w:t xml:space="preserve">---. </w:t>
      </w:r>
      <w:r w:rsidRPr="009E56DB">
        <w:rPr>
          <w:rFonts w:ascii="Times New Roman" w:hAnsi="Times New Roman" w:cs="Times New Roman"/>
          <w:i/>
          <w:iCs/>
          <w:sz w:val="24"/>
        </w:rPr>
        <w:t>CQ Researcher by CQ Press</w:t>
      </w:r>
      <w:r w:rsidRPr="009E56DB">
        <w:rPr>
          <w:rFonts w:ascii="Times New Roman" w:hAnsi="Times New Roman" w:cs="Times New Roman"/>
          <w:sz w:val="24"/>
        </w:rPr>
        <w:t>, http://library.cqpress.com/cqresearcher/cqresrre2018033000. Accessed 10 Apr. 2019.</w:t>
      </w:r>
    </w:p>
    <w:p w:rsidR="001344BA" w:rsidRPr="00987A12" w:rsidRDefault="001344BA" w:rsidP="001344BA">
      <w:pPr>
        <w:rPr>
          <w:rFonts w:ascii="Times New Roman" w:hAnsi="Times New Roman" w:cs="Times New Roman"/>
          <w:sz w:val="24"/>
          <w:szCs w:val="24"/>
        </w:rPr>
      </w:pPr>
      <w:r>
        <w:rPr>
          <w:rFonts w:ascii="Times New Roman" w:hAnsi="Times New Roman" w:cs="Times New Roman"/>
          <w:sz w:val="24"/>
          <w:szCs w:val="24"/>
        </w:rPr>
        <w:fldChar w:fldCharType="end"/>
      </w:r>
    </w:p>
    <w:p w:rsidR="00525F41" w:rsidRPr="00FF5898" w:rsidRDefault="00525F41" w:rsidP="001344BA">
      <w:pPr>
        <w:spacing w:line="480" w:lineRule="auto"/>
        <w:rPr>
          <w:rFonts w:ascii="Times New Roman" w:eastAsia="Times New Roman" w:hAnsi="Times New Roman" w:cs="Times New Roman"/>
          <w:bCs/>
          <w:kern w:val="28"/>
          <w:sz w:val="24"/>
          <w:szCs w:val="24"/>
        </w:rPr>
      </w:pPr>
    </w:p>
    <w:p w:rsidR="00415F7D" w:rsidRPr="00FF5898" w:rsidRDefault="00415F7D" w:rsidP="00FF5898">
      <w:pPr>
        <w:spacing w:line="480" w:lineRule="auto"/>
        <w:rPr>
          <w:rFonts w:ascii="Times New Roman" w:hAnsi="Times New Roman" w:cs="Times New Roman"/>
          <w:sz w:val="24"/>
          <w:szCs w:val="24"/>
        </w:rPr>
      </w:pPr>
    </w:p>
    <w:p w:rsidR="00207B35" w:rsidRPr="00FF5898" w:rsidRDefault="00CE2EA2" w:rsidP="00FF5898">
      <w:pPr>
        <w:spacing w:after="0" w:line="480" w:lineRule="auto"/>
        <w:rPr>
          <w:rFonts w:ascii="Times New Roman" w:hAnsi="Times New Roman" w:cs="Times New Roman"/>
          <w:sz w:val="24"/>
          <w:szCs w:val="24"/>
        </w:rPr>
      </w:pPr>
      <w:r w:rsidRPr="00FF5898">
        <w:rPr>
          <w:rFonts w:ascii="Times New Roman" w:hAnsi="Times New Roman" w:cs="Times New Roman"/>
          <w:sz w:val="24"/>
          <w:szCs w:val="24"/>
        </w:rPr>
        <w:t xml:space="preserve"> </w:t>
      </w:r>
    </w:p>
    <w:p w:rsidR="004B59D5" w:rsidRPr="00FF5898" w:rsidRDefault="004B59D5" w:rsidP="00FF5898">
      <w:pPr>
        <w:spacing w:after="0" w:line="480" w:lineRule="auto"/>
        <w:rPr>
          <w:rFonts w:ascii="Times New Roman" w:hAnsi="Times New Roman" w:cs="Times New Roman"/>
          <w:sz w:val="24"/>
          <w:szCs w:val="24"/>
        </w:rPr>
      </w:pPr>
    </w:p>
    <w:sectPr w:rsidR="004B59D5" w:rsidRPr="00FF5898"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A11" w:rsidRDefault="00E80A11">
      <w:pPr>
        <w:spacing w:after="0" w:line="240" w:lineRule="auto"/>
      </w:pPr>
      <w:r>
        <w:separator/>
      </w:r>
    </w:p>
  </w:endnote>
  <w:endnote w:type="continuationSeparator" w:id="0">
    <w:p w:rsidR="00E80A11" w:rsidRDefault="00E8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A11" w:rsidRDefault="00E80A11">
      <w:pPr>
        <w:spacing w:after="0" w:line="240" w:lineRule="auto"/>
      </w:pPr>
      <w:r>
        <w:separator/>
      </w:r>
    </w:p>
  </w:footnote>
  <w:footnote w:type="continuationSeparator" w:id="0">
    <w:p w:rsidR="00E80A11" w:rsidRDefault="00E8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8B51B8" w:rsidRPr="00A8393A" w:rsidRDefault="00CE2EA2"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8600FA">
          <w:rPr>
            <w:rFonts w:ascii="Times New Roman" w:hAnsi="Times New Roman" w:cs="Times New Roman"/>
            <w:noProof/>
            <w:sz w:val="24"/>
            <w:szCs w:val="24"/>
          </w:rPr>
          <w:t>5</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A7E"/>
    <w:rsid w:val="000012D2"/>
    <w:rsid w:val="00004668"/>
    <w:rsid w:val="00006EAB"/>
    <w:rsid w:val="00012FE6"/>
    <w:rsid w:val="00014949"/>
    <w:rsid w:val="00021840"/>
    <w:rsid w:val="000248EC"/>
    <w:rsid w:val="0002638F"/>
    <w:rsid w:val="0002749C"/>
    <w:rsid w:val="00031809"/>
    <w:rsid w:val="00031C95"/>
    <w:rsid w:val="00034E9F"/>
    <w:rsid w:val="000479BE"/>
    <w:rsid w:val="00051EEB"/>
    <w:rsid w:val="000545A9"/>
    <w:rsid w:val="00054B71"/>
    <w:rsid w:val="0006067B"/>
    <w:rsid w:val="00063578"/>
    <w:rsid w:val="00064970"/>
    <w:rsid w:val="00067079"/>
    <w:rsid w:val="0007022D"/>
    <w:rsid w:val="00071FA4"/>
    <w:rsid w:val="00075B9E"/>
    <w:rsid w:val="00083936"/>
    <w:rsid w:val="00091629"/>
    <w:rsid w:val="000A15BA"/>
    <w:rsid w:val="000A1840"/>
    <w:rsid w:val="000A2BE5"/>
    <w:rsid w:val="000A5C1A"/>
    <w:rsid w:val="000A7D50"/>
    <w:rsid w:val="000B0EC6"/>
    <w:rsid w:val="000B3B44"/>
    <w:rsid w:val="000B4763"/>
    <w:rsid w:val="000B6E85"/>
    <w:rsid w:val="000B7B83"/>
    <w:rsid w:val="000B7FB2"/>
    <w:rsid w:val="000C08B1"/>
    <w:rsid w:val="000C2A04"/>
    <w:rsid w:val="000D2A8F"/>
    <w:rsid w:val="000E132D"/>
    <w:rsid w:val="000F12CB"/>
    <w:rsid w:val="000F21A0"/>
    <w:rsid w:val="00103B6B"/>
    <w:rsid w:val="001049FA"/>
    <w:rsid w:val="001053EF"/>
    <w:rsid w:val="00113A2F"/>
    <w:rsid w:val="0011654B"/>
    <w:rsid w:val="001210E9"/>
    <w:rsid w:val="00122A2B"/>
    <w:rsid w:val="0012309E"/>
    <w:rsid w:val="001247BD"/>
    <w:rsid w:val="001255C7"/>
    <w:rsid w:val="00130684"/>
    <w:rsid w:val="00130F89"/>
    <w:rsid w:val="00131205"/>
    <w:rsid w:val="0013155E"/>
    <w:rsid w:val="001344BA"/>
    <w:rsid w:val="00136460"/>
    <w:rsid w:val="00137650"/>
    <w:rsid w:val="0015319D"/>
    <w:rsid w:val="00166ABF"/>
    <w:rsid w:val="001717B2"/>
    <w:rsid w:val="0017262C"/>
    <w:rsid w:val="0017454C"/>
    <w:rsid w:val="001858C5"/>
    <w:rsid w:val="001939E1"/>
    <w:rsid w:val="00194A84"/>
    <w:rsid w:val="00196FE6"/>
    <w:rsid w:val="001A3700"/>
    <w:rsid w:val="001A3F34"/>
    <w:rsid w:val="001B000C"/>
    <w:rsid w:val="001B50EF"/>
    <w:rsid w:val="001C2552"/>
    <w:rsid w:val="001C6439"/>
    <w:rsid w:val="001C706C"/>
    <w:rsid w:val="001D39B1"/>
    <w:rsid w:val="001D75DC"/>
    <w:rsid w:val="001E7BDE"/>
    <w:rsid w:val="001F63FF"/>
    <w:rsid w:val="00207B35"/>
    <w:rsid w:val="0021031A"/>
    <w:rsid w:val="00210A67"/>
    <w:rsid w:val="002112D6"/>
    <w:rsid w:val="002128DC"/>
    <w:rsid w:val="002134FD"/>
    <w:rsid w:val="00213831"/>
    <w:rsid w:val="00214235"/>
    <w:rsid w:val="002152A0"/>
    <w:rsid w:val="00215F7F"/>
    <w:rsid w:val="002179AE"/>
    <w:rsid w:val="002205DA"/>
    <w:rsid w:val="0022188E"/>
    <w:rsid w:val="00223B64"/>
    <w:rsid w:val="00227F44"/>
    <w:rsid w:val="0023219D"/>
    <w:rsid w:val="002324B1"/>
    <w:rsid w:val="0023333D"/>
    <w:rsid w:val="00237F3A"/>
    <w:rsid w:val="00250643"/>
    <w:rsid w:val="00250F07"/>
    <w:rsid w:val="00253184"/>
    <w:rsid w:val="00264107"/>
    <w:rsid w:val="002653AB"/>
    <w:rsid w:val="002653D2"/>
    <w:rsid w:val="00271267"/>
    <w:rsid w:val="0027162B"/>
    <w:rsid w:val="002740FD"/>
    <w:rsid w:val="0027414D"/>
    <w:rsid w:val="00280099"/>
    <w:rsid w:val="00287C80"/>
    <w:rsid w:val="00292521"/>
    <w:rsid w:val="002A0902"/>
    <w:rsid w:val="002A5353"/>
    <w:rsid w:val="002A6446"/>
    <w:rsid w:val="002A6F1B"/>
    <w:rsid w:val="002C1F4C"/>
    <w:rsid w:val="002D1D3E"/>
    <w:rsid w:val="002D3383"/>
    <w:rsid w:val="002D4E29"/>
    <w:rsid w:val="002D65CE"/>
    <w:rsid w:val="002E7C82"/>
    <w:rsid w:val="002F1BBB"/>
    <w:rsid w:val="00304B07"/>
    <w:rsid w:val="003061C1"/>
    <w:rsid w:val="00313B4E"/>
    <w:rsid w:val="003144A7"/>
    <w:rsid w:val="00316ABD"/>
    <w:rsid w:val="00321CDB"/>
    <w:rsid w:val="003249FF"/>
    <w:rsid w:val="00326ABE"/>
    <w:rsid w:val="00327FDA"/>
    <w:rsid w:val="00330E5B"/>
    <w:rsid w:val="00330F6E"/>
    <w:rsid w:val="00334867"/>
    <w:rsid w:val="00335DFC"/>
    <w:rsid w:val="00337DE8"/>
    <w:rsid w:val="00353E8D"/>
    <w:rsid w:val="003546E0"/>
    <w:rsid w:val="0036263F"/>
    <w:rsid w:val="00370A55"/>
    <w:rsid w:val="00371407"/>
    <w:rsid w:val="003931EF"/>
    <w:rsid w:val="003A0791"/>
    <w:rsid w:val="003A254E"/>
    <w:rsid w:val="003A32AF"/>
    <w:rsid w:val="003A4AAE"/>
    <w:rsid w:val="003B37CF"/>
    <w:rsid w:val="003C4DE2"/>
    <w:rsid w:val="003D2B4C"/>
    <w:rsid w:val="003D2B62"/>
    <w:rsid w:val="003D321D"/>
    <w:rsid w:val="003D406F"/>
    <w:rsid w:val="003E02C0"/>
    <w:rsid w:val="003E2DBD"/>
    <w:rsid w:val="003E3D3C"/>
    <w:rsid w:val="003E4759"/>
    <w:rsid w:val="003F26DF"/>
    <w:rsid w:val="003F2C3F"/>
    <w:rsid w:val="003F3F64"/>
    <w:rsid w:val="00406C2D"/>
    <w:rsid w:val="00411334"/>
    <w:rsid w:val="00415F7D"/>
    <w:rsid w:val="00416EB0"/>
    <w:rsid w:val="00421F7C"/>
    <w:rsid w:val="00431A28"/>
    <w:rsid w:val="00431F4A"/>
    <w:rsid w:val="00432B48"/>
    <w:rsid w:val="00443D6D"/>
    <w:rsid w:val="004467F2"/>
    <w:rsid w:val="00446B5C"/>
    <w:rsid w:val="00454DE9"/>
    <w:rsid w:val="00463C54"/>
    <w:rsid w:val="0047273F"/>
    <w:rsid w:val="00472E27"/>
    <w:rsid w:val="00481057"/>
    <w:rsid w:val="004816F4"/>
    <w:rsid w:val="004821CF"/>
    <w:rsid w:val="00485544"/>
    <w:rsid w:val="00485C61"/>
    <w:rsid w:val="004904EF"/>
    <w:rsid w:val="004A1924"/>
    <w:rsid w:val="004A32AC"/>
    <w:rsid w:val="004B59D5"/>
    <w:rsid w:val="004B7617"/>
    <w:rsid w:val="004C14BD"/>
    <w:rsid w:val="004C337F"/>
    <w:rsid w:val="004D5362"/>
    <w:rsid w:val="004D5AFD"/>
    <w:rsid w:val="004D5B0D"/>
    <w:rsid w:val="004D6289"/>
    <w:rsid w:val="004E189E"/>
    <w:rsid w:val="004E5B6F"/>
    <w:rsid w:val="004E6F45"/>
    <w:rsid w:val="004F7B23"/>
    <w:rsid w:val="00500580"/>
    <w:rsid w:val="00500E05"/>
    <w:rsid w:val="005023E7"/>
    <w:rsid w:val="0050271C"/>
    <w:rsid w:val="005066C6"/>
    <w:rsid w:val="00512901"/>
    <w:rsid w:val="00513508"/>
    <w:rsid w:val="00525F41"/>
    <w:rsid w:val="0052714C"/>
    <w:rsid w:val="00532365"/>
    <w:rsid w:val="00543017"/>
    <w:rsid w:val="00546B62"/>
    <w:rsid w:val="00551FB9"/>
    <w:rsid w:val="00555F51"/>
    <w:rsid w:val="00556429"/>
    <w:rsid w:val="005569F2"/>
    <w:rsid w:val="00557C1E"/>
    <w:rsid w:val="00566E83"/>
    <w:rsid w:val="00572906"/>
    <w:rsid w:val="00576D2F"/>
    <w:rsid w:val="0057775D"/>
    <w:rsid w:val="0059106D"/>
    <w:rsid w:val="005A007A"/>
    <w:rsid w:val="005A45ED"/>
    <w:rsid w:val="005A752A"/>
    <w:rsid w:val="005B3D29"/>
    <w:rsid w:val="005B52DA"/>
    <w:rsid w:val="005C099C"/>
    <w:rsid w:val="005C0A64"/>
    <w:rsid w:val="005C23B5"/>
    <w:rsid w:val="005C454E"/>
    <w:rsid w:val="005C477D"/>
    <w:rsid w:val="005C5978"/>
    <w:rsid w:val="005C6F32"/>
    <w:rsid w:val="005D0265"/>
    <w:rsid w:val="005D424B"/>
    <w:rsid w:val="005E2CD2"/>
    <w:rsid w:val="005E4B70"/>
    <w:rsid w:val="005F40D0"/>
    <w:rsid w:val="005F77B1"/>
    <w:rsid w:val="0060136B"/>
    <w:rsid w:val="00603A5C"/>
    <w:rsid w:val="00605D44"/>
    <w:rsid w:val="00613243"/>
    <w:rsid w:val="00614B42"/>
    <w:rsid w:val="00624516"/>
    <w:rsid w:val="006272A8"/>
    <w:rsid w:val="00627693"/>
    <w:rsid w:val="006345C4"/>
    <w:rsid w:val="00636F47"/>
    <w:rsid w:val="00655B3F"/>
    <w:rsid w:val="00655F7A"/>
    <w:rsid w:val="006649C0"/>
    <w:rsid w:val="006667CE"/>
    <w:rsid w:val="006672C1"/>
    <w:rsid w:val="006721FA"/>
    <w:rsid w:val="006726D1"/>
    <w:rsid w:val="006754E2"/>
    <w:rsid w:val="00676127"/>
    <w:rsid w:val="00677CE4"/>
    <w:rsid w:val="00682F9F"/>
    <w:rsid w:val="00683B09"/>
    <w:rsid w:val="00686EB4"/>
    <w:rsid w:val="00687FEE"/>
    <w:rsid w:val="0069436D"/>
    <w:rsid w:val="00696EF0"/>
    <w:rsid w:val="006A18A3"/>
    <w:rsid w:val="006A3083"/>
    <w:rsid w:val="006A3FB7"/>
    <w:rsid w:val="006A602C"/>
    <w:rsid w:val="006A75CC"/>
    <w:rsid w:val="006A77DF"/>
    <w:rsid w:val="006A7C82"/>
    <w:rsid w:val="006B2170"/>
    <w:rsid w:val="006C0679"/>
    <w:rsid w:val="006C0BE0"/>
    <w:rsid w:val="006C17F2"/>
    <w:rsid w:val="006D01EA"/>
    <w:rsid w:val="006D10EE"/>
    <w:rsid w:val="006D3DF5"/>
    <w:rsid w:val="006D51D7"/>
    <w:rsid w:val="006D6792"/>
    <w:rsid w:val="006D6837"/>
    <w:rsid w:val="006D7169"/>
    <w:rsid w:val="006E09E6"/>
    <w:rsid w:val="006E420D"/>
    <w:rsid w:val="006E54CD"/>
    <w:rsid w:val="006E6554"/>
    <w:rsid w:val="006F1C24"/>
    <w:rsid w:val="006F20B6"/>
    <w:rsid w:val="006F68CE"/>
    <w:rsid w:val="007009C6"/>
    <w:rsid w:val="00727366"/>
    <w:rsid w:val="00734E6E"/>
    <w:rsid w:val="00735088"/>
    <w:rsid w:val="00750A58"/>
    <w:rsid w:val="00751AB7"/>
    <w:rsid w:val="0075381D"/>
    <w:rsid w:val="00762EDF"/>
    <w:rsid w:val="00770853"/>
    <w:rsid w:val="00770F4C"/>
    <w:rsid w:val="007712E7"/>
    <w:rsid w:val="007745E6"/>
    <w:rsid w:val="00774900"/>
    <w:rsid w:val="00775832"/>
    <w:rsid w:val="007A158A"/>
    <w:rsid w:val="007A2869"/>
    <w:rsid w:val="007A2EE7"/>
    <w:rsid w:val="007A2F41"/>
    <w:rsid w:val="007B1723"/>
    <w:rsid w:val="007B2F87"/>
    <w:rsid w:val="007B3E3F"/>
    <w:rsid w:val="007B61E0"/>
    <w:rsid w:val="007B6BE9"/>
    <w:rsid w:val="007C4C90"/>
    <w:rsid w:val="007C7C91"/>
    <w:rsid w:val="007C7D74"/>
    <w:rsid w:val="007D57C3"/>
    <w:rsid w:val="007E1B76"/>
    <w:rsid w:val="007E558C"/>
    <w:rsid w:val="007E6E46"/>
    <w:rsid w:val="00800576"/>
    <w:rsid w:val="008052E9"/>
    <w:rsid w:val="00805F7D"/>
    <w:rsid w:val="008064BE"/>
    <w:rsid w:val="0080682B"/>
    <w:rsid w:val="00806C1A"/>
    <w:rsid w:val="00810272"/>
    <w:rsid w:val="00811B40"/>
    <w:rsid w:val="0081602C"/>
    <w:rsid w:val="008176AD"/>
    <w:rsid w:val="00820C25"/>
    <w:rsid w:val="00821160"/>
    <w:rsid w:val="00822900"/>
    <w:rsid w:val="00823085"/>
    <w:rsid w:val="008267A9"/>
    <w:rsid w:val="008270E9"/>
    <w:rsid w:val="00830AAF"/>
    <w:rsid w:val="00831DFD"/>
    <w:rsid w:val="0083715F"/>
    <w:rsid w:val="008405B7"/>
    <w:rsid w:val="00840656"/>
    <w:rsid w:val="008409BB"/>
    <w:rsid w:val="00841767"/>
    <w:rsid w:val="00843FB4"/>
    <w:rsid w:val="00844623"/>
    <w:rsid w:val="00852ED9"/>
    <w:rsid w:val="00853596"/>
    <w:rsid w:val="00855F82"/>
    <w:rsid w:val="008579D9"/>
    <w:rsid w:val="008600FA"/>
    <w:rsid w:val="00871A6D"/>
    <w:rsid w:val="00873058"/>
    <w:rsid w:val="00882121"/>
    <w:rsid w:val="00883AB7"/>
    <w:rsid w:val="0089351A"/>
    <w:rsid w:val="008A0322"/>
    <w:rsid w:val="008A56DD"/>
    <w:rsid w:val="008A5EF6"/>
    <w:rsid w:val="008B51B8"/>
    <w:rsid w:val="008B6D6C"/>
    <w:rsid w:val="008C16B2"/>
    <w:rsid w:val="008D1AE2"/>
    <w:rsid w:val="008D344D"/>
    <w:rsid w:val="008D4E3B"/>
    <w:rsid w:val="008D57EA"/>
    <w:rsid w:val="008D604C"/>
    <w:rsid w:val="008E146A"/>
    <w:rsid w:val="008E1F4D"/>
    <w:rsid w:val="008E2A83"/>
    <w:rsid w:val="008E7E7F"/>
    <w:rsid w:val="008F7CBE"/>
    <w:rsid w:val="00903475"/>
    <w:rsid w:val="0090420B"/>
    <w:rsid w:val="009056F5"/>
    <w:rsid w:val="00912682"/>
    <w:rsid w:val="009214EE"/>
    <w:rsid w:val="00922EB5"/>
    <w:rsid w:val="00931C0B"/>
    <w:rsid w:val="0094203A"/>
    <w:rsid w:val="00947B71"/>
    <w:rsid w:val="00954F67"/>
    <w:rsid w:val="00957451"/>
    <w:rsid w:val="00963F73"/>
    <w:rsid w:val="00964168"/>
    <w:rsid w:val="009653A1"/>
    <w:rsid w:val="009704AB"/>
    <w:rsid w:val="00984407"/>
    <w:rsid w:val="0098632B"/>
    <w:rsid w:val="009A0F8C"/>
    <w:rsid w:val="009A1AE9"/>
    <w:rsid w:val="009A3406"/>
    <w:rsid w:val="009B0785"/>
    <w:rsid w:val="009B17B3"/>
    <w:rsid w:val="009B20F8"/>
    <w:rsid w:val="009B2478"/>
    <w:rsid w:val="009B2E52"/>
    <w:rsid w:val="009B3F91"/>
    <w:rsid w:val="009B5361"/>
    <w:rsid w:val="009B6FF3"/>
    <w:rsid w:val="009C178A"/>
    <w:rsid w:val="009C3735"/>
    <w:rsid w:val="009C75A9"/>
    <w:rsid w:val="009C7A31"/>
    <w:rsid w:val="009C7E6D"/>
    <w:rsid w:val="009D6E89"/>
    <w:rsid w:val="009E0350"/>
    <w:rsid w:val="009E104C"/>
    <w:rsid w:val="009E3ED0"/>
    <w:rsid w:val="009E77E0"/>
    <w:rsid w:val="009F2108"/>
    <w:rsid w:val="00A0020A"/>
    <w:rsid w:val="00A02AA9"/>
    <w:rsid w:val="00A05D01"/>
    <w:rsid w:val="00A0621E"/>
    <w:rsid w:val="00A20918"/>
    <w:rsid w:val="00A242E5"/>
    <w:rsid w:val="00A31342"/>
    <w:rsid w:val="00A3236B"/>
    <w:rsid w:val="00A32892"/>
    <w:rsid w:val="00A35649"/>
    <w:rsid w:val="00A368F3"/>
    <w:rsid w:val="00A406D5"/>
    <w:rsid w:val="00A4317E"/>
    <w:rsid w:val="00A5191D"/>
    <w:rsid w:val="00A55539"/>
    <w:rsid w:val="00A56048"/>
    <w:rsid w:val="00A736A1"/>
    <w:rsid w:val="00A80AF2"/>
    <w:rsid w:val="00A8393A"/>
    <w:rsid w:val="00A90195"/>
    <w:rsid w:val="00A92112"/>
    <w:rsid w:val="00A93D21"/>
    <w:rsid w:val="00AA5ABF"/>
    <w:rsid w:val="00AA63BD"/>
    <w:rsid w:val="00AB02B4"/>
    <w:rsid w:val="00AB3552"/>
    <w:rsid w:val="00AC07F5"/>
    <w:rsid w:val="00AC4BDD"/>
    <w:rsid w:val="00AC63A8"/>
    <w:rsid w:val="00AC7559"/>
    <w:rsid w:val="00AE0FCB"/>
    <w:rsid w:val="00AE4CEB"/>
    <w:rsid w:val="00AE5395"/>
    <w:rsid w:val="00AF1E57"/>
    <w:rsid w:val="00AF5395"/>
    <w:rsid w:val="00AF7C4C"/>
    <w:rsid w:val="00B102D7"/>
    <w:rsid w:val="00B17B1B"/>
    <w:rsid w:val="00B3273A"/>
    <w:rsid w:val="00B32761"/>
    <w:rsid w:val="00B37643"/>
    <w:rsid w:val="00B37B4D"/>
    <w:rsid w:val="00B400B5"/>
    <w:rsid w:val="00B40FBC"/>
    <w:rsid w:val="00B41B78"/>
    <w:rsid w:val="00B42A71"/>
    <w:rsid w:val="00B45666"/>
    <w:rsid w:val="00B51007"/>
    <w:rsid w:val="00B5200E"/>
    <w:rsid w:val="00B52FAD"/>
    <w:rsid w:val="00B54C32"/>
    <w:rsid w:val="00B557CF"/>
    <w:rsid w:val="00B61F22"/>
    <w:rsid w:val="00B63542"/>
    <w:rsid w:val="00B6432E"/>
    <w:rsid w:val="00B71FEF"/>
    <w:rsid w:val="00B73C05"/>
    <w:rsid w:val="00B75F07"/>
    <w:rsid w:val="00B80A7D"/>
    <w:rsid w:val="00B82BB5"/>
    <w:rsid w:val="00B83958"/>
    <w:rsid w:val="00B93FA9"/>
    <w:rsid w:val="00BA085D"/>
    <w:rsid w:val="00BA1AAB"/>
    <w:rsid w:val="00BA1DC6"/>
    <w:rsid w:val="00BA3A57"/>
    <w:rsid w:val="00BA4E92"/>
    <w:rsid w:val="00BA53BC"/>
    <w:rsid w:val="00BA58CB"/>
    <w:rsid w:val="00BA5EBA"/>
    <w:rsid w:val="00BB0D81"/>
    <w:rsid w:val="00BB322B"/>
    <w:rsid w:val="00BB7129"/>
    <w:rsid w:val="00BC0A77"/>
    <w:rsid w:val="00BC0BAC"/>
    <w:rsid w:val="00BC14E3"/>
    <w:rsid w:val="00BC29D8"/>
    <w:rsid w:val="00BC3905"/>
    <w:rsid w:val="00BC40C7"/>
    <w:rsid w:val="00BC433D"/>
    <w:rsid w:val="00BC5E6D"/>
    <w:rsid w:val="00BD1B33"/>
    <w:rsid w:val="00BD2388"/>
    <w:rsid w:val="00BD2C2D"/>
    <w:rsid w:val="00BD3F44"/>
    <w:rsid w:val="00BD4D16"/>
    <w:rsid w:val="00BE148A"/>
    <w:rsid w:val="00BE3558"/>
    <w:rsid w:val="00BE4052"/>
    <w:rsid w:val="00BF0583"/>
    <w:rsid w:val="00BF1C43"/>
    <w:rsid w:val="00BF2659"/>
    <w:rsid w:val="00BF2AF2"/>
    <w:rsid w:val="00BF3931"/>
    <w:rsid w:val="00BF4E68"/>
    <w:rsid w:val="00C005CA"/>
    <w:rsid w:val="00C17530"/>
    <w:rsid w:val="00C20A78"/>
    <w:rsid w:val="00C27837"/>
    <w:rsid w:val="00C3254B"/>
    <w:rsid w:val="00C333A5"/>
    <w:rsid w:val="00C33769"/>
    <w:rsid w:val="00C35F7C"/>
    <w:rsid w:val="00C43AB4"/>
    <w:rsid w:val="00C43CC5"/>
    <w:rsid w:val="00C47B91"/>
    <w:rsid w:val="00C53CCC"/>
    <w:rsid w:val="00C55408"/>
    <w:rsid w:val="00C6167B"/>
    <w:rsid w:val="00C64EDB"/>
    <w:rsid w:val="00C74633"/>
    <w:rsid w:val="00C74919"/>
    <w:rsid w:val="00C77691"/>
    <w:rsid w:val="00C81EC1"/>
    <w:rsid w:val="00C81F5A"/>
    <w:rsid w:val="00C83B5A"/>
    <w:rsid w:val="00C866B4"/>
    <w:rsid w:val="00C9119E"/>
    <w:rsid w:val="00C920CD"/>
    <w:rsid w:val="00CB2F72"/>
    <w:rsid w:val="00CC00A0"/>
    <w:rsid w:val="00CC1031"/>
    <w:rsid w:val="00CC1FA7"/>
    <w:rsid w:val="00CC45DD"/>
    <w:rsid w:val="00CC481B"/>
    <w:rsid w:val="00CD2688"/>
    <w:rsid w:val="00CD3396"/>
    <w:rsid w:val="00CE0123"/>
    <w:rsid w:val="00CE2EA2"/>
    <w:rsid w:val="00CE43E8"/>
    <w:rsid w:val="00CE69EE"/>
    <w:rsid w:val="00CE7F02"/>
    <w:rsid w:val="00CF189E"/>
    <w:rsid w:val="00CF607A"/>
    <w:rsid w:val="00CF7136"/>
    <w:rsid w:val="00D0084B"/>
    <w:rsid w:val="00D031B9"/>
    <w:rsid w:val="00D06BE9"/>
    <w:rsid w:val="00D100E5"/>
    <w:rsid w:val="00D146A5"/>
    <w:rsid w:val="00D16C54"/>
    <w:rsid w:val="00D16E0D"/>
    <w:rsid w:val="00D20337"/>
    <w:rsid w:val="00D23FBC"/>
    <w:rsid w:val="00D30756"/>
    <w:rsid w:val="00D34E08"/>
    <w:rsid w:val="00D353AE"/>
    <w:rsid w:val="00D37928"/>
    <w:rsid w:val="00D410C0"/>
    <w:rsid w:val="00D4304E"/>
    <w:rsid w:val="00D444FE"/>
    <w:rsid w:val="00D5105E"/>
    <w:rsid w:val="00D614F7"/>
    <w:rsid w:val="00D61D99"/>
    <w:rsid w:val="00D762C4"/>
    <w:rsid w:val="00D77901"/>
    <w:rsid w:val="00D81D12"/>
    <w:rsid w:val="00D8444E"/>
    <w:rsid w:val="00D84B40"/>
    <w:rsid w:val="00D857DC"/>
    <w:rsid w:val="00D85C11"/>
    <w:rsid w:val="00D92AA7"/>
    <w:rsid w:val="00DA2F5A"/>
    <w:rsid w:val="00DA54E7"/>
    <w:rsid w:val="00DB09A1"/>
    <w:rsid w:val="00DB6E19"/>
    <w:rsid w:val="00DC0D66"/>
    <w:rsid w:val="00DC119C"/>
    <w:rsid w:val="00DC4664"/>
    <w:rsid w:val="00DD1ED4"/>
    <w:rsid w:val="00DD372F"/>
    <w:rsid w:val="00DD57B4"/>
    <w:rsid w:val="00DE3F15"/>
    <w:rsid w:val="00DE640D"/>
    <w:rsid w:val="00DF3ED7"/>
    <w:rsid w:val="00DF489C"/>
    <w:rsid w:val="00DF5B5C"/>
    <w:rsid w:val="00E0420F"/>
    <w:rsid w:val="00E06003"/>
    <w:rsid w:val="00E137C1"/>
    <w:rsid w:val="00E16469"/>
    <w:rsid w:val="00E178CB"/>
    <w:rsid w:val="00E223B8"/>
    <w:rsid w:val="00E2271E"/>
    <w:rsid w:val="00E26682"/>
    <w:rsid w:val="00E267C2"/>
    <w:rsid w:val="00E4092A"/>
    <w:rsid w:val="00E40A7E"/>
    <w:rsid w:val="00E470C7"/>
    <w:rsid w:val="00E6365E"/>
    <w:rsid w:val="00E63D5D"/>
    <w:rsid w:val="00E6412A"/>
    <w:rsid w:val="00E666A7"/>
    <w:rsid w:val="00E70E26"/>
    <w:rsid w:val="00E732AD"/>
    <w:rsid w:val="00E74BDD"/>
    <w:rsid w:val="00E80991"/>
    <w:rsid w:val="00E80A11"/>
    <w:rsid w:val="00E817E9"/>
    <w:rsid w:val="00E87934"/>
    <w:rsid w:val="00E919D8"/>
    <w:rsid w:val="00E954FC"/>
    <w:rsid w:val="00E97A0E"/>
    <w:rsid w:val="00EA1856"/>
    <w:rsid w:val="00EA5EC0"/>
    <w:rsid w:val="00EB1D6C"/>
    <w:rsid w:val="00EB2204"/>
    <w:rsid w:val="00EB3F81"/>
    <w:rsid w:val="00EB4165"/>
    <w:rsid w:val="00EB41C6"/>
    <w:rsid w:val="00EB5506"/>
    <w:rsid w:val="00EB6F37"/>
    <w:rsid w:val="00EC693C"/>
    <w:rsid w:val="00EC6C58"/>
    <w:rsid w:val="00ED53AD"/>
    <w:rsid w:val="00EE517F"/>
    <w:rsid w:val="00EE6B95"/>
    <w:rsid w:val="00EF6FC8"/>
    <w:rsid w:val="00F03280"/>
    <w:rsid w:val="00F1202B"/>
    <w:rsid w:val="00F151B8"/>
    <w:rsid w:val="00F20D2A"/>
    <w:rsid w:val="00F22C29"/>
    <w:rsid w:val="00F22DC5"/>
    <w:rsid w:val="00F25BB3"/>
    <w:rsid w:val="00F25C33"/>
    <w:rsid w:val="00F263EE"/>
    <w:rsid w:val="00F326B5"/>
    <w:rsid w:val="00F35D4B"/>
    <w:rsid w:val="00F47046"/>
    <w:rsid w:val="00F5041F"/>
    <w:rsid w:val="00F522B5"/>
    <w:rsid w:val="00F543CF"/>
    <w:rsid w:val="00F55A20"/>
    <w:rsid w:val="00F65B22"/>
    <w:rsid w:val="00F66C85"/>
    <w:rsid w:val="00F760B0"/>
    <w:rsid w:val="00F76407"/>
    <w:rsid w:val="00F77B20"/>
    <w:rsid w:val="00F84FF2"/>
    <w:rsid w:val="00F851F6"/>
    <w:rsid w:val="00F8651E"/>
    <w:rsid w:val="00F90A97"/>
    <w:rsid w:val="00F93016"/>
    <w:rsid w:val="00FA42C0"/>
    <w:rsid w:val="00FA495C"/>
    <w:rsid w:val="00FA4BF9"/>
    <w:rsid w:val="00FA794D"/>
    <w:rsid w:val="00FA7E3B"/>
    <w:rsid w:val="00FB3EBE"/>
    <w:rsid w:val="00FC322C"/>
    <w:rsid w:val="00FC6695"/>
    <w:rsid w:val="00FD104A"/>
    <w:rsid w:val="00FD4D33"/>
    <w:rsid w:val="00FD4E8C"/>
    <w:rsid w:val="00FD5D19"/>
    <w:rsid w:val="00FD774A"/>
    <w:rsid w:val="00FE2CFF"/>
    <w:rsid w:val="00FF1DF8"/>
    <w:rsid w:val="00FF3329"/>
    <w:rsid w:val="00FF3364"/>
    <w:rsid w:val="00FF3676"/>
    <w:rsid w:val="00FF57F4"/>
    <w:rsid w:val="00FF5898"/>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766B3-92DD-4326-8192-AA741DEC5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Title">
    <w:name w:val="Title"/>
    <w:basedOn w:val="Normal"/>
    <w:link w:val="TitleChar"/>
    <w:qFormat/>
    <w:rsid w:val="00F1202B"/>
    <w:pPr>
      <w:spacing w:after="0" w:line="480" w:lineRule="auto"/>
      <w:jc w:val="center"/>
      <w:outlineLvl w:val="0"/>
    </w:pPr>
    <w:rPr>
      <w:rFonts w:ascii="Times New Roman" w:eastAsia="Times New Roman" w:hAnsi="Times New Roman" w:cs="Arial"/>
      <w:bCs/>
      <w:kern w:val="28"/>
      <w:sz w:val="24"/>
      <w:szCs w:val="32"/>
    </w:rPr>
  </w:style>
  <w:style w:type="character" w:customStyle="1" w:styleId="TitleChar">
    <w:name w:val="Title Char"/>
    <w:basedOn w:val="DefaultParagraphFont"/>
    <w:link w:val="Title"/>
    <w:rsid w:val="00F1202B"/>
    <w:rPr>
      <w:rFonts w:ascii="Times New Roman" w:eastAsia="Times New Roman" w:hAnsi="Times New Roman" w:cs="Arial"/>
      <w:bCs/>
      <w:kern w:val="28"/>
      <w:sz w:val="24"/>
      <w:szCs w:val="32"/>
    </w:rPr>
  </w:style>
  <w:style w:type="paragraph" w:styleId="Bibliography">
    <w:name w:val="Bibliography"/>
    <w:basedOn w:val="Normal"/>
    <w:next w:val="Normal"/>
    <w:uiPriority w:val="37"/>
    <w:unhideWhenUsed/>
    <w:rsid w:val="00FF5898"/>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3</cp:revision>
  <dcterms:created xsi:type="dcterms:W3CDTF">2019-04-10T19:49:00Z</dcterms:created>
  <dcterms:modified xsi:type="dcterms:W3CDTF">2019-04-10T19:58:00Z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id="HfbpWlMc"/&gt;&lt;style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