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2A2A03" w:rsidRPr="00C934F0" w:rsidRDefault="002A2A03" w:rsidP="001A0A79">
      <w:pPr>
        <w:ind w:firstLine="0"/>
      </w:pPr>
    </w:p>
    <w:p w:rsidR="002A2A03" w:rsidRPr="00C934F0" w:rsidRDefault="002A2A03"/>
    <w:p w:rsidR="002A2A03" w:rsidRPr="00C934F0" w:rsidRDefault="002A2A03"/>
    <w:p w:rsidR="002A2A03" w:rsidRPr="00C934F0" w:rsidRDefault="002A2A03"/>
    <w:p w:rsidR="005342FC" w:rsidRPr="00C934F0" w:rsidRDefault="0026429A">
      <w:pPr>
        <w:jc w:val="center"/>
      </w:pPr>
      <w:r>
        <w:t>Psychology</w:t>
      </w:r>
    </w:p>
    <w:p w:rsidR="00310EAA" w:rsidRPr="00C934F0" w:rsidRDefault="00310EAA">
      <w:pPr>
        <w:jc w:val="center"/>
      </w:pPr>
      <w:r w:rsidRPr="00C934F0">
        <w:t>Name (First M_Last)</w:t>
      </w:r>
    </w:p>
    <w:p w:rsidR="00310EAA" w:rsidRPr="00C934F0" w:rsidRDefault="00310EAA">
      <w:pPr>
        <w:jc w:val="center"/>
      </w:pPr>
      <w:r w:rsidRPr="00C934F0">
        <w:t>Institution Name</w:t>
      </w:r>
    </w:p>
    <w:p w:rsidR="00A8658A" w:rsidRDefault="002A2A03" w:rsidP="00A8658A">
      <w:pPr>
        <w:jc w:val="center"/>
      </w:pPr>
      <w:r w:rsidRPr="00C934F0">
        <w:br w:type="page"/>
      </w:r>
    </w:p>
    <w:p w:rsidR="00A8658A" w:rsidRDefault="00A8658A" w:rsidP="00A8658A">
      <w:r>
        <w:lastRenderedPageBreak/>
        <w:t>In my perspective, film Wild Child circles around the power of a human to survive in most stringent conditions even as a child, brutal and ugly laws of society, and yet it tells there are few smart, kind and understanding people in this world who believe firmly in doing good and whatever that is right. When I saw this movie, I was fascinated by seeing the power of survival of a human child and how the boy learnt to behave normally when he was given care and education that he needed, even after facing horrible incidents. It was really sad seeing what that poor child experienced. He was both mentally and physically tortured and wounded in such young age. Still, he managed somehow to stay alive in the wild. The thing which really hit me from the inside is, he was even abused when he was moved to “civilized society” Paris. He was not treated well by his fellows, he was bullied, mocked constantly, called an idiot, people even considered him as deaf and he was placed initially at the “deaf-mutes” s</w:t>
      </w:r>
      <w:r>
        <w:t xml:space="preserve">chool unless he was taken by Dr. </w:t>
      </w:r>
      <w:r>
        <w:t xml:space="preserve">Jean Marc Gaspard </w:t>
      </w:r>
      <w:proofErr w:type="spellStart"/>
      <w:r>
        <w:t>Itard</w:t>
      </w:r>
      <w:proofErr w:type="spellEnd"/>
      <w:r>
        <w:t xml:space="preserve"> who understood that the child’s behavior </w:t>
      </w:r>
      <w:r w:rsidR="0070242C">
        <w:t>was a</w:t>
      </w:r>
      <w:bookmarkStart w:id="0" w:name="_GoBack"/>
      <w:bookmarkEnd w:id="0"/>
      <w:r>
        <w:t xml:space="preserve"> result of deprived environment he was in. </w:t>
      </w:r>
    </w:p>
    <w:p w:rsidR="006D24F5" w:rsidRDefault="00A8658A" w:rsidP="00A8658A">
      <w:r>
        <w:t xml:space="preserve">     According to my perspective, this film beams strongly on the fact that every mental sickness, every disturbed behavior is mendable and fixable, a person can learn to be normal again even after the horrible and ugly experiences he/she might face in life. This film raises awareness about the people that have distinctive behavior in society, nobody knows what they have been gone through, if they are treated, understood and taken care of in a right way they can be educated to behave normally again. This film basically educates all of us to understand people with unique behaviors, instead of judging them or making fun of them which is a very unkind thing to do.   </w:t>
      </w:r>
    </w:p>
    <w:p w:rsidR="00DC5E9C" w:rsidRPr="00C934F0" w:rsidRDefault="00D30C30" w:rsidP="00F44AF7">
      <w:r>
        <w:t xml:space="preserve"> </w:t>
      </w:r>
      <w:r w:rsidR="00357E9D">
        <w:t xml:space="preserve"> </w:t>
      </w:r>
    </w:p>
    <w:sectPr w:rsidR="00DC5E9C" w:rsidRPr="00C934F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54" w:rsidRDefault="00186D54">
      <w:pPr>
        <w:spacing w:line="240" w:lineRule="auto"/>
      </w:pPr>
      <w:r>
        <w:separator/>
      </w:r>
    </w:p>
  </w:endnote>
  <w:endnote w:type="continuationSeparator" w:id="0">
    <w:p w:rsidR="00186D54" w:rsidRDefault="00186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54" w:rsidRDefault="00186D54">
      <w:pPr>
        <w:spacing w:line="240" w:lineRule="auto"/>
      </w:pPr>
      <w:r>
        <w:separator/>
      </w:r>
    </w:p>
  </w:footnote>
  <w:footnote w:type="continuationSeparator" w:id="0">
    <w:p w:rsidR="00186D54" w:rsidRDefault="00186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42C">
      <w:rPr>
        <w:rStyle w:val="PageNumber"/>
        <w:noProof/>
      </w:rPr>
      <w:t>2</w:t>
    </w:r>
    <w:r>
      <w:rPr>
        <w:rStyle w:val="PageNumber"/>
      </w:rPr>
      <w:fldChar w:fldCharType="end"/>
    </w:r>
  </w:p>
  <w:p w:rsidR="002A2A03" w:rsidRDefault="0026429A">
    <w:pPr>
      <w:pStyle w:val="Header"/>
      <w:ind w:right="360" w:firstLine="0"/>
    </w:pPr>
    <w:r>
      <w:t>Psychology</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58A">
      <w:rPr>
        <w:rStyle w:val="PageNumber"/>
        <w:noProof/>
      </w:rPr>
      <w:t>1</w:t>
    </w:r>
    <w:r>
      <w:rPr>
        <w:rStyle w:val="PageNumber"/>
      </w:rPr>
      <w:fldChar w:fldCharType="end"/>
    </w:r>
  </w:p>
  <w:p w:rsidR="002A2A03" w:rsidRDefault="002A2A03">
    <w:pPr>
      <w:ind w:right="360" w:firstLine="0"/>
    </w:pPr>
    <w:r>
      <w:t>Running head:</w:t>
    </w:r>
    <w:r w:rsidR="0026429A">
      <w:t xml:space="preserve"> Psychology</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643EA"/>
    <w:rsid w:val="000B0A32"/>
    <w:rsid w:val="000C64E5"/>
    <w:rsid w:val="000F04DD"/>
    <w:rsid w:val="0015621D"/>
    <w:rsid w:val="00186D54"/>
    <w:rsid w:val="001A0A79"/>
    <w:rsid w:val="001B4210"/>
    <w:rsid w:val="001F2C2E"/>
    <w:rsid w:val="00235C0E"/>
    <w:rsid w:val="0026429A"/>
    <w:rsid w:val="00271B9C"/>
    <w:rsid w:val="00282B88"/>
    <w:rsid w:val="002A2A03"/>
    <w:rsid w:val="00310EAA"/>
    <w:rsid w:val="00323B8F"/>
    <w:rsid w:val="0033180C"/>
    <w:rsid w:val="00357E9D"/>
    <w:rsid w:val="00413D92"/>
    <w:rsid w:val="004E345C"/>
    <w:rsid w:val="00531ADE"/>
    <w:rsid w:val="005342FC"/>
    <w:rsid w:val="006006CE"/>
    <w:rsid w:val="00687827"/>
    <w:rsid w:val="006D24F5"/>
    <w:rsid w:val="0070242C"/>
    <w:rsid w:val="00712394"/>
    <w:rsid w:val="007725C4"/>
    <w:rsid w:val="007A16A7"/>
    <w:rsid w:val="007B4ACC"/>
    <w:rsid w:val="007C5092"/>
    <w:rsid w:val="008302F4"/>
    <w:rsid w:val="0083381D"/>
    <w:rsid w:val="00852435"/>
    <w:rsid w:val="008B5046"/>
    <w:rsid w:val="008C2F0B"/>
    <w:rsid w:val="009148D2"/>
    <w:rsid w:val="009240DB"/>
    <w:rsid w:val="009928AA"/>
    <w:rsid w:val="009D4E6B"/>
    <w:rsid w:val="009D74EC"/>
    <w:rsid w:val="009E7426"/>
    <w:rsid w:val="00A013FA"/>
    <w:rsid w:val="00A52A46"/>
    <w:rsid w:val="00A55BA5"/>
    <w:rsid w:val="00A8658A"/>
    <w:rsid w:val="00AC4899"/>
    <w:rsid w:val="00B90FEB"/>
    <w:rsid w:val="00BB1D17"/>
    <w:rsid w:val="00BE5682"/>
    <w:rsid w:val="00C5038E"/>
    <w:rsid w:val="00C67138"/>
    <w:rsid w:val="00C934F0"/>
    <w:rsid w:val="00CF29F0"/>
    <w:rsid w:val="00D005BD"/>
    <w:rsid w:val="00D30C30"/>
    <w:rsid w:val="00D338EF"/>
    <w:rsid w:val="00DC5E9C"/>
    <w:rsid w:val="00DF562E"/>
    <w:rsid w:val="00EB2279"/>
    <w:rsid w:val="00EF46B6"/>
    <w:rsid w:val="00F0142F"/>
    <w:rsid w:val="00F44AF7"/>
    <w:rsid w:val="00F64006"/>
    <w:rsid w:val="00FF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spacing w:after="200" w:line="276" w:lineRule="auto"/>
      <w:ind w:firstLine="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1CA74DD7-2BE6-4CF2-9F1A-CE2F5233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1882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6</cp:revision>
  <dcterms:created xsi:type="dcterms:W3CDTF">2019-01-28T06:21:00Z</dcterms:created>
  <dcterms:modified xsi:type="dcterms:W3CDTF">2019-01-28T07:15:00Z</dcterms:modified>
</cp:coreProperties>
</file>