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1D5B" w14:textId="6F30D227" w:rsidR="004D6B86" w:rsidRDefault="004B128C">
      <w:pPr>
        <w:pStyle w:val="Title"/>
      </w:pPr>
      <w:r>
        <w:t>Post 9-11 Effects</w:t>
      </w:r>
    </w:p>
    <w:p w14:paraId="35922F8F" w14:textId="77777777" w:rsidR="004D6B86" w:rsidRDefault="00C72EF5">
      <w:pPr>
        <w:pStyle w:val="Title2"/>
      </w:pPr>
      <w:sdt>
        <w:sdtPr>
          <w:alias w:val="Enter Author Name(s), First M. Last, Omit Titles and Degrees:"/>
          <w:tag w:val="Enter Author Name(s), First M. Last, Omit Titles and Degrees:"/>
          <w:id w:val="-523712377"/>
          <w:placeholder>
            <w:docPart w:val="2085046169F441B5B6B23A2D87B7D582"/>
          </w:placeholder>
          <w:temporary/>
          <w:showingPlcHdr/>
          <w15:appearance w15:val="hidden"/>
        </w:sdtPr>
        <w:sdtEndPr/>
        <w:sdtContent>
          <w:r w:rsidR="00A4757D">
            <w:t>Author Name(s), First M. Last, Omit Titles and Degrees</w:t>
          </w:r>
        </w:sdtContent>
      </w:sdt>
    </w:p>
    <w:p w14:paraId="44375265" w14:textId="4C36FD80" w:rsidR="004D6B86" w:rsidRDefault="00C72EF5">
      <w:pPr>
        <w:pStyle w:val="Title2"/>
      </w:pPr>
      <w:sdt>
        <w:sdtPr>
          <w:alias w:val="Enter institutional affiliation(s):"/>
          <w:tag w:val="Enter institutional affiliation(s):"/>
          <w:id w:val="2102991146"/>
          <w:placeholder>
            <w:docPart w:val="CBD34DE3736E40AB93F07BF43C72B5E5"/>
          </w:placeholder>
          <w:temporary/>
          <w:showingPlcHdr/>
          <w15:appearance w15:val="hidden"/>
        </w:sdtPr>
        <w:sdtEndPr/>
        <w:sdtContent>
          <w:r w:rsidR="00A4757D">
            <w:t>Institutional Affiliation(s)</w:t>
          </w:r>
        </w:sdtContent>
      </w:sdt>
    </w:p>
    <w:p w14:paraId="74A804D1" w14:textId="632ECC82" w:rsidR="00E62B3C" w:rsidRDefault="00E62B3C">
      <w:r>
        <w:br w:type="page"/>
      </w:r>
    </w:p>
    <w:p w14:paraId="24C09491" w14:textId="75BCA71D" w:rsidR="00E62B3C" w:rsidRDefault="00E62B3C" w:rsidP="00E62B3C">
      <w:pPr>
        <w:pStyle w:val="Title"/>
      </w:pPr>
      <w:r>
        <w:lastRenderedPageBreak/>
        <w:t>Post 9-11 Effects</w:t>
      </w:r>
    </w:p>
    <w:p w14:paraId="23BE691F" w14:textId="053C4814" w:rsidR="00BF2E59" w:rsidRDefault="00E62B3C" w:rsidP="00BF2E59">
      <w:r>
        <w:t xml:space="preserve">It is a sign of our injuries that it is practically difficult to think about a noteworthy novel, film or emotional TV arrangement that has handled 9/11 as its focal subject. A simple clarification is that World War II finished with the Japanese surrender on board the ship USS Missouri. Be that as it may, the 2011 passing of Osama </w:t>
      </w:r>
      <w:r w:rsidR="001E08B8">
        <w:t xml:space="preserve">Bin </w:t>
      </w:r>
      <w:r>
        <w:t xml:space="preserve">Laden carried with it neither harmony in Afghanistan nor a decreasing of the overall </w:t>
      </w:r>
      <w:r w:rsidR="001E08B8">
        <w:t>fear-based</w:t>
      </w:r>
      <w:r>
        <w:t xml:space="preserve"> oppressor danger.</w:t>
      </w:r>
      <w:r w:rsidR="00BF2E59">
        <w:t xml:space="preserve"> Following 9/11, </w:t>
      </w:r>
      <w:r w:rsidR="00BF2E59">
        <w:t>things do seem ordinary</w:t>
      </w:r>
      <w:r w:rsidR="00BF2E59" w:rsidRPr="00BF2E59">
        <w:t xml:space="preserve"> </w:t>
      </w:r>
      <w:r w:rsidR="00BF2E59" w:rsidRPr="00BF2E59">
        <w:t>superficially</w:t>
      </w:r>
      <w:r w:rsidR="001A38E1">
        <w:fldChar w:fldCharType="begin"/>
      </w:r>
      <w:r w:rsidR="001A38E1">
        <w:instrText xml:space="preserve"> ADDIN ZOTERO_ITEM CSL_CITATION {"citationID":"MZZQpsxP","properties":{"formattedCitation":"(Thomas, 2002)","plainCitation":"(Thomas, 2002)","noteIndex":0},"citationItems":[{"id":311,"uris":["http://zotero.org/users/local/jsvqEXt1/items/XPEC7I55"],"uri":["http://zotero.org/users/local/jsvqEXt1/items/XPEC7I55"],"itemData":{"id":311,"type":"article-journal","title":"9/11: USA and UK","container-title":"Fordham Int'l LJ","page":"1193","volume":"26","source":"Google Scholar","title-short":"9/11","author":[{"family":"Thomas","given":"Philip A."}],"issued":{"date-parts":[["2002"]]}}}],"schema":"https://github.com/citation-style-language/schema/raw/master/csl-citation.json"} </w:instrText>
      </w:r>
      <w:r w:rsidR="001A38E1">
        <w:fldChar w:fldCharType="separate"/>
      </w:r>
      <w:r w:rsidR="001A38E1" w:rsidRPr="001A38E1">
        <w:rPr>
          <w:rFonts w:ascii="Times New Roman" w:hAnsi="Times New Roman" w:cs="Times New Roman"/>
        </w:rPr>
        <w:t>(Thomas, 2002)</w:t>
      </w:r>
      <w:r w:rsidR="001A38E1">
        <w:fldChar w:fldCharType="end"/>
      </w:r>
      <w:r w:rsidR="00BF2E59">
        <w:t xml:space="preserve">. We visit the dental specialist, get fixated on TV arrangement and plan our prospects as though 9/11 never occurred. Yet, the feelings of dread of </w:t>
      </w:r>
      <w:r w:rsidR="00BF2E59">
        <w:t>fear-based</w:t>
      </w:r>
      <w:r w:rsidR="00BF2E59">
        <w:t xml:space="preserve"> oppression have left </w:t>
      </w:r>
      <w:r w:rsidR="00BF2E59">
        <w:t>an</w:t>
      </w:r>
      <w:r w:rsidR="00BF2E59">
        <w:t xml:space="preserve"> </w:t>
      </w:r>
      <w:r w:rsidR="00BF2E59">
        <w:t>immutable</w:t>
      </w:r>
      <w:r w:rsidR="00BF2E59">
        <w:t xml:space="preserve"> engraving on our minds. </w:t>
      </w:r>
    </w:p>
    <w:p w14:paraId="61640AB4" w14:textId="6FE4A314" w:rsidR="00E62B3C" w:rsidRDefault="00BF2E59" w:rsidP="00BF2E59">
      <w:r>
        <w:t>A noteworthy June Gallup Poll found that 38 percent of Americans state they are more averse to go to huge occasions and 26 percent are less inclined to enter high rises on account of psychological warfare fears. Shockingly, as per Gallup, less Americans (32 percent) were sketchy about going to such extensive social events in November 2001, two months after the assaults.</w:t>
      </w:r>
    </w:p>
    <w:p w14:paraId="209ADD74" w14:textId="619EC38A" w:rsidR="00B549C1" w:rsidRDefault="00F41929" w:rsidP="00B549C1">
      <w:r>
        <w:t xml:space="preserve">America's inclusion in the War on Terror - incited by the 9/11 </w:t>
      </w:r>
      <w:r w:rsidR="006F7769">
        <w:t>incident</w:t>
      </w:r>
      <w:r>
        <w:t xml:space="preserve"> - brought about an emotional change in our country's dispositions and worries about wellbeing, watchfulness and security. It introduced another age of approaches </w:t>
      </w:r>
      <w:r w:rsidR="000E7CA3">
        <w:t>like, organizing</w:t>
      </w:r>
      <w:r>
        <w:t xml:space="preserve"> national security and </w:t>
      </w:r>
      <w:r w:rsidR="000E7CA3">
        <w:t>defense</w:t>
      </w:r>
      <w:r>
        <w:t xml:space="preserve">, </w:t>
      </w:r>
      <w:r w:rsidR="00600633">
        <w:t xml:space="preserve">the USA Patriot Act, </w:t>
      </w:r>
      <w:r>
        <w:t>regularly to the detriment of common freedoms</w:t>
      </w:r>
      <w:r w:rsidR="001A38E1">
        <w:fldChar w:fldCharType="begin"/>
      </w:r>
      <w:r w:rsidR="001A38E1">
        <w:instrText xml:space="preserve"> ADDIN ZOTERO_ITEM CSL_CITATION {"citationID":"xCA9xJko","properties":{"formattedCitation":"(Coleman &amp; Kocher, 2011)","plainCitation":"(Coleman &amp; Kocher, 2011)","noteIndex":0},"citationItems":[{"id":304,"uris":["http://zotero.org/users/local/jsvqEXt1/items/9577U6AJ"],"uri":["http://zotero.org/users/local/jsvqEXt1/items/9577U6AJ"],"itemData":{"id":304,"type":"article-journal","title":"Detention, deportation, devolution and immigrant incapacitation in the US, post 9/11","container-title":"The Geographical Journal","page":"228–237","volume":"177","issue":"3","source":"Google Scholar","author":[{"family":"Coleman","given":"Mathew"},{"family":"Kocher","given":"Austin"}],"issued":{"date-parts":[["2011"]]}}}],"schema":"https://github.com/citation-style-language/schema/raw/master/csl-citation.json"} </w:instrText>
      </w:r>
      <w:r w:rsidR="001A38E1">
        <w:fldChar w:fldCharType="separate"/>
      </w:r>
      <w:r w:rsidR="001A38E1" w:rsidRPr="001A38E1">
        <w:rPr>
          <w:rFonts w:ascii="Times New Roman" w:hAnsi="Times New Roman" w:cs="Times New Roman"/>
        </w:rPr>
        <w:t>(Coleman &amp; Kocher, 2011)</w:t>
      </w:r>
      <w:r w:rsidR="001A38E1">
        <w:fldChar w:fldCharType="end"/>
      </w:r>
      <w:r>
        <w:t>.</w:t>
      </w:r>
      <w:r w:rsidR="000E7CA3">
        <w:t xml:space="preserve"> </w:t>
      </w:r>
      <w:r w:rsidR="000E7CA3" w:rsidRPr="000E7CA3">
        <w:t>These progressions keep on expanding</w:t>
      </w:r>
      <w:r w:rsidR="000E7CA3">
        <w:t xml:space="preserve"> and having</w:t>
      </w:r>
      <w:r w:rsidR="000E7CA3" w:rsidRPr="000E7CA3">
        <w:t xml:space="preserve"> influences over the globe, especially in the Middle East, where American-drove military tasks helped instigate uprisings and continuous fighting all through the area.</w:t>
      </w:r>
      <w:r w:rsidR="00B549C1">
        <w:t xml:space="preserve"> 9/11 impacted American minds in a four most dramatic manners which are as follows.</w:t>
      </w:r>
    </w:p>
    <w:p w14:paraId="4F0A07DC" w14:textId="73E90E32" w:rsidR="00B549C1" w:rsidRDefault="00B549C1" w:rsidP="00B549C1">
      <w:pPr>
        <w:pStyle w:val="ListParagraph"/>
        <w:numPr>
          <w:ilvl w:val="0"/>
          <w:numId w:val="12"/>
        </w:numPr>
      </w:pPr>
      <w:r>
        <w:t>Surveillance</w:t>
      </w:r>
    </w:p>
    <w:p w14:paraId="4ED29052" w14:textId="43D2168D" w:rsidR="00B549C1" w:rsidRDefault="00B549C1" w:rsidP="00B549C1">
      <w:pPr>
        <w:pStyle w:val="ListParagraph"/>
        <w:numPr>
          <w:ilvl w:val="0"/>
          <w:numId w:val="12"/>
        </w:numPr>
      </w:pPr>
      <w:r>
        <w:lastRenderedPageBreak/>
        <w:t>Deportation and Immigration</w:t>
      </w:r>
    </w:p>
    <w:p w14:paraId="6DB7E9D9" w14:textId="007A984C" w:rsidR="00B549C1" w:rsidRDefault="00B549C1" w:rsidP="00B549C1">
      <w:pPr>
        <w:pStyle w:val="ListParagraph"/>
        <w:numPr>
          <w:ilvl w:val="0"/>
          <w:numId w:val="12"/>
        </w:numPr>
      </w:pPr>
      <w:r>
        <w:t>Ongoing wars</w:t>
      </w:r>
    </w:p>
    <w:p w14:paraId="6E4F581A" w14:textId="274B044A" w:rsidR="00C138C6" w:rsidRDefault="00B549C1" w:rsidP="00C138C6">
      <w:pPr>
        <w:pStyle w:val="ListParagraph"/>
        <w:numPr>
          <w:ilvl w:val="0"/>
          <w:numId w:val="12"/>
        </w:numPr>
      </w:pPr>
      <w:r>
        <w:t>Too much security on the airpo</w:t>
      </w:r>
      <w:r w:rsidR="00C138C6">
        <w:t>rt</w:t>
      </w:r>
    </w:p>
    <w:p w14:paraId="03F052BE" w14:textId="394A26D4" w:rsidR="00C138C6" w:rsidRDefault="0053096C" w:rsidP="00D14ED4">
      <w:r>
        <w:t>Generally speaking</w:t>
      </w:r>
      <w:r w:rsidR="00C138C6">
        <w:t xml:space="preserve">, 9/11 </w:t>
      </w:r>
      <w:r>
        <w:t xml:space="preserve">influenced the role of Law-Enforced agencies </w:t>
      </w:r>
      <w:r w:rsidR="00C138C6">
        <w:t xml:space="preserve">in </w:t>
      </w:r>
      <w:r>
        <w:t>USA.</w:t>
      </w:r>
      <w:r w:rsidR="00C138C6">
        <w:t xml:space="preserve"> Except for a bunch of police experts in urban areas like</w:t>
      </w:r>
      <w:r>
        <w:t xml:space="preserve"> Colombia District</w:t>
      </w:r>
      <w:r w:rsidR="00C138C6">
        <w:t>,</w:t>
      </w:r>
      <w:r>
        <w:t xml:space="preserve"> L.A and N.Y. </w:t>
      </w:r>
      <w:r w:rsidR="00C138C6">
        <w:t xml:space="preserve"> No one in </w:t>
      </w:r>
      <w:r>
        <w:t>US’ law enforcement agencies</w:t>
      </w:r>
      <w:r w:rsidR="00C138C6">
        <w:t xml:space="preserve"> </w:t>
      </w:r>
      <w:r w:rsidR="00D14ED4">
        <w:t>were</w:t>
      </w:r>
      <w:r w:rsidR="00C138C6">
        <w:t xml:space="preserve"> centered around global fear mongering before 9/</w:t>
      </w:r>
      <w:r>
        <w:t>11.</w:t>
      </w:r>
      <w:r w:rsidR="00D14ED4">
        <w:t xml:space="preserve"> </w:t>
      </w:r>
      <w:r w:rsidR="00C138C6">
        <w:t xml:space="preserve">In the </w:t>
      </w:r>
      <w:r w:rsidR="00D14ED4">
        <w:t xml:space="preserve">wake </w:t>
      </w:r>
      <w:r w:rsidR="00C138C6">
        <w:t xml:space="preserve">of 9/11, two difficulties turned out to be glaringly self-evident. In the first place, the rising psychological warfare would require increasingly </w:t>
      </w:r>
      <w:r w:rsidR="00D14ED4">
        <w:t>local</w:t>
      </w:r>
      <w:r w:rsidR="00C138C6">
        <w:t xml:space="preserve"> police inclusion. Second, </w:t>
      </w:r>
      <w:r w:rsidR="00D14ED4">
        <w:t xml:space="preserve">the number of home-based </w:t>
      </w:r>
      <w:r w:rsidR="00B61AE4">
        <w:t>terrorists</w:t>
      </w:r>
      <w:r w:rsidR="00D14ED4">
        <w:t xml:space="preserve"> was increasing by leaps and bounds in USA</w:t>
      </w:r>
      <w:r w:rsidR="00B61AE4">
        <w:t>.</w:t>
      </w:r>
      <w:r w:rsidR="00C138C6">
        <w:t xml:space="preserve"> It was currently not just 'country security.' It was progressively 'main residence security</w:t>
      </w:r>
      <w:r w:rsidR="001A38E1">
        <w:fldChar w:fldCharType="begin"/>
      </w:r>
      <w:r w:rsidR="001A38E1">
        <w:instrText xml:space="preserve"> ADDIN ZOTERO_ITEM CSL_CITATION {"citationID":"RbeKr3nc","properties":{"formattedCitation":"(Coleman &amp; Kocher, 2011)","plainCitation":"(Coleman &amp; Kocher, 2011)","noteIndex":0},"citationItems":[{"id":304,"uris":["http://zotero.org/users/local/jsvqEXt1/items/9577U6AJ"],"uri":["http://zotero.org/users/local/jsvqEXt1/items/9577U6AJ"],"itemData":{"id":304,"type":"article-journal","title":"Detention, deportation, devolution and immigrant incapacitation in the US, post 9/11","container-title":"The Geographical Journal","page":"228–237","volume":"177","issue":"3","source":"Google Scholar","author":[{"family":"Coleman","given":"Mathew"},{"family":"Kocher","given":"Austin"}],"issued":{"date-parts":[["2011"]]}}}],"schema":"https://github.com/citation-style-language/schema/raw/master/csl-citation.json"} </w:instrText>
      </w:r>
      <w:r w:rsidR="001A38E1">
        <w:fldChar w:fldCharType="separate"/>
      </w:r>
      <w:r w:rsidR="001A38E1" w:rsidRPr="001A38E1">
        <w:rPr>
          <w:rFonts w:ascii="Times New Roman" w:hAnsi="Times New Roman" w:cs="Times New Roman"/>
        </w:rPr>
        <w:t>(Coleman &amp; Kocher, 2011)</w:t>
      </w:r>
      <w:r w:rsidR="001A38E1">
        <w:fldChar w:fldCharType="end"/>
      </w:r>
      <w:r w:rsidR="00C138C6">
        <w:t>.</w:t>
      </w:r>
    </w:p>
    <w:p w14:paraId="4EA7E3C0" w14:textId="3DCA0D94" w:rsidR="008E35C6" w:rsidRDefault="008E35C6" w:rsidP="00D14ED4">
      <w:r w:rsidRPr="008E35C6">
        <w:t>It's a significant inquiry to pose since it underlies how</w:t>
      </w:r>
      <w:r>
        <w:t xml:space="preserve"> law-enforcement agencies</w:t>
      </w:r>
      <w:r w:rsidR="00A31F05">
        <w:t xml:space="preserve"> follows </w:t>
      </w:r>
      <w:r w:rsidR="00A31F05" w:rsidRPr="008E35C6">
        <w:t>-</w:t>
      </w:r>
      <w:r w:rsidRPr="008E35C6">
        <w:t xml:space="preserve"> and the open perspectives - monstrous assaults. At times, genuine or arranged viciousness is a piece of a </w:t>
      </w:r>
      <w:r w:rsidRPr="008E35C6">
        <w:t>sorted-out</w:t>
      </w:r>
      <w:r w:rsidRPr="008E35C6">
        <w:t xml:space="preserve"> exertion to bring down the U.S. government and its economy. That was surely the situation with Najibullah </w:t>
      </w:r>
      <w:proofErr w:type="spellStart"/>
      <w:r w:rsidRPr="008E35C6">
        <w:t>Zazi</w:t>
      </w:r>
      <w:proofErr w:type="spellEnd"/>
      <w:r w:rsidRPr="008E35C6">
        <w:t>, an Afghan-conceived U.S. native who arranged an organized assault on the New York City tram framework with the assistance of al-Qaida agents. In different cases, assaults are gone for explicit government and corporate arrangements, which is the thing that inspires brutal activities</w:t>
      </w:r>
      <w:r w:rsidR="001A38E1">
        <w:fldChar w:fldCharType="begin"/>
      </w:r>
      <w:r w:rsidR="001A38E1">
        <w:instrText xml:space="preserve"> ADDIN ZOTERO_ITEM CSL_CITATION {"citationID":"QupuCoZs","properties":{"formattedCitation":"(Pyszczynski, Solomon, &amp; Greenberg, 2003)","plainCitation":"(Pyszczynski, Solomon, &amp; Greenberg, 2003)","noteIndex":0},"citationItems":[{"id":309,"uris":["http://zotero.org/users/local/jsvqEXt1/items/W5RNB8BB"],"uri":["http://zotero.org/users/local/jsvqEXt1/items/W5RNB8BB"],"itemData":{"id":309,"type":"book","title":"In the wake of 9/11: The psychology of terror.","publisher":"American Psychological Association","source":"Google Scholar","title-short":"In the wake of 9/11","author":[{"family":"Pyszczynski","given":"Tom"},{"family":"Solomon","given":"Sheldon"},{"family":"Greenberg","given":"Jeff"}],"issued":{"date-parts":[["2003"]]}}}],"schema":"https://github.com/citation-style-language/schema/raw/master/csl-citation.json"} </w:instrText>
      </w:r>
      <w:r w:rsidR="001A38E1">
        <w:fldChar w:fldCharType="separate"/>
      </w:r>
      <w:r w:rsidR="001A38E1" w:rsidRPr="001A38E1">
        <w:rPr>
          <w:rFonts w:ascii="Times New Roman" w:hAnsi="Times New Roman" w:cs="Times New Roman"/>
        </w:rPr>
        <w:t>(</w:t>
      </w:r>
      <w:proofErr w:type="spellStart"/>
      <w:r w:rsidR="001A38E1" w:rsidRPr="001A38E1">
        <w:rPr>
          <w:rFonts w:ascii="Times New Roman" w:hAnsi="Times New Roman" w:cs="Times New Roman"/>
        </w:rPr>
        <w:t>Pyszczynski</w:t>
      </w:r>
      <w:proofErr w:type="spellEnd"/>
      <w:r w:rsidR="001A38E1" w:rsidRPr="001A38E1">
        <w:rPr>
          <w:rFonts w:ascii="Times New Roman" w:hAnsi="Times New Roman" w:cs="Times New Roman"/>
        </w:rPr>
        <w:t>, Solomon, &amp; Greenberg, 2003)</w:t>
      </w:r>
      <w:r w:rsidR="001A38E1">
        <w:fldChar w:fldCharType="end"/>
      </w:r>
      <w:r w:rsidR="00A31F05">
        <w:t>.</w:t>
      </w:r>
      <w:r w:rsidRPr="008E35C6">
        <w:t xml:space="preserve"> </w:t>
      </w:r>
      <w:r w:rsidR="00A31F05">
        <w:t>T</w:t>
      </w:r>
      <w:r w:rsidRPr="008E35C6">
        <w:t xml:space="preserve">he associations and people are submitting demonstrations </w:t>
      </w:r>
      <w:r w:rsidR="00A31F05">
        <w:t>concerning terror attacks</w:t>
      </w:r>
      <w:r w:rsidRPr="008E35C6">
        <w:t>. In any case, in various different assaults, the savagery being examined or executed might not have any establishing in governmental issues or approach. It might be direct culpability or activities coming from serious psychological sickness.</w:t>
      </w:r>
    </w:p>
    <w:p w14:paraId="2B4D60C2" w14:textId="44E077B9" w:rsidR="00DA61F0" w:rsidRPr="00E62B3C" w:rsidRDefault="00DA61F0" w:rsidP="00D14ED4">
      <w:r w:rsidRPr="00DA61F0">
        <w:t xml:space="preserve">The police reaction </w:t>
      </w:r>
      <w:r>
        <w:t>since 9/11 is nothing but to drag</w:t>
      </w:r>
      <w:r w:rsidRPr="00DA61F0">
        <w:t xml:space="preserve"> individuals </w:t>
      </w:r>
      <w:r>
        <w:t>having</w:t>
      </w:r>
      <w:r w:rsidRPr="00DA61F0">
        <w:t xml:space="preserve"> religions and ethnicities</w:t>
      </w:r>
      <w:r>
        <w:t>, which American law-enforcement suspect,</w:t>
      </w:r>
      <w:r w:rsidRPr="00DA61F0">
        <w:t xml:space="preserve"> into a citywide system - that exertion is </w:t>
      </w:r>
      <w:r w:rsidRPr="00DA61F0">
        <w:lastRenderedPageBreak/>
        <w:t>particularly imperative with regards to association with natives of Arab</w:t>
      </w:r>
      <w:r w:rsidR="006B49EE">
        <w:t>.</w:t>
      </w:r>
      <w:r w:rsidR="004D5FA6">
        <w:t xml:space="preserve"> I</w:t>
      </w:r>
      <w:r w:rsidR="004D5FA6" w:rsidRPr="004D5FA6">
        <w:t xml:space="preserve">n July 2010, DHS authorities propelled </w:t>
      </w:r>
      <w:r w:rsidR="004D5FA6">
        <w:t xml:space="preserve">a </w:t>
      </w:r>
      <w:r w:rsidR="00381D09">
        <w:t>campaign</w:t>
      </w:r>
      <w:r w:rsidR="004D5FA6">
        <w:t xml:space="preserve"> concerning awareness in public</w:t>
      </w:r>
      <w:r w:rsidR="001A38E1">
        <w:fldChar w:fldCharType="begin"/>
      </w:r>
      <w:r w:rsidR="001A38E1">
        <w:instrText xml:space="preserve"> ADDIN ZOTERO_ITEM CSL_CITATION {"citationID":"Ln0Ui0Kh","properties":{"formattedCitation":"(Carter &amp; Carter, 2009)","plainCitation":"(Carter &amp; Carter, 2009)","noteIndex":0},"citationItems":[{"id":305,"uris":["http://zotero.org/users/local/jsvqEXt1/items/37CLE2Y8"],"uri":["http://zotero.org/users/local/jsvqEXt1/items/37CLE2Y8"],"itemData":{"id":305,"type":"article-journal","title":"The intelligence fusion process for state, local, and tribal law enforcement","container-title":"Criminal justice and behavior","page":"1323–1339","volume":"36","issue":"12","source":"Google Scholar","author":[{"family":"Carter","given":"David L."},{"family":"Carter","given":"Jeremy G."}],"issued":{"date-parts":[["2009"]]}}}],"schema":"https://github.com/citation-style-language/schema/raw/master/csl-citation.json"} </w:instrText>
      </w:r>
      <w:r w:rsidR="001A38E1">
        <w:fldChar w:fldCharType="separate"/>
      </w:r>
      <w:r w:rsidR="001A38E1" w:rsidRPr="001A38E1">
        <w:rPr>
          <w:rFonts w:ascii="Times New Roman" w:hAnsi="Times New Roman" w:cs="Times New Roman"/>
        </w:rPr>
        <w:t>(Carter &amp; Carter, 2009)</w:t>
      </w:r>
      <w:r w:rsidR="001A38E1">
        <w:fldChar w:fldCharType="end"/>
      </w:r>
      <w:r w:rsidR="00381D09">
        <w:t>.</w:t>
      </w:r>
      <w:r w:rsidR="004D5FA6" w:rsidRPr="004D5FA6">
        <w:t xml:space="preserve"> It expects to </w:t>
      </w:r>
      <w:r w:rsidR="00F23F61" w:rsidRPr="004D5FA6">
        <w:t>gathering</w:t>
      </w:r>
      <w:r w:rsidR="004D5FA6" w:rsidRPr="004D5FA6">
        <w:t xml:space="preserve"> </w:t>
      </w:r>
      <w:r w:rsidR="00F23F61">
        <w:t xml:space="preserve">people and citizen of different </w:t>
      </w:r>
      <w:r w:rsidR="00F23F61">
        <w:rPr>
          <w:color w:val="333333"/>
          <w:shd w:val="clear" w:color="auto" w:fill="FFFFFF"/>
        </w:rPr>
        <w:t>descent</w:t>
      </w:r>
      <w:r w:rsidR="00F23F61">
        <w:t xml:space="preserve"> to be a part of defense when it comes to dealing with terrorism</w:t>
      </w:r>
      <w:r w:rsidR="004D5FA6" w:rsidRPr="004D5FA6">
        <w:t xml:space="preserve">. </w:t>
      </w:r>
      <w:r w:rsidR="0046710A">
        <w:t xml:space="preserve">It is thought to have been believed that </w:t>
      </w:r>
      <w:r w:rsidR="004D5FA6" w:rsidRPr="004D5FA6">
        <w:t>counterterrorism could best be strengthened and extended from the fundamental network policing level - from the grass roots.</w:t>
      </w:r>
    </w:p>
    <w:p w14:paraId="09A299D9" w14:textId="53FC7C49" w:rsidR="001A38E1" w:rsidRDefault="00E62B3C" w:rsidP="00E62B3C">
      <w:pPr>
        <w:pStyle w:val="Title"/>
      </w:pPr>
      <w:r>
        <w:tab/>
      </w:r>
    </w:p>
    <w:p w14:paraId="1838E44C" w14:textId="77777777" w:rsidR="001A38E1" w:rsidRDefault="001A38E1">
      <w:pPr>
        <w:rPr>
          <w:rFonts w:asciiTheme="majorHAnsi" w:eastAsiaTheme="majorEastAsia" w:hAnsiTheme="majorHAnsi" w:cstheme="majorBidi"/>
        </w:rPr>
      </w:pPr>
      <w:r>
        <w:br w:type="page"/>
      </w:r>
    </w:p>
    <w:p w14:paraId="7AEF938D" w14:textId="25F116DF" w:rsidR="00E62B3C" w:rsidRDefault="00AA34B4" w:rsidP="00E62B3C">
      <w:pPr>
        <w:pStyle w:val="Title"/>
      </w:pPr>
      <w:r>
        <w:lastRenderedPageBreak/>
        <w:t>References</w:t>
      </w:r>
    </w:p>
    <w:p w14:paraId="7A016F55" w14:textId="77777777" w:rsidR="00AA34B4" w:rsidRPr="00AA34B4" w:rsidRDefault="00AA34B4" w:rsidP="00AA34B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A34B4">
        <w:rPr>
          <w:rFonts w:ascii="Times New Roman" w:hAnsi="Times New Roman" w:cs="Times New Roman"/>
        </w:rPr>
        <w:t xml:space="preserve">Carter, D. L., &amp; Carter, J. G. (2009). The intelligence fusion process for state, local, and tribal law enforcement. </w:t>
      </w:r>
      <w:r w:rsidRPr="00AA34B4">
        <w:rPr>
          <w:rFonts w:ascii="Times New Roman" w:hAnsi="Times New Roman" w:cs="Times New Roman"/>
          <w:i/>
          <w:iCs/>
        </w:rPr>
        <w:t>Criminal Justice and Behavior</w:t>
      </w:r>
      <w:r w:rsidRPr="00AA34B4">
        <w:rPr>
          <w:rFonts w:ascii="Times New Roman" w:hAnsi="Times New Roman" w:cs="Times New Roman"/>
        </w:rPr>
        <w:t xml:space="preserve">, </w:t>
      </w:r>
      <w:r w:rsidRPr="00AA34B4">
        <w:rPr>
          <w:rFonts w:ascii="Times New Roman" w:hAnsi="Times New Roman" w:cs="Times New Roman"/>
          <w:i/>
          <w:iCs/>
        </w:rPr>
        <w:t>36</w:t>
      </w:r>
      <w:r w:rsidRPr="00AA34B4">
        <w:rPr>
          <w:rFonts w:ascii="Times New Roman" w:hAnsi="Times New Roman" w:cs="Times New Roman"/>
        </w:rPr>
        <w:t>(12), 1323–1339.</w:t>
      </w:r>
    </w:p>
    <w:p w14:paraId="24190A17" w14:textId="77777777" w:rsidR="00AA34B4" w:rsidRPr="00AA34B4" w:rsidRDefault="00AA34B4" w:rsidP="00AA34B4">
      <w:pPr>
        <w:pStyle w:val="Bibliography"/>
        <w:rPr>
          <w:rFonts w:ascii="Times New Roman" w:hAnsi="Times New Roman" w:cs="Times New Roman"/>
        </w:rPr>
      </w:pPr>
      <w:r w:rsidRPr="00AA34B4">
        <w:rPr>
          <w:rFonts w:ascii="Times New Roman" w:hAnsi="Times New Roman" w:cs="Times New Roman"/>
        </w:rPr>
        <w:t xml:space="preserve">Coleman, M., &amp; Kocher, A. (2011). Detention, deportation, devolution and immigrant incapacitation in the US, post 9/11. </w:t>
      </w:r>
      <w:r w:rsidRPr="00AA34B4">
        <w:rPr>
          <w:rFonts w:ascii="Times New Roman" w:hAnsi="Times New Roman" w:cs="Times New Roman"/>
          <w:i/>
          <w:iCs/>
        </w:rPr>
        <w:t>The Geographical Journal</w:t>
      </w:r>
      <w:r w:rsidRPr="00AA34B4">
        <w:rPr>
          <w:rFonts w:ascii="Times New Roman" w:hAnsi="Times New Roman" w:cs="Times New Roman"/>
        </w:rPr>
        <w:t xml:space="preserve">, </w:t>
      </w:r>
      <w:r w:rsidRPr="00AA34B4">
        <w:rPr>
          <w:rFonts w:ascii="Times New Roman" w:hAnsi="Times New Roman" w:cs="Times New Roman"/>
          <w:i/>
          <w:iCs/>
        </w:rPr>
        <w:t>177</w:t>
      </w:r>
      <w:r w:rsidRPr="00AA34B4">
        <w:rPr>
          <w:rFonts w:ascii="Times New Roman" w:hAnsi="Times New Roman" w:cs="Times New Roman"/>
        </w:rPr>
        <w:t>(3), 228–237.</w:t>
      </w:r>
    </w:p>
    <w:p w14:paraId="6FA4D1B8" w14:textId="77777777" w:rsidR="00AA34B4" w:rsidRPr="00AA34B4" w:rsidRDefault="00AA34B4" w:rsidP="00AA34B4">
      <w:pPr>
        <w:pStyle w:val="Bibliography"/>
        <w:rPr>
          <w:rFonts w:ascii="Times New Roman" w:hAnsi="Times New Roman" w:cs="Times New Roman"/>
        </w:rPr>
      </w:pPr>
      <w:proofErr w:type="spellStart"/>
      <w:r w:rsidRPr="00AA34B4">
        <w:rPr>
          <w:rFonts w:ascii="Times New Roman" w:hAnsi="Times New Roman" w:cs="Times New Roman"/>
        </w:rPr>
        <w:t>Pyszczynski</w:t>
      </w:r>
      <w:proofErr w:type="spellEnd"/>
      <w:r w:rsidRPr="00AA34B4">
        <w:rPr>
          <w:rFonts w:ascii="Times New Roman" w:hAnsi="Times New Roman" w:cs="Times New Roman"/>
        </w:rPr>
        <w:t xml:space="preserve">, T., Solomon, S., &amp; Greenberg, J. (2003). </w:t>
      </w:r>
      <w:r w:rsidRPr="00AA34B4">
        <w:rPr>
          <w:rFonts w:ascii="Times New Roman" w:hAnsi="Times New Roman" w:cs="Times New Roman"/>
          <w:i/>
          <w:iCs/>
        </w:rPr>
        <w:t>In the wake of 9/11: The psychology of terror.</w:t>
      </w:r>
      <w:r w:rsidRPr="00AA34B4">
        <w:rPr>
          <w:rFonts w:ascii="Times New Roman" w:hAnsi="Times New Roman" w:cs="Times New Roman"/>
        </w:rPr>
        <w:t xml:space="preserve"> American Psychological Association.</w:t>
      </w:r>
    </w:p>
    <w:p w14:paraId="210E76FB" w14:textId="77777777" w:rsidR="00AA34B4" w:rsidRPr="00AA34B4" w:rsidRDefault="00AA34B4" w:rsidP="00AA34B4">
      <w:pPr>
        <w:pStyle w:val="Bibliography"/>
        <w:rPr>
          <w:rFonts w:ascii="Times New Roman" w:hAnsi="Times New Roman" w:cs="Times New Roman"/>
        </w:rPr>
      </w:pPr>
      <w:r w:rsidRPr="00AA34B4">
        <w:rPr>
          <w:rFonts w:ascii="Times New Roman" w:hAnsi="Times New Roman" w:cs="Times New Roman"/>
        </w:rPr>
        <w:t xml:space="preserve">Thomas, P. A. (2002). 9/11: USA and UK. </w:t>
      </w:r>
      <w:r w:rsidRPr="00AA34B4">
        <w:rPr>
          <w:rFonts w:ascii="Times New Roman" w:hAnsi="Times New Roman" w:cs="Times New Roman"/>
          <w:i/>
          <w:iCs/>
        </w:rPr>
        <w:t>Fordham Int’l LJ</w:t>
      </w:r>
      <w:r w:rsidRPr="00AA34B4">
        <w:rPr>
          <w:rFonts w:ascii="Times New Roman" w:hAnsi="Times New Roman" w:cs="Times New Roman"/>
        </w:rPr>
        <w:t xml:space="preserve">, </w:t>
      </w:r>
      <w:r w:rsidRPr="00AA34B4">
        <w:rPr>
          <w:rFonts w:ascii="Times New Roman" w:hAnsi="Times New Roman" w:cs="Times New Roman"/>
          <w:i/>
          <w:iCs/>
        </w:rPr>
        <w:t>26</w:t>
      </w:r>
      <w:r w:rsidRPr="00AA34B4">
        <w:rPr>
          <w:rFonts w:ascii="Times New Roman" w:hAnsi="Times New Roman" w:cs="Times New Roman"/>
        </w:rPr>
        <w:t>, 1193.</w:t>
      </w:r>
    </w:p>
    <w:p w14:paraId="2D072D93" w14:textId="2471A545" w:rsidR="00AA34B4" w:rsidRPr="00AA34B4" w:rsidRDefault="00AA34B4" w:rsidP="00AA34B4">
      <w:r>
        <w:fldChar w:fldCharType="end"/>
      </w:r>
      <w:bookmarkStart w:id="0" w:name="_GoBack"/>
      <w:bookmarkEnd w:id="0"/>
    </w:p>
    <w:p w14:paraId="15688D04" w14:textId="0B104137" w:rsidR="00875D35" w:rsidRDefault="00875D35" w:rsidP="00E62B3C">
      <w:pPr>
        <w:pStyle w:val="Title2"/>
        <w:jc w:val="left"/>
      </w:pPr>
    </w:p>
    <w:sectPr w:rsidR="00875D3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D0D9" w14:textId="77777777" w:rsidR="00C72EF5" w:rsidRDefault="00C72EF5">
      <w:pPr>
        <w:spacing w:line="240" w:lineRule="auto"/>
      </w:pPr>
      <w:r>
        <w:separator/>
      </w:r>
    </w:p>
    <w:p w14:paraId="1438FABD" w14:textId="77777777" w:rsidR="00C72EF5" w:rsidRDefault="00C72EF5"/>
  </w:endnote>
  <w:endnote w:type="continuationSeparator" w:id="0">
    <w:p w14:paraId="07598652" w14:textId="77777777" w:rsidR="00C72EF5" w:rsidRDefault="00C72EF5">
      <w:pPr>
        <w:spacing w:line="240" w:lineRule="auto"/>
      </w:pPr>
      <w:r>
        <w:continuationSeparator/>
      </w:r>
    </w:p>
    <w:p w14:paraId="1082B59C" w14:textId="77777777" w:rsidR="00C72EF5" w:rsidRDefault="00C72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C74A" w14:textId="77777777" w:rsidR="00C72EF5" w:rsidRDefault="00C72EF5">
      <w:pPr>
        <w:spacing w:line="240" w:lineRule="auto"/>
      </w:pPr>
      <w:r>
        <w:separator/>
      </w:r>
    </w:p>
    <w:p w14:paraId="14D63A60" w14:textId="77777777" w:rsidR="00C72EF5" w:rsidRDefault="00C72EF5"/>
  </w:footnote>
  <w:footnote w:type="continuationSeparator" w:id="0">
    <w:p w14:paraId="47349418" w14:textId="77777777" w:rsidR="00C72EF5" w:rsidRDefault="00C72EF5">
      <w:pPr>
        <w:spacing w:line="240" w:lineRule="auto"/>
      </w:pPr>
      <w:r>
        <w:continuationSeparator/>
      </w:r>
    </w:p>
    <w:p w14:paraId="47224AA3" w14:textId="77777777" w:rsidR="00C72EF5" w:rsidRDefault="00C72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96D53F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8F3860" w14:textId="4103C9F2" w:rsidR="004D6B86" w:rsidRPr="00170521" w:rsidRDefault="00C72EF5"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E62B3C">
                <w:t xml:space="preserve">     </w:t>
              </w:r>
            </w:sdtContent>
          </w:sdt>
        </w:p>
      </w:tc>
      <w:tc>
        <w:tcPr>
          <w:tcW w:w="1080" w:type="dxa"/>
        </w:tcPr>
        <w:p w14:paraId="337277D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023A2BA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285EE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D31740A" w14:textId="12209525"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E62B3C">
                <w:t xml:space="preserve">     </w:t>
              </w:r>
            </w:sdtContent>
          </w:sdt>
        </w:p>
      </w:tc>
      <w:tc>
        <w:tcPr>
          <w:tcW w:w="1080" w:type="dxa"/>
        </w:tcPr>
        <w:p w14:paraId="4D3D7E7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66CEE544"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EDB76D0"/>
    <w:multiLevelType w:val="hybridMultilevel"/>
    <w:tmpl w:val="9CE2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94"/>
    <w:rsid w:val="00006BBA"/>
    <w:rsid w:val="0001010E"/>
    <w:rsid w:val="000217F5"/>
    <w:rsid w:val="00097169"/>
    <w:rsid w:val="000E7CA3"/>
    <w:rsid w:val="00114BFA"/>
    <w:rsid w:val="001602E3"/>
    <w:rsid w:val="00160C0C"/>
    <w:rsid w:val="001664A2"/>
    <w:rsid w:val="00170521"/>
    <w:rsid w:val="001A38E1"/>
    <w:rsid w:val="001B4848"/>
    <w:rsid w:val="001E08B8"/>
    <w:rsid w:val="001F447A"/>
    <w:rsid w:val="001F7399"/>
    <w:rsid w:val="00212319"/>
    <w:rsid w:val="00225BE3"/>
    <w:rsid w:val="00274E0A"/>
    <w:rsid w:val="002B6153"/>
    <w:rsid w:val="002C627C"/>
    <w:rsid w:val="00307586"/>
    <w:rsid w:val="00336906"/>
    <w:rsid w:val="00345333"/>
    <w:rsid w:val="00381D09"/>
    <w:rsid w:val="003A06C6"/>
    <w:rsid w:val="003E36B1"/>
    <w:rsid w:val="003E4162"/>
    <w:rsid w:val="003F7CBD"/>
    <w:rsid w:val="0046710A"/>
    <w:rsid w:val="00481CF8"/>
    <w:rsid w:val="00492C2D"/>
    <w:rsid w:val="004A3D87"/>
    <w:rsid w:val="004B128C"/>
    <w:rsid w:val="004B18A9"/>
    <w:rsid w:val="004D4F8C"/>
    <w:rsid w:val="004D5FA6"/>
    <w:rsid w:val="004D6B86"/>
    <w:rsid w:val="00504F88"/>
    <w:rsid w:val="0053096C"/>
    <w:rsid w:val="0055242C"/>
    <w:rsid w:val="00595412"/>
    <w:rsid w:val="00597593"/>
    <w:rsid w:val="00600633"/>
    <w:rsid w:val="00616691"/>
    <w:rsid w:val="0061747E"/>
    <w:rsid w:val="00641876"/>
    <w:rsid w:val="00645290"/>
    <w:rsid w:val="00684C26"/>
    <w:rsid w:val="006B015B"/>
    <w:rsid w:val="006B49EE"/>
    <w:rsid w:val="006C162F"/>
    <w:rsid w:val="006D7EE9"/>
    <w:rsid w:val="006F7769"/>
    <w:rsid w:val="0071529F"/>
    <w:rsid w:val="007153A2"/>
    <w:rsid w:val="007244DE"/>
    <w:rsid w:val="0081390C"/>
    <w:rsid w:val="00816831"/>
    <w:rsid w:val="00837D67"/>
    <w:rsid w:val="008747E8"/>
    <w:rsid w:val="00875D35"/>
    <w:rsid w:val="0088619D"/>
    <w:rsid w:val="008A2A83"/>
    <w:rsid w:val="008A78F1"/>
    <w:rsid w:val="008E35C6"/>
    <w:rsid w:val="00910F0E"/>
    <w:rsid w:val="009263FD"/>
    <w:rsid w:val="00961AE5"/>
    <w:rsid w:val="009A2C38"/>
    <w:rsid w:val="009F0414"/>
    <w:rsid w:val="00A03CD9"/>
    <w:rsid w:val="00A31F05"/>
    <w:rsid w:val="00A4757D"/>
    <w:rsid w:val="00A77F6B"/>
    <w:rsid w:val="00A81BB2"/>
    <w:rsid w:val="00AA34B4"/>
    <w:rsid w:val="00AA5C05"/>
    <w:rsid w:val="00B03BA4"/>
    <w:rsid w:val="00B549C1"/>
    <w:rsid w:val="00B61AE4"/>
    <w:rsid w:val="00BF2E59"/>
    <w:rsid w:val="00C138C6"/>
    <w:rsid w:val="00C3438C"/>
    <w:rsid w:val="00C5686B"/>
    <w:rsid w:val="00C72EF5"/>
    <w:rsid w:val="00C74024"/>
    <w:rsid w:val="00C83B15"/>
    <w:rsid w:val="00C925C8"/>
    <w:rsid w:val="00CB7F84"/>
    <w:rsid w:val="00CF1B55"/>
    <w:rsid w:val="00D14ED4"/>
    <w:rsid w:val="00DA61F0"/>
    <w:rsid w:val="00DB2E59"/>
    <w:rsid w:val="00DB358F"/>
    <w:rsid w:val="00DC44F1"/>
    <w:rsid w:val="00DF6D26"/>
    <w:rsid w:val="00E62B3C"/>
    <w:rsid w:val="00E7305D"/>
    <w:rsid w:val="00EA780C"/>
    <w:rsid w:val="00EB69D3"/>
    <w:rsid w:val="00EE4C23"/>
    <w:rsid w:val="00F15A94"/>
    <w:rsid w:val="00F23F61"/>
    <w:rsid w:val="00F31D66"/>
    <w:rsid w:val="00F363EC"/>
    <w:rsid w:val="00F413AC"/>
    <w:rsid w:val="00F41929"/>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69F6"/>
  <w15:chartTrackingRefBased/>
  <w15:docId w15:val="{8897599E-BB64-4902-8752-542D073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85046169F441B5B6B23A2D87B7D582"/>
        <w:category>
          <w:name w:val="General"/>
          <w:gallery w:val="placeholder"/>
        </w:category>
        <w:types>
          <w:type w:val="bbPlcHdr"/>
        </w:types>
        <w:behaviors>
          <w:behavior w:val="content"/>
        </w:behaviors>
        <w:guid w:val="{6FDE869D-A6EE-4B6F-8665-2DC8D4B1BB47}"/>
      </w:docPartPr>
      <w:docPartBody>
        <w:p w:rsidR="003D7E89" w:rsidRDefault="002B0998">
          <w:pPr>
            <w:pStyle w:val="2085046169F441B5B6B23A2D87B7D582"/>
          </w:pPr>
          <w:r>
            <w:t>Author Name(s), First M. Last, Omit Titles and Degrees</w:t>
          </w:r>
        </w:p>
      </w:docPartBody>
    </w:docPart>
    <w:docPart>
      <w:docPartPr>
        <w:name w:val="CBD34DE3736E40AB93F07BF43C72B5E5"/>
        <w:category>
          <w:name w:val="General"/>
          <w:gallery w:val="placeholder"/>
        </w:category>
        <w:types>
          <w:type w:val="bbPlcHdr"/>
        </w:types>
        <w:behaviors>
          <w:behavior w:val="content"/>
        </w:behaviors>
        <w:guid w:val="{B443E9B9-F6A7-4C11-ABAA-2408739BB1E2}"/>
      </w:docPartPr>
      <w:docPartBody>
        <w:p w:rsidR="003D7E89" w:rsidRDefault="002B0998">
          <w:pPr>
            <w:pStyle w:val="CBD34DE3736E40AB93F07BF43C72B5E5"/>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98"/>
    <w:rsid w:val="00141D39"/>
    <w:rsid w:val="002B0998"/>
    <w:rsid w:val="003D7E89"/>
    <w:rsid w:val="00510B96"/>
    <w:rsid w:val="007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AEDCA711D4821A2CC1B58CB96258F">
    <w:name w:val="0DDAEDCA711D4821A2CC1B58CB96258F"/>
  </w:style>
  <w:style w:type="paragraph" w:customStyle="1" w:styleId="2085046169F441B5B6B23A2D87B7D582">
    <w:name w:val="2085046169F441B5B6B23A2D87B7D582"/>
  </w:style>
  <w:style w:type="paragraph" w:customStyle="1" w:styleId="CBD34DE3736E40AB93F07BF43C72B5E5">
    <w:name w:val="CBD34DE3736E40AB93F07BF43C72B5E5"/>
  </w:style>
  <w:style w:type="paragraph" w:customStyle="1" w:styleId="C9EC0BDF18674AC59A198B2ED11797CB">
    <w:name w:val="C9EC0BDF18674AC59A198B2ED11797CB"/>
  </w:style>
  <w:style w:type="character" w:styleId="Emphasis">
    <w:name w:val="Emphasis"/>
    <w:basedOn w:val="DefaultParagraphFont"/>
    <w:uiPriority w:val="4"/>
    <w:unhideWhenUsed/>
    <w:qFormat/>
    <w:rPr>
      <w:i/>
      <w:iCs/>
    </w:rPr>
  </w:style>
  <w:style w:type="paragraph" w:customStyle="1" w:styleId="4D3AEF9512EE4446B7F6940555D25249">
    <w:name w:val="4D3AEF9512EE4446B7F6940555D25249"/>
  </w:style>
  <w:style w:type="paragraph" w:customStyle="1" w:styleId="7D65A8861B7346AB8CC7F1EC60277BED">
    <w:name w:val="7D65A8861B7346AB8CC7F1EC60277BED"/>
  </w:style>
  <w:style w:type="paragraph" w:customStyle="1" w:styleId="228B5B87C0114A43B40C90E28AB93124">
    <w:name w:val="228B5B87C0114A43B40C90E28AB93124"/>
  </w:style>
  <w:style w:type="paragraph" w:customStyle="1" w:styleId="F51E96B770B84BD2832C22B5813FB4E6">
    <w:name w:val="F51E96B770B84BD2832C22B5813FB4E6"/>
  </w:style>
  <w:style w:type="paragraph" w:customStyle="1" w:styleId="255BA6FE86C241DD8D99D9C7DB043510">
    <w:name w:val="255BA6FE86C241DD8D99D9C7DB043510"/>
  </w:style>
  <w:style w:type="paragraph" w:customStyle="1" w:styleId="849C3AE5F07E4441B6F5E41F3E47E34E">
    <w:name w:val="849C3AE5F07E4441B6F5E41F3E47E34E"/>
  </w:style>
  <w:style w:type="character" w:styleId="FootnoteReference">
    <w:name w:val="footnote reference"/>
    <w:basedOn w:val="DefaultParagraphFont"/>
    <w:uiPriority w:val="99"/>
    <w:qFormat/>
    <w:rPr>
      <w:vertAlign w:val="superscript"/>
    </w:rPr>
  </w:style>
  <w:style w:type="paragraph" w:customStyle="1" w:styleId="AB2E2ABC905543DF80051C04D0C1BBF7">
    <w:name w:val="AB2E2ABC905543DF80051C04D0C1BBF7"/>
  </w:style>
  <w:style w:type="paragraph" w:customStyle="1" w:styleId="F10BD3B22C8B4A789B18EB90F987E72A">
    <w:name w:val="F10BD3B22C8B4A789B18EB90F987E72A"/>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801B1572C46040B9B930A11FF06DD8B5">
    <w:name w:val="801B1572C46040B9B930A11FF06DD8B5"/>
  </w:style>
  <w:style w:type="paragraph" w:customStyle="1" w:styleId="B97D33C4D8234775B1CD5BBBB114A0E3">
    <w:name w:val="B97D33C4D8234775B1CD5BBBB114A0E3"/>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1036EC362164468791BF43CD337796EB">
    <w:name w:val="1036EC362164468791BF43CD337796EB"/>
  </w:style>
  <w:style w:type="paragraph" w:customStyle="1" w:styleId="3C8E982490A2487A8B12424224A503C0">
    <w:name w:val="3C8E982490A2487A8B12424224A503C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94BADD5176A64518ABDFDD9D58A085B6">
    <w:name w:val="94BADD5176A64518ABDFDD9D58A085B6"/>
  </w:style>
  <w:style w:type="paragraph" w:customStyle="1" w:styleId="E696D82AF600411F92C6C0A65FA8186D">
    <w:name w:val="E696D82AF600411F92C6C0A65FA8186D"/>
  </w:style>
  <w:style w:type="paragraph" w:customStyle="1" w:styleId="21A326B2E803472FABDA8CDB5434C3DD">
    <w:name w:val="21A326B2E803472FABDA8CDB5434C3DD"/>
  </w:style>
  <w:style w:type="paragraph" w:customStyle="1" w:styleId="79271FAD8E4A45BCA857E3DB97832AFD">
    <w:name w:val="79271FAD8E4A45BCA857E3DB97832AFD"/>
  </w:style>
  <w:style w:type="paragraph" w:customStyle="1" w:styleId="FCE99BF6D99F4CF1A573A7855B80CCEB">
    <w:name w:val="FCE99BF6D99F4CF1A573A7855B80CCEB"/>
  </w:style>
  <w:style w:type="paragraph" w:customStyle="1" w:styleId="8AB0AABD05EB4A22994458BA7E27CE79">
    <w:name w:val="8AB0AABD05EB4A22994458BA7E27CE79"/>
  </w:style>
  <w:style w:type="paragraph" w:customStyle="1" w:styleId="DC2A77A9DD9E4B80B5CF03209C36BED4">
    <w:name w:val="DC2A77A9DD9E4B80B5CF03209C36BED4"/>
  </w:style>
  <w:style w:type="paragraph" w:customStyle="1" w:styleId="FE2A0DDD53C94E6BA970A352CBCBE1F0">
    <w:name w:val="FE2A0DDD53C94E6BA970A352CBCBE1F0"/>
  </w:style>
  <w:style w:type="paragraph" w:customStyle="1" w:styleId="A3E8EE0961D24824903ED6E123764D62">
    <w:name w:val="A3E8EE0961D24824903ED6E123764D62"/>
  </w:style>
  <w:style w:type="paragraph" w:customStyle="1" w:styleId="1634453E495640FCA1FA91F7D9672FDA">
    <w:name w:val="1634453E495640FCA1FA91F7D9672FDA"/>
  </w:style>
  <w:style w:type="paragraph" w:customStyle="1" w:styleId="A79EEE83F8A34A7EAA681876936C5A6A">
    <w:name w:val="A79EEE83F8A34A7EAA681876936C5A6A"/>
  </w:style>
  <w:style w:type="paragraph" w:customStyle="1" w:styleId="CDAC90DA658E4BC1812BE9CC9F6A7DF1">
    <w:name w:val="CDAC90DA658E4BC1812BE9CC9F6A7DF1"/>
  </w:style>
  <w:style w:type="paragraph" w:customStyle="1" w:styleId="7B97616E4DA04DAB9D05449870BA6089">
    <w:name w:val="7B97616E4DA04DAB9D05449870BA6089"/>
  </w:style>
  <w:style w:type="paragraph" w:customStyle="1" w:styleId="F1326A73A5EB47CEA6488699C95BCCD2">
    <w:name w:val="F1326A73A5EB47CEA6488699C95BCCD2"/>
  </w:style>
  <w:style w:type="paragraph" w:customStyle="1" w:styleId="2FF059431C4D4DCA9C97884B8BA3D03A">
    <w:name w:val="2FF059431C4D4DCA9C97884B8BA3D03A"/>
  </w:style>
  <w:style w:type="paragraph" w:customStyle="1" w:styleId="5EEB26801AC740BC878FFAA57527A770">
    <w:name w:val="5EEB26801AC740BC878FFAA57527A770"/>
  </w:style>
  <w:style w:type="paragraph" w:customStyle="1" w:styleId="906FA35FB14F4E01AC9B97A700E42B17">
    <w:name w:val="906FA35FB14F4E01AC9B97A700E42B17"/>
  </w:style>
  <w:style w:type="paragraph" w:customStyle="1" w:styleId="F4CDB9D706594AD88AEF740BDFE26E56">
    <w:name w:val="F4CDB9D706594AD88AEF740BDFE26E56"/>
  </w:style>
  <w:style w:type="paragraph" w:customStyle="1" w:styleId="16F9262E5C4B4E9BBD2AA0F848A70348">
    <w:name w:val="16F9262E5C4B4E9BBD2AA0F848A70348"/>
  </w:style>
  <w:style w:type="paragraph" w:customStyle="1" w:styleId="A910C436BA534B2584EB21D7305F3B6E">
    <w:name w:val="A910C436BA534B2584EB21D7305F3B6E"/>
  </w:style>
  <w:style w:type="paragraph" w:customStyle="1" w:styleId="C2050FC604F84E5C905903A607100627">
    <w:name w:val="C2050FC604F84E5C905903A607100627"/>
  </w:style>
  <w:style w:type="paragraph" w:customStyle="1" w:styleId="13DC80812838480587487BB270291C15">
    <w:name w:val="13DC80812838480587487BB270291C15"/>
  </w:style>
  <w:style w:type="paragraph" w:customStyle="1" w:styleId="CF2FE3F3E4614CDA920CA2CE09743569">
    <w:name w:val="CF2FE3F3E4614CDA920CA2CE09743569"/>
  </w:style>
  <w:style w:type="paragraph" w:customStyle="1" w:styleId="CDB83EA732B14A699622772ECBF19B54">
    <w:name w:val="CDB83EA732B14A699622772ECBF19B54"/>
  </w:style>
  <w:style w:type="paragraph" w:customStyle="1" w:styleId="6059F385D9134901B806C97D6DCC62E4">
    <w:name w:val="6059F385D9134901B806C97D6DCC62E4"/>
  </w:style>
  <w:style w:type="paragraph" w:customStyle="1" w:styleId="F6FB1FDB270F49C1813647F221DE6BF3">
    <w:name w:val="F6FB1FDB270F49C1813647F221DE6BF3"/>
  </w:style>
  <w:style w:type="paragraph" w:customStyle="1" w:styleId="3556C384F1BE446A83E69D7970061708">
    <w:name w:val="3556C384F1BE446A83E69D7970061708"/>
  </w:style>
  <w:style w:type="paragraph" w:customStyle="1" w:styleId="59A51B12377F481BAEF8F72F2859D72A">
    <w:name w:val="59A51B12377F481BAEF8F72F2859D72A"/>
  </w:style>
  <w:style w:type="paragraph" w:customStyle="1" w:styleId="411F361AC92C4F8799A69CEED3DBDC96">
    <w:name w:val="411F361AC92C4F8799A69CEED3DBDC96"/>
  </w:style>
  <w:style w:type="paragraph" w:customStyle="1" w:styleId="ACDD9B7D336C4238957E7985AA486235">
    <w:name w:val="ACDD9B7D336C4238957E7985AA486235"/>
  </w:style>
  <w:style w:type="paragraph" w:customStyle="1" w:styleId="ECB799387CB2452899657693BA9CF96E">
    <w:name w:val="ECB799387CB2452899657693BA9CF96E"/>
  </w:style>
  <w:style w:type="paragraph" w:customStyle="1" w:styleId="98AB42F9A3F84B94BD17190F3951997E">
    <w:name w:val="98AB42F9A3F84B94BD17190F3951997E"/>
  </w:style>
  <w:style w:type="paragraph" w:customStyle="1" w:styleId="DDA7120BDB77418FA9528CBDF1C72216">
    <w:name w:val="DDA7120BDB77418FA9528CBDF1C72216"/>
  </w:style>
  <w:style w:type="paragraph" w:customStyle="1" w:styleId="AD66642375FE47198B2BD73BA72C2388">
    <w:name w:val="AD66642375FE47198B2BD73BA72C2388"/>
  </w:style>
  <w:style w:type="paragraph" w:customStyle="1" w:styleId="85208B85946248B8BCA209126CFA312F">
    <w:name w:val="85208B85946248B8BCA209126CFA312F"/>
  </w:style>
  <w:style w:type="paragraph" w:customStyle="1" w:styleId="E1FA533FAF40432C90EB86CFA7C31B41">
    <w:name w:val="E1FA533FAF40432C90EB86CFA7C31B41"/>
  </w:style>
  <w:style w:type="paragraph" w:customStyle="1" w:styleId="E07B1520F8BC43E58AB1659CBFD8AF07">
    <w:name w:val="E07B1520F8BC43E58AB1659CBFD8AF07"/>
  </w:style>
  <w:style w:type="paragraph" w:customStyle="1" w:styleId="9A1C7CBED7294D26A5A686C98BDC3A45">
    <w:name w:val="9A1C7CBED7294D26A5A686C98BDC3A45"/>
  </w:style>
  <w:style w:type="paragraph" w:customStyle="1" w:styleId="6F74D60058334384ABE387D8FC6D3C9D">
    <w:name w:val="6F74D60058334384ABE387D8FC6D3C9D"/>
  </w:style>
  <w:style w:type="paragraph" w:customStyle="1" w:styleId="AC4C310D0D3F4F63BA7ECFBCEF725507">
    <w:name w:val="AC4C310D0D3F4F63BA7ECFBCEF725507"/>
  </w:style>
  <w:style w:type="paragraph" w:customStyle="1" w:styleId="7656B28C686446B9BAE663ED4DA49BF6">
    <w:name w:val="7656B28C686446B9BAE663ED4DA49BF6"/>
  </w:style>
  <w:style w:type="paragraph" w:customStyle="1" w:styleId="0B3BFB7F23B4457DA0D74CDAD1CB9923">
    <w:name w:val="0B3BFB7F23B4457DA0D74CDAD1CB9923"/>
  </w:style>
  <w:style w:type="paragraph" w:customStyle="1" w:styleId="84D7121BC5824A32925D091AD8CA960B">
    <w:name w:val="84D7121BC5824A32925D091AD8CA960B"/>
  </w:style>
  <w:style w:type="paragraph" w:customStyle="1" w:styleId="1DEED8038D064EF3AC763016D9750F6E">
    <w:name w:val="1DEED8038D064EF3AC763016D9750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2FB26B4-78F0-4CB2-A8FB-DCA26A03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60</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33</cp:revision>
  <dcterms:created xsi:type="dcterms:W3CDTF">2019-05-11T10:15:00Z</dcterms:created>
  <dcterms:modified xsi:type="dcterms:W3CDTF">2019-05-11T11:19:00Z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id="6Id2Xjie"/&gt;&lt;style id="http://www.zotero.org/styles/apa" locale="en-US" hasBibliography="1" bibliographyStyleHasBeenSet="1"/&gt;&lt;prefs&gt;&lt;pref name="fieldType" value="Field"/&gt;&lt;/prefs&gt;&lt;/data&gt;</vt:lpwstr>
  </property>
</Properties>
</file>