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715A" w14:textId="260BB36B" w:rsidR="0094130D" w:rsidRDefault="0094130D" w:rsidP="0094130D">
      <w:pPr>
        <w:pStyle w:val="Title"/>
      </w:pPr>
      <w:r w:rsidRPr="0094130D">
        <w:t>Policy Critique + Policy document</w:t>
      </w:r>
      <w:r w:rsidR="0040204A">
        <w:t xml:space="preserve">: </w:t>
      </w:r>
      <w:r w:rsidR="0040204A" w:rsidRPr="0040204A">
        <w:t>Pressure Ulcer Prevention</w:t>
      </w:r>
      <w:r w:rsidR="00A90D08">
        <w:t xml:space="preserve"> </w:t>
      </w:r>
    </w:p>
    <w:p w14:paraId="5F725F30" w14:textId="77777777" w:rsidR="00B823AA" w:rsidRDefault="0094130D" w:rsidP="0094130D">
      <w:pPr>
        <w:pStyle w:val="Title"/>
      </w:pPr>
      <w:r w:rsidRPr="0094130D">
        <w:t>Gita Shah</w:t>
      </w:r>
    </w:p>
    <w:p w14:paraId="41BA97F1" w14:textId="77777777" w:rsidR="00E81978" w:rsidRDefault="00F2560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2E63DAC8" w14:textId="77777777" w:rsidR="00E81978" w:rsidRDefault="005D3A03">
          <w:pPr>
            <w:pStyle w:val="Title"/>
          </w:pPr>
          <w:r>
            <w:t>Author Note</w:t>
          </w:r>
        </w:p>
      </w:sdtContent>
    </w:sdt>
    <w:p w14:paraId="47CD0984" w14:textId="77777777" w:rsidR="00E81978" w:rsidRDefault="00E81978" w:rsidP="00B823AA">
      <w:pPr>
        <w:pStyle w:val="Title2"/>
      </w:pPr>
    </w:p>
    <w:p w14:paraId="1FF2E525" w14:textId="77777777" w:rsidR="00E81978" w:rsidRDefault="00E81978"/>
    <w:p w14:paraId="444D8E43" w14:textId="77777777" w:rsidR="0094130D" w:rsidRDefault="0094130D" w:rsidP="0094130D">
      <w:pPr>
        <w:pStyle w:val="SectionTitle"/>
      </w:pPr>
      <w:r w:rsidRPr="0094130D">
        <w:lastRenderedPageBreak/>
        <w:t>Policy Critique + Policy document</w:t>
      </w:r>
      <w:r w:rsidR="0040204A">
        <w:t xml:space="preserve">: </w:t>
      </w:r>
      <w:r w:rsidR="0040204A" w:rsidRPr="0040204A">
        <w:t xml:space="preserve">Pressure </w:t>
      </w:r>
      <w:r w:rsidR="0040204A">
        <w:t>U</w:t>
      </w:r>
      <w:r w:rsidR="0040204A" w:rsidRPr="0040204A">
        <w:t xml:space="preserve">lcer </w:t>
      </w:r>
      <w:r w:rsidR="0040204A">
        <w:t>P</w:t>
      </w:r>
      <w:r w:rsidR="0040204A" w:rsidRPr="0040204A">
        <w:t>revention</w:t>
      </w:r>
    </w:p>
    <w:p w14:paraId="1EE6D6E1" w14:textId="17DEA057" w:rsidR="006D1E97" w:rsidRPr="004C0F4D" w:rsidRDefault="006D1E97" w:rsidP="0094130D">
      <w:r w:rsidRPr="004C0F4D">
        <w:t>Both, the ulcers caused by pressures and injuries inflicted by bed, have had profound effect on people since ages</w:t>
      </w:r>
      <w:r w:rsidR="00AD30F1" w:rsidRPr="004C0F4D">
        <w:t>. People are still vulnerable to such kind of injuries or ulcers.</w:t>
      </w:r>
      <w:r w:rsidR="00FB72F9" w:rsidRPr="004C0F4D">
        <w:t xml:space="preserve"> It has become a prime responsibility of National Healthcare to deal with ulcers caused by pressures and injuries inflicted by </w:t>
      </w:r>
      <w:r w:rsidR="007C5292" w:rsidRPr="004C0F4D">
        <w:t>beds. Albeit,</w:t>
      </w:r>
      <w:r w:rsidRPr="004C0F4D">
        <w:t xml:space="preserve"> considerable number of </w:t>
      </w:r>
      <w:r w:rsidR="00DA65B6" w:rsidRPr="004C0F4D">
        <w:t>developments</w:t>
      </w:r>
      <w:r w:rsidRPr="004C0F4D">
        <w:t xml:space="preserve"> in drug, med</w:t>
      </w:r>
      <w:r w:rsidR="007C5292" w:rsidRPr="004C0F4D">
        <w:t>ical procedure, nursing care have been beheld,</w:t>
      </w:r>
      <w:r w:rsidRPr="004C0F4D">
        <w:t xml:space="preserve"> </w:t>
      </w:r>
      <w:r w:rsidR="00DA65B6" w:rsidRPr="004C0F4D">
        <w:t>the ulcers caused by pressures is still considered responsible for the number of deaths</w:t>
      </w:r>
      <w:r w:rsidRPr="004C0F4D">
        <w:t xml:space="preserve">. </w:t>
      </w:r>
      <w:r w:rsidR="007C4E4C" w:rsidRPr="004C0F4D">
        <w:t>Injuries inflicted by bed and ulcers caused by pressure are</w:t>
      </w:r>
      <w:r w:rsidRPr="004C0F4D">
        <w:t xml:space="preserve"> a typical issue </w:t>
      </w:r>
      <w:r w:rsidR="007C4E4C" w:rsidRPr="004C0F4D">
        <w:t>among elderly folks</w:t>
      </w:r>
      <w:r w:rsidRPr="004C0F4D">
        <w:t xml:space="preserve"> and the individuals who are </w:t>
      </w:r>
      <w:r w:rsidR="00E309D0" w:rsidRPr="004C0F4D">
        <w:t>restrained</w:t>
      </w:r>
      <w:r w:rsidRPr="004C0F4D">
        <w:t xml:space="preserve"> or </w:t>
      </w:r>
      <w:r w:rsidR="00E309D0" w:rsidRPr="004C0F4D">
        <w:t>show partial movement following surgery or operation</w:t>
      </w:r>
      <w:r w:rsidRPr="004C0F4D">
        <w:t xml:space="preserve"> and other confined to bed patients. </w:t>
      </w:r>
      <w:r w:rsidR="00CA3097" w:rsidRPr="004C0F4D">
        <w:t>It can be witnessed by numerous investigations</w:t>
      </w:r>
      <w:r w:rsidRPr="004C0F4D">
        <w:t xml:space="preserve"> that older</w:t>
      </w:r>
      <w:r w:rsidR="00CA3097" w:rsidRPr="004C0F4D">
        <w:t xml:space="preserve"> people</w:t>
      </w:r>
      <w:r w:rsidRPr="004C0F4D">
        <w:t xml:space="preserve"> are</w:t>
      </w:r>
      <w:r w:rsidR="00CA3097" w:rsidRPr="004C0F4D">
        <w:t xml:space="preserve"> more vulnerable to</w:t>
      </w:r>
      <w:r w:rsidRPr="004C0F4D">
        <w:t xml:space="preserve"> ulcer</w:t>
      </w:r>
      <w:r w:rsidR="00CA3097" w:rsidRPr="004C0F4D">
        <w:t>s caused by pressure all over the world and it has raised many eyebrows and turning into a critical</w:t>
      </w:r>
      <w:r w:rsidRPr="004C0F4D">
        <w:t xml:space="preserve"> </w:t>
      </w:r>
      <w:r w:rsidR="00CA3097" w:rsidRPr="004C0F4D">
        <w:t>subject</w:t>
      </w:r>
      <w:r w:rsidR="00F4119D" w:rsidRPr="004C0F4D">
        <w:t>. P</w:t>
      </w:r>
      <w:r w:rsidRPr="004C0F4D">
        <w:t>atients</w:t>
      </w:r>
      <w:r w:rsidR="00F4119D" w:rsidRPr="004C0F4D">
        <w:t xml:space="preserve"> who are weak and older</w:t>
      </w:r>
      <w:r w:rsidRPr="004C0F4D">
        <w:t xml:space="preserve"> will in genera</w:t>
      </w:r>
      <w:r w:rsidR="00F4119D" w:rsidRPr="004C0F4D">
        <w:t>l have co-morbidities owing to the maturing</w:t>
      </w:r>
      <w:r w:rsidRPr="004C0F4D">
        <w:t xml:space="preserve"> </w:t>
      </w:r>
      <w:r w:rsidR="00F4119D" w:rsidRPr="004C0F4D">
        <w:t>formula</w:t>
      </w:r>
      <w:r w:rsidRPr="004C0F4D">
        <w:t>, which can once in a while abandon them with constrained portability or confined</w:t>
      </w:r>
      <w:r w:rsidR="00D648A8" w:rsidRPr="004C0F4D">
        <w:t xml:space="preserve"> them</w:t>
      </w:r>
      <w:r w:rsidRPr="004C0F4D">
        <w:t xml:space="preserve"> to bed and </w:t>
      </w:r>
      <w:r w:rsidR="00D648A8" w:rsidRPr="004C0F4D">
        <w:t>this can make them more vulnerable to the ulcers caused by pressure</w:t>
      </w:r>
      <w:r w:rsidR="004130A9" w:rsidRPr="004C0F4D">
        <w:t>.</w:t>
      </w:r>
      <w:r w:rsidRPr="004C0F4D">
        <w:t xml:space="preserve"> </w:t>
      </w:r>
      <w:r w:rsidR="004130A9" w:rsidRPr="004C0F4D">
        <w:t>Owing to developing older populace it has become indispensable to address such a critical issue i.e. ulcers caused by pressure</w:t>
      </w:r>
      <w:r w:rsidRPr="004C0F4D">
        <w:t xml:space="preserve">. </w:t>
      </w:r>
      <w:r w:rsidR="000B41D2" w:rsidRPr="004C0F4D">
        <w:t>Such kind of ulcers do not owe any specific setting</w:t>
      </w:r>
      <w:r w:rsidRPr="004C0F4D">
        <w:t xml:space="preserve">, as they </w:t>
      </w:r>
      <w:r w:rsidR="000B41D2" w:rsidRPr="004C0F4D">
        <w:t>have become an apprehension in all environments</w:t>
      </w:r>
      <w:r w:rsidR="00B02576" w:rsidRPr="004C0F4D">
        <w:t xml:space="preserve"> where societal upkeep is being delivered, curative drugs are over  – with</w:t>
      </w:r>
      <w:r w:rsidRPr="004C0F4D">
        <w:t xml:space="preserve"> </w:t>
      </w:r>
      <w:r w:rsidR="00B02576" w:rsidRPr="004C0F4D">
        <w:t>secluded</w:t>
      </w:r>
      <w:r w:rsidRPr="004C0F4D">
        <w:t xml:space="preserve"> homes</w:t>
      </w:r>
      <w:r w:rsidR="00EA1116" w:rsidRPr="004C0F4D">
        <w:t>. This work will inspect contemporary practice standard for averting such kind of</w:t>
      </w:r>
      <w:r w:rsidRPr="004C0F4D">
        <w:t xml:space="preserve"> u</w:t>
      </w:r>
      <w:r w:rsidR="00EA1116" w:rsidRPr="004C0F4D">
        <w:t>lcers amid facilities deal explicitly with elderly folks concerning their upkeep.</w:t>
      </w:r>
    </w:p>
    <w:p w14:paraId="1A4BD275" w14:textId="76886AD7" w:rsidR="00C85DEC" w:rsidRPr="004C0F4D" w:rsidRDefault="00C85DEC" w:rsidP="00C85DEC">
      <w:pPr>
        <w:pStyle w:val="Heading1"/>
      </w:pPr>
      <w:r w:rsidRPr="004C0F4D">
        <w:t xml:space="preserve">Overview of Current Policy </w:t>
      </w:r>
    </w:p>
    <w:p w14:paraId="0820E834" w14:textId="7E1610E3" w:rsidR="00F9236F" w:rsidRPr="004C0F4D" w:rsidRDefault="00F9236F" w:rsidP="00F9236F">
      <w:r w:rsidRPr="004C0F4D">
        <w:t xml:space="preserve">stresses and the appropriation of worldwide measures for the preclusion of such kind of ulcers delineated by clinical standards, </w:t>
      </w:r>
      <w:r w:rsidR="00186454">
        <w:t>the number of ulcer patients keep increasing rapidly</w:t>
      </w:r>
      <w:r w:rsidRPr="004C0F4D">
        <w:t xml:space="preserve"> while </w:t>
      </w:r>
      <w:r w:rsidRPr="004C0F4D">
        <w:lastRenderedPageBreak/>
        <w:t xml:space="preserve">in intense consideration. </w:t>
      </w:r>
      <w:r w:rsidR="008D33D9" w:rsidRPr="004C0F4D">
        <w:t>Ulcers caused by pressure</w:t>
      </w:r>
      <w:r w:rsidRPr="004C0F4D">
        <w:t xml:space="preserve"> are a typical condition toward</w:t>
      </w:r>
      <w:r w:rsidR="004A6C38" w:rsidRPr="004C0F4D">
        <w:t>s</w:t>
      </w:r>
      <w:r w:rsidRPr="004C0F4D">
        <w:t xml:space="preserve"> the </w:t>
      </w:r>
      <w:r w:rsidR="008D33D9" w:rsidRPr="004C0F4D">
        <w:t>demise</w:t>
      </w:r>
      <w:r w:rsidRPr="004C0F4D">
        <w:t xml:space="preserve"> for </w:t>
      </w:r>
      <w:r w:rsidR="008D33D9" w:rsidRPr="004C0F4D">
        <w:t>individuals</w:t>
      </w:r>
      <w:r w:rsidRPr="004C0F4D">
        <w:t xml:space="preserve"> in </w:t>
      </w:r>
      <w:r w:rsidR="008D33D9" w:rsidRPr="004C0F4D">
        <w:t>inhabited facilities concerning aged care</w:t>
      </w:r>
      <w:r w:rsidR="00C24778">
        <w:fldChar w:fldCharType="begin"/>
      </w:r>
      <w:r w:rsidR="00C24778">
        <w:instrText xml:space="preserve"> ADDIN ZOTERO_ITEM CSL_CITATION {"citationID":"nA2sOxDl","properties":{"formattedCitation":"(Sharp et al., 2000)","plainCitation":"(Sharp et al., 2000)","noteIndex":0},"citationItems":[{"id":335,"uris":["http://zotero.org/users/local/jsvqEXt1/items/VJ8VWKZD"],"uri":["http://zotero.org/users/local/jsvqEXt1/items/VJ8VWKZD"],"itemData":{"id":335,"type":"article-journal","title":"Pressure ulcer prevention and care: a survey of current practice","container-title":"Journal of Quality in Clinical Practice","page":"150–157","volume":"20","issue":"4","source":"Google Scholar","title-short":"Pressure ulcer prevention and care","author":[{"family":"Sharp","given":"Catherine"},{"family":"Burr","given":"Gayle"},{"family":"Broadbent","given":"Margaret"},{"family":"Cummins","given":"Marianne"},{"family":"Casey","given":"Hellen"},{"family":"Merriman","given":"Amelia"}],"issued":{"date-parts":[["2000"]]}}}],"schema":"https://github.com/citation-style-language/schema/raw/master/csl-citation.json"} </w:instrText>
      </w:r>
      <w:r w:rsidR="00C24778">
        <w:fldChar w:fldCharType="separate"/>
      </w:r>
      <w:r w:rsidR="00C24778" w:rsidRPr="00C24778">
        <w:rPr>
          <w:rFonts w:ascii="Times New Roman" w:hAnsi="Times New Roman" w:cs="Times New Roman"/>
        </w:rPr>
        <w:t>(Sharp et al., 2000)</w:t>
      </w:r>
      <w:r w:rsidR="00C24778">
        <w:fldChar w:fldCharType="end"/>
      </w:r>
      <w:r w:rsidR="008D33D9" w:rsidRPr="004C0F4D">
        <w:t>.</w:t>
      </w:r>
      <w:r w:rsidRPr="004C0F4D">
        <w:t xml:space="preserve"> </w:t>
      </w:r>
    </w:p>
    <w:p w14:paraId="7178BAF9" w14:textId="77777777" w:rsidR="00F9236F" w:rsidRPr="004C0F4D" w:rsidRDefault="00F9236F" w:rsidP="00F9236F"/>
    <w:p w14:paraId="746ED372" w14:textId="43B8CAB8" w:rsidR="00F9236F" w:rsidRPr="004C0F4D" w:rsidRDefault="00F9236F" w:rsidP="000553BD">
      <w:r w:rsidRPr="004C0F4D">
        <w:t>The reason for the NSW Government's arrangement order on</w:t>
      </w:r>
      <w:r w:rsidR="00910227" w:rsidRPr="004C0F4D">
        <w:t xml:space="preserve"> the preclusion</w:t>
      </w:r>
      <w:r w:rsidR="004A2BA3">
        <w:t xml:space="preserve"> </w:t>
      </w:r>
      <w:r w:rsidR="00910227" w:rsidRPr="004C0F4D">
        <w:t>of</w:t>
      </w:r>
      <w:r w:rsidRPr="004C0F4D">
        <w:t xml:space="preserve"> </w:t>
      </w:r>
      <w:r w:rsidR="00910227" w:rsidRPr="004C0F4D">
        <w:t>injur</w:t>
      </w:r>
      <w:r w:rsidR="004A2BA3">
        <w:t>ies</w:t>
      </w:r>
      <w:r w:rsidR="00910227" w:rsidRPr="004C0F4D">
        <w:t xml:space="preserve"> inflicted by pressure</w:t>
      </w:r>
      <w:r w:rsidRPr="004C0F4D">
        <w:t xml:space="preserve"> is to </w:t>
      </w:r>
      <w:r w:rsidR="004A2BA3">
        <w:t xml:space="preserve">provide </w:t>
      </w:r>
      <w:r w:rsidR="004A2BA3" w:rsidRPr="004C0F4D">
        <w:t>direction</w:t>
      </w:r>
      <w:r w:rsidRPr="004C0F4D">
        <w:t xml:space="preserve"> for a steady </w:t>
      </w:r>
      <w:r w:rsidR="00910227" w:rsidRPr="004C0F4D">
        <w:t>training</w:t>
      </w:r>
      <w:r w:rsidR="004A2BA3">
        <w:t xml:space="preserve"> procedure</w:t>
      </w:r>
      <w:r w:rsidR="00910227" w:rsidRPr="004C0F4D">
        <w:t xml:space="preserve"> in order to curb the </w:t>
      </w:r>
      <w:r w:rsidR="004A2BA3">
        <w:t>ulcer</w:t>
      </w:r>
      <w:r w:rsidR="000553BD">
        <w:t>s</w:t>
      </w:r>
      <w:r w:rsidRPr="004C0F4D">
        <w:t>. So as to Minimize t</w:t>
      </w:r>
      <w:r w:rsidR="00EF7691" w:rsidRPr="004C0F4D">
        <w:t xml:space="preserve">he occurrence of </w:t>
      </w:r>
      <w:r w:rsidRPr="004C0F4D">
        <w:t>wounds</w:t>
      </w:r>
      <w:r w:rsidR="00EF7691" w:rsidRPr="004C0F4D">
        <w:t xml:space="preserve"> inflicted by pressure to the patients of NSW</w:t>
      </w:r>
      <w:r w:rsidRPr="004C0F4D">
        <w:t xml:space="preserve"> through satis</w:t>
      </w:r>
      <w:r w:rsidR="00A41084" w:rsidRPr="004C0F4D">
        <w:t>factory hazard appraisal, hazard</w:t>
      </w:r>
      <w:r w:rsidRPr="004C0F4D">
        <w:t xml:space="preserve"> administration and suitable </w:t>
      </w:r>
      <w:r w:rsidR="00A41084" w:rsidRPr="004C0F4D">
        <w:t>handling</w:t>
      </w:r>
      <w:r w:rsidRPr="004C0F4D">
        <w:t xml:space="preserve">, and </w:t>
      </w:r>
      <w:r w:rsidR="00A41084" w:rsidRPr="004C0F4D">
        <w:t xml:space="preserve">Institute a steady, efficient exercise to deal effectively with the damage caused by pressure and to carry out  administration the crossways </w:t>
      </w:r>
      <w:r w:rsidRPr="004C0F4D">
        <w:t xml:space="preserve">NSW Health </w:t>
      </w:r>
      <w:r w:rsidR="00C24778">
        <w:t>.</w:t>
      </w:r>
      <w:r w:rsidRPr="004C0F4D">
        <w:t xml:space="preserve">As indicated by the </w:t>
      </w:r>
      <w:r w:rsidR="008B06C0" w:rsidRPr="004C0F4D">
        <w:t>rule standard</w:t>
      </w:r>
      <w:r w:rsidRPr="004C0F4D">
        <w:t xml:space="preserve">, </w:t>
      </w:r>
      <w:r w:rsidR="008B06C0" w:rsidRPr="004C0F4D">
        <w:t>Preclusion</w:t>
      </w:r>
      <w:r w:rsidRPr="004C0F4D">
        <w:t xml:space="preserve"> systems that incorporates: a) </w:t>
      </w:r>
      <w:r w:rsidR="008B06C0" w:rsidRPr="004C0F4D">
        <w:t>Rearrangement and additionally rallying</w:t>
      </w:r>
      <w:r w:rsidRPr="004C0F4D">
        <w:t xml:space="preserve"> daily practice, </w:t>
      </w:r>
      <w:r w:rsidR="008B06C0" w:rsidRPr="004C0F4D">
        <w:t>together with</w:t>
      </w:r>
      <w:r w:rsidRPr="004C0F4D">
        <w:t xml:space="preserve"> </w:t>
      </w:r>
      <w:r w:rsidR="008B06C0" w:rsidRPr="004C0F4D">
        <w:t>apt</w:t>
      </w:r>
      <w:r w:rsidRPr="004C0F4D">
        <w:t xml:space="preserve"> manual undertaking p</w:t>
      </w:r>
      <w:r w:rsidR="008B06C0" w:rsidRPr="004C0F4D">
        <w:t xml:space="preserve">rocedures b) </w:t>
      </w:r>
      <w:r w:rsidRPr="004C0F4D">
        <w:t xml:space="preserve">individual </w:t>
      </w:r>
      <w:proofErr w:type="spellStart"/>
      <w:r w:rsidRPr="004C0F4D">
        <w:t>carers</w:t>
      </w:r>
      <w:proofErr w:type="spellEnd"/>
      <w:r w:rsidR="008B06C0" w:rsidRPr="004C0F4D">
        <w:t>/edification</w:t>
      </w:r>
      <w:r w:rsidRPr="004C0F4D">
        <w:t xml:space="preserve"> </w:t>
      </w:r>
      <w:r w:rsidR="008B06C0" w:rsidRPr="004C0F4D">
        <w:t xml:space="preserve">of the people bearing such kind of ulcers </w:t>
      </w:r>
      <w:r w:rsidRPr="004C0F4D">
        <w:t xml:space="preserve">on </w:t>
      </w:r>
      <w:r w:rsidR="008B06C0" w:rsidRPr="004C0F4D">
        <w:t>conventional</w:t>
      </w:r>
      <w:r w:rsidRPr="004C0F4D">
        <w:t xml:space="preserve"> </w:t>
      </w:r>
      <w:r w:rsidR="008B06C0" w:rsidRPr="004C0F4D">
        <w:t>transposing and</w:t>
      </w:r>
      <w:r w:rsidRPr="004C0F4D">
        <w:t xml:space="preserve"> soothing techniques</w:t>
      </w:r>
      <w:r w:rsidR="008B06C0" w:rsidRPr="004C0F4D">
        <w:t xml:space="preserve"> concerning pressure c) Supervision and observing of inflicted aching, with finest practice preclusion</w:t>
      </w:r>
      <w:r w:rsidRPr="004C0F4D">
        <w:t xml:space="preserve"> </w:t>
      </w:r>
      <w:r w:rsidR="008B06C0" w:rsidRPr="004C0F4D">
        <w:t>approaches executed as a primacy amid</w:t>
      </w:r>
      <w:r w:rsidRPr="004C0F4D">
        <w:t xml:space="preserve"> two hours of the appraisal</w:t>
      </w:r>
      <w:r w:rsidR="00C24778">
        <w:fldChar w:fldCharType="begin"/>
      </w:r>
      <w:r w:rsidR="00C24778">
        <w:instrText xml:space="preserve"> ADDIN ZOTERO_ITEM CSL_CITATION {"citationID":"nwcXEL1z","properties":{"formattedCitation":"(Lyder, 2003)","plainCitation":"(Lyder, 2003)","noteIndex":0},"citationItems":[{"id":339,"uris":["http://zotero.org/users/local/jsvqEXt1/items/ZA6RDUXC"],"uri":["http://zotero.org/users/local/jsvqEXt1/items/ZA6RDUXC"],"itemData":{"id":339,"type":"article-journal","title":"Pressure ulcer prevention and management","container-title":"Jama","page":"223–226","volume":"289","issue":"2","source":"Google Scholar","author":[{"family":"Lyder","given":"Courtney H."}],"issued":{"date-parts":[["2003"]]}}}],"schema":"https://github.com/citation-style-language/schema/raw/master/csl-citation.json"} </w:instrText>
      </w:r>
      <w:r w:rsidR="00C24778">
        <w:fldChar w:fldCharType="separate"/>
      </w:r>
      <w:r w:rsidR="00C24778" w:rsidRPr="00C24778">
        <w:rPr>
          <w:rFonts w:ascii="Times New Roman" w:hAnsi="Times New Roman" w:cs="Times New Roman"/>
        </w:rPr>
        <w:t>(</w:t>
      </w:r>
      <w:proofErr w:type="spellStart"/>
      <w:r w:rsidR="00C24778" w:rsidRPr="00C24778">
        <w:rPr>
          <w:rFonts w:ascii="Times New Roman" w:hAnsi="Times New Roman" w:cs="Times New Roman"/>
        </w:rPr>
        <w:t>Lyder</w:t>
      </w:r>
      <w:proofErr w:type="spellEnd"/>
      <w:r w:rsidR="00C24778" w:rsidRPr="00C24778">
        <w:rPr>
          <w:rFonts w:ascii="Times New Roman" w:hAnsi="Times New Roman" w:cs="Times New Roman"/>
        </w:rPr>
        <w:t>, 2003)</w:t>
      </w:r>
      <w:r w:rsidR="00C24778">
        <w:fldChar w:fldCharType="end"/>
      </w:r>
      <w:r w:rsidR="003F7D9F" w:rsidRPr="004C0F4D">
        <w:t>. C</w:t>
      </w:r>
      <w:r w:rsidRPr="004C0F4D">
        <w:t xml:space="preserve">onﬂicting results with respect to real </w:t>
      </w:r>
      <w:r w:rsidR="003F7D9F" w:rsidRPr="004C0F4D">
        <w:t>transposing</w:t>
      </w:r>
      <w:r w:rsidRPr="004C0F4D">
        <w:t xml:space="preserve"> </w:t>
      </w:r>
      <w:r w:rsidR="003F7D9F" w:rsidRPr="004C0F4D">
        <w:t>repetitions</w:t>
      </w:r>
      <w:r w:rsidRPr="004C0F4D">
        <w:t>,</w:t>
      </w:r>
      <w:r w:rsidR="003F7D9F" w:rsidRPr="004C0F4D">
        <w:t xml:space="preserve"> have been delivered by the research followed.</w:t>
      </w:r>
      <w:r w:rsidRPr="004C0F4D">
        <w:t xml:space="preserve"> However, </w:t>
      </w:r>
      <w:r w:rsidR="003F7D9F" w:rsidRPr="004C0F4D">
        <w:t>the</w:t>
      </w:r>
      <w:r w:rsidRPr="004C0F4D">
        <w:t xml:space="preserve"> </w:t>
      </w:r>
      <w:r w:rsidR="003F7D9F" w:rsidRPr="004C0F4D">
        <w:t>intonation</w:t>
      </w:r>
      <w:r w:rsidRPr="004C0F4D">
        <w:t xml:space="preserve"> of 2-hourly </w:t>
      </w:r>
      <w:r w:rsidR="003F7D9F" w:rsidRPr="004C0F4D">
        <w:t>tries</w:t>
      </w:r>
      <w:r w:rsidRPr="004C0F4D">
        <w:t xml:space="preserve"> </w:t>
      </w:r>
      <w:r w:rsidR="003F7D9F" w:rsidRPr="004C0F4D">
        <w:t>is still a relic of typical leitmotif, albeit, there is little proof to render</w:t>
      </w:r>
      <w:r w:rsidRPr="004C0F4D">
        <w:t xml:space="preserve"> this </w:t>
      </w:r>
      <w:r w:rsidR="003F7D9F" w:rsidRPr="004C0F4D">
        <w:t>regularity</w:t>
      </w:r>
      <w:r w:rsidR="003931D2" w:rsidRPr="004C0F4D">
        <w:t>. R</w:t>
      </w:r>
      <w:r w:rsidRPr="004C0F4D">
        <w:t>egardless of a</w:t>
      </w:r>
      <w:r w:rsidR="003931D2" w:rsidRPr="004C0F4D">
        <w:t xml:space="preserve"> little clinical advantage such practice i.e. to turn the side of a bedridden patient every two hours, the</w:t>
      </w:r>
      <w:r w:rsidRPr="004C0F4D">
        <w:t xml:space="preserve"> expense was </w:t>
      </w:r>
      <w:r w:rsidR="003931D2" w:rsidRPr="004C0F4D">
        <w:t>ominously more and this out-maneuvered</w:t>
      </w:r>
      <w:r w:rsidRPr="004C0F4D">
        <w:t xml:space="preserve"> the </w:t>
      </w:r>
      <w:r w:rsidR="00C24778" w:rsidRPr="004C0F4D">
        <w:t>advantage</w:t>
      </w:r>
      <w:r w:rsidR="00F35BF5">
        <w:fldChar w:fldCharType="begin"/>
      </w:r>
      <w:r w:rsidR="00F35BF5">
        <w:instrText xml:space="preserve"> ADDIN ZOTERO_ITEM CSL_CITATION {"citationID":"nwSOD0ub","properties":{"formattedCitation":"(CEC, 2014)","plainCitation":"(CEC, 2014)","noteIndex":0},"citationItems":[{"id":366,"uris":["http://zotero.org/users/local/jsvqEXt1/items/D2B5V8B3"],"uri":["http://zotero.org/users/local/jsvqEXt1/items/D2B5V8B3"],"itemData":{"id":366,"type":"article-journal","title":"Pressure Injury Prevention and Management","page":"20","source":"Zotero","abstract":"The purpose of this policy directive is to provide direction for a consistent best practice approach to pressure injury prevention and management in NSW Health facilities.","language":"en","author":[{"family":"CEC","given":""}],"issued":{"date-parts":[["2014"]]}}}],"schema":"https://github.com/citation-style-language/schema/raw/master/csl-citation.json"} </w:instrText>
      </w:r>
      <w:r w:rsidR="00F35BF5">
        <w:fldChar w:fldCharType="separate"/>
      </w:r>
      <w:r w:rsidR="00F35BF5" w:rsidRPr="00F35BF5">
        <w:rPr>
          <w:rFonts w:ascii="Times New Roman" w:hAnsi="Times New Roman" w:cs="Times New Roman"/>
        </w:rPr>
        <w:t>(CEC, 2014)</w:t>
      </w:r>
      <w:r w:rsidR="00F35BF5">
        <w:fldChar w:fldCharType="end"/>
      </w:r>
      <w:r w:rsidR="007F76B1" w:rsidRPr="004C0F4D">
        <w:t>.</w:t>
      </w:r>
      <w:r w:rsidRPr="004C0F4D">
        <w:t xml:space="preserve"> </w:t>
      </w:r>
    </w:p>
    <w:p w14:paraId="1A6FB2AA" w14:textId="2EB85301" w:rsidR="00F9236F" w:rsidRPr="004C0F4D" w:rsidRDefault="000553BD" w:rsidP="00F9236F">
      <w:r>
        <w:t>The evident reveals</w:t>
      </w:r>
      <w:r w:rsidR="00F9236F" w:rsidRPr="004C0F4D">
        <w:t xml:space="preserve"> that if the emergency clinic </w:t>
      </w:r>
      <w:r w:rsidR="007F76B1" w:rsidRPr="004C0F4D">
        <w:t>was to considerably lessen its rate of clinical PUs it would require them</w:t>
      </w:r>
      <w:r w:rsidR="00F9236F" w:rsidRPr="004C0F4D">
        <w:t xml:space="preserve"> to move past emp</w:t>
      </w:r>
      <w:r w:rsidR="007F76B1" w:rsidRPr="004C0F4D">
        <w:t>owering preeminent ways</w:t>
      </w:r>
      <w:r w:rsidR="00F9236F" w:rsidRPr="004C0F4D">
        <w:t xml:space="preserve"> dependent on the utilization of clinical rules</w:t>
      </w:r>
      <w:r w:rsidR="00C24778">
        <w:fldChar w:fldCharType="begin"/>
      </w:r>
      <w:r w:rsidR="00C24778">
        <w:instrText xml:space="preserve"> ADDIN ZOTERO_ITEM CSL_CITATION {"citationID":"vvd1kJ6f","properties":{"formattedCitation":"(Allman, 1989)","plainCitation":"(Allman, 1989)","noteIndex":0},"citationItems":[{"id":337,"uris":["http://zotero.org/users/local/jsvqEXt1/items/LQKGYLDM"],"uri":["http://zotero.org/users/local/jsvqEXt1/items/LQKGYLDM"],"itemData":{"id":337,"type":"article-journal","title":"Pressure ulcers among the elderly","container-title":"New England Journal of Medicine","page":"850–853","volume":"320","issue":"13","source":"Google Scholar","author":[{"family":"Allman","given":"Richard M."}],"issued":{"date-parts":[["1989"]]}}}],"schema":"https://github.com/citation-style-language/schema/raw/master/csl-citation.json"} </w:instrText>
      </w:r>
      <w:r w:rsidR="00C24778">
        <w:fldChar w:fldCharType="separate"/>
      </w:r>
      <w:r w:rsidR="00C24778" w:rsidRPr="00C24778">
        <w:rPr>
          <w:rFonts w:ascii="Times New Roman" w:hAnsi="Times New Roman" w:cs="Times New Roman"/>
        </w:rPr>
        <w:t>(Allman, 1989)</w:t>
      </w:r>
      <w:r w:rsidR="00C24778">
        <w:fldChar w:fldCharType="end"/>
      </w:r>
      <w:r w:rsidR="00F9236F" w:rsidRPr="004C0F4D">
        <w:t xml:space="preserve">. There was presently </w:t>
      </w:r>
      <w:r w:rsidR="007F76B1" w:rsidRPr="004C0F4D">
        <w:t>vibrant</w:t>
      </w:r>
      <w:r w:rsidR="00F9236F" w:rsidRPr="004C0F4D">
        <w:t xml:space="preserve"> proof of where we expected to </w:t>
      </w:r>
      <w:r w:rsidR="007F76B1" w:rsidRPr="004C0F4D">
        <w:t>mend</w:t>
      </w:r>
      <w:r w:rsidR="00F9236F" w:rsidRPr="004C0F4D">
        <w:t xml:space="preserve"> clinical consideration and </w:t>
      </w:r>
      <w:r w:rsidR="007F76B1" w:rsidRPr="004C0F4D">
        <w:t>observance</w:t>
      </w:r>
      <w:r w:rsidR="00F9236F" w:rsidRPr="004C0F4D">
        <w:t xml:space="preserve"> to rules.</w:t>
      </w:r>
    </w:p>
    <w:p w14:paraId="7EB9CF3A" w14:textId="77777777" w:rsidR="009A7605" w:rsidRPr="00F9236F" w:rsidRDefault="009A7605" w:rsidP="00F9236F">
      <w:pPr>
        <w:rPr>
          <w:color w:val="0070C0"/>
          <w:highlight w:val="yellow"/>
        </w:rPr>
      </w:pPr>
    </w:p>
    <w:p w14:paraId="7D82A142" w14:textId="75EEDA44" w:rsidR="00C85DEC" w:rsidRPr="00851644" w:rsidRDefault="00C85DEC" w:rsidP="00C85DEC">
      <w:pPr>
        <w:pStyle w:val="Heading1"/>
      </w:pPr>
      <w:r w:rsidRPr="00851644">
        <w:t xml:space="preserve">Consultation Activities </w:t>
      </w:r>
    </w:p>
    <w:p w14:paraId="3ED0C28A" w14:textId="3703CD6E" w:rsidR="009D100C" w:rsidRPr="004F3AC4" w:rsidRDefault="00B96983" w:rsidP="00C85DEC">
      <w:r w:rsidRPr="004F3AC4">
        <w:t>People involved in health care i.e. doctors</w:t>
      </w:r>
      <w:r w:rsidR="00502017" w:rsidRPr="004F3AC4">
        <w:t xml:space="preserve"> </w:t>
      </w:r>
      <w:r w:rsidRPr="004F3AC4">
        <w:t>and nursing staff need to work eagerly to think about their patients in an inexorably unpredictable, wasteful, and upsetting condition. Notwithstanding, the pay scale, bonus structures, and overall style of the framework in which they work are more often than not</w:t>
      </w:r>
      <w:r w:rsidR="00C456E1">
        <w:t xml:space="preserve"> </w:t>
      </w:r>
      <w:r w:rsidRPr="004F3AC4">
        <w:t xml:space="preserve">inadequately adjusted to help their endeavors to react to patients' needs as their fundamental primacy. Perceiving the imperious to fixate on the patient, the framework of healthcare concerning learning is that where patients and their families are key </w:t>
      </w:r>
      <w:r w:rsidR="008844E6" w:rsidRPr="004F3AC4">
        <w:t>teamsters of the plan and task of the p</w:t>
      </w:r>
      <w:r w:rsidRPr="004F3AC4">
        <w:t>rocedure</w:t>
      </w:r>
      <w:r w:rsidR="008844E6" w:rsidRPr="004F3AC4">
        <w:t xml:space="preserve"> which concerns learning</w:t>
      </w:r>
      <w:r w:rsidRPr="004F3AC4">
        <w:t xml:space="preserve">. Whenever </w:t>
      </w:r>
      <w:proofErr w:type="spellStart"/>
      <w:r w:rsidR="008844E6" w:rsidRPr="004F3AC4">
        <w:t>carers</w:t>
      </w:r>
      <w:proofErr w:type="spellEnd"/>
      <w:r w:rsidR="00C456E1">
        <w:t>,</w:t>
      </w:r>
      <w:r w:rsidR="008844E6" w:rsidRPr="004F3AC4">
        <w:t xml:space="preserve"> patients</w:t>
      </w:r>
      <w:r w:rsidRPr="004F3AC4">
        <w:t xml:space="preserve">, and the </w:t>
      </w:r>
      <w:r w:rsidR="00C456E1">
        <w:t>public at large are</w:t>
      </w:r>
      <w:r w:rsidRPr="004F3AC4">
        <w:t xml:space="preserve"> full</w:t>
      </w:r>
      <w:r w:rsidR="00C456E1">
        <w:t>y active</w:t>
      </w:r>
      <w:r w:rsidRPr="004F3AC4">
        <w:t xml:space="preserve"> </w:t>
      </w:r>
      <w:r w:rsidR="008844E6" w:rsidRPr="004F3AC4">
        <w:t>in healthcare facility</w:t>
      </w:r>
      <w:r w:rsidRPr="004F3AC4">
        <w:t>, wellbeing</w:t>
      </w:r>
      <w:r w:rsidR="008844E6" w:rsidRPr="004F3AC4">
        <w:t xml:space="preserve"> of the patients</w:t>
      </w:r>
      <w:r w:rsidRPr="004F3AC4">
        <w:t>, the</w:t>
      </w:r>
      <w:r w:rsidR="008844E6" w:rsidRPr="004F3AC4">
        <w:t xml:space="preserve"> overall experience concerning the care of the patients</w:t>
      </w:r>
      <w:r w:rsidRPr="004F3AC4">
        <w:t>, and financial results can be significantly improved.</w:t>
      </w:r>
    </w:p>
    <w:p w14:paraId="54915E75" w14:textId="3E50A8D2" w:rsidR="00A21E84" w:rsidRPr="004F3AC4" w:rsidRDefault="00A21E84" w:rsidP="00C85DEC">
      <w:r w:rsidRPr="004F3AC4">
        <w:t xml:space="preserve">If patients are well-versed concerning their health coupled with </w:t>
      </w:r>
      <w:r w:rsidR="004F3AC4" w:rsidRPr="004F3AC4">
        <w:t>their</w:t>
      </w:r>
      <w:r w:rsidRPr="004F3AC4">
        <w:t xml:space="preserve"> effective participation in the development in the overall framework regarding health care then </w:t>
      </w:r>
      <w:r w:rsidR="00D767E1">
        <w:t>the learning framework might get improved.</w:t>
      </w:r>
      <w:r w:rsidR="00C24778">
        <w:fldChar w:fldCharType="begin"/>
      </w:r>
      <w:r w:rsidR="00C24778">
        <w:instrText xml:space="preserve"> ADDIN ZOTERO_ITEM CSL_CITATION {"citationID":"cyVruJ3W","properties":{"formattedCitation":"(Black et al., 2015)","plainCitation":"(Black et al., 2015)","noteIndex":0},"citationItems":[{"id":351,"uris":["http://zotero.org/users/local/jsvqEXt1/items/QXM98Q6Y"],"uri":["http://zotero.org/users/local/jsvqEXt1/items/QXM98Q6Y"],"itemData":{"id":351,"type":"article-journal","title":"Dressings as an adjunct to pressure ulcer prevention: consensus panel recommendations","container-title":"International wound journal","page":"484–488","volume":"12","issue":"4","source":"Google Scholar","title-short":"Dressings as an adjunct to pressure ulcer prevention","author":[{"family":"Black","given":"Joyce"},{"family":"Clark","given":"Michael"},{"family":"Dealey","given":"Carol"},{"family":"Brindle","given":"Christopher T."},{"family":"Alves","given":"Paulo"},{"family":"Santamaria","given":"Nick"},{"family":"Call","given":"Evan"}],"issued":{"date-parts":[["2015"]]}}}],"schema":"https://github.com/citation-style-language/schema/raw/master/csl-citation.json"} </w:instrText>
      </w:r>
      <w:r w:rsidR="00C24778">
        <w:fldChar w:fldCharType="separate"/>
      </w:r>
      <w:r w:rsidR="00C24778" w:rsidRPr="00C24778">
        <w:rPr>
          <w:rFonts w:ascii="Times New Roman" w:hAnsi="Times New Roman" w:cs="Times New Roman"/>
        </w:rPr>
        <w:t>(Black et al., 2015)</w:t>
      </w:r>
      <w:r w:rsidR="00C24778">
        <w:fldChar w:fldCharType="end"/>
      </w:r>
      <w:r w:rsidRPr="004F3AC4">
        <w:t>.</w:t>
      </w:r>
      <w:r w:rsidR="009019BD" w:rsidRPr="004F3AC4">
        <w:t xml:space="preserve"> Patients are the key players so far as their own healthcare</w:t>
      </w:r>
      <w:r w:rsidR="00B976FF" w:rsidRPr="004F3AC4">
        <w:t xml:space="preserve"> and synchronization and collaboration amid different features of overall healthcare framework are</w:t>
      </w:r>
      <w:r w:rsidR="009019BD" w:rsidRPr="004F3AC4">
        <w:t xml:space="preserve"> concerned.</w:t>
      </w:r>
      <w:r w:rsidRPr="004F3AC4">
        <w:t xml:space="preserve"> </w:t>
      </w:r>
    </w:p>
    <w:p w14:paraId="69C40A10" w14:textId="0870CB4B" w:rsidR="00C85DEC" w:rsidRDefault="008B71D9" w:rsidP="008B71D9">
      <w:r w:rsidRPr="004F3AC4">
        <w:t xml:space="preserve">Effective partnerships rely on shared information and when the consumers and communities are supported throughout the engagement and collaboration process. Delivering care that is based on partnerships provides many benefits for the health consumer, provider, </w:t>
      </w:r>
      <w:r w:rsidR="004F3AC4" w:rsidRPr="004F3AC4">
        <w:t>organization</w:t>
      </w:r>
      <w:r w:rsidRPr="004F3AC4">
        <w:t xml:space="preserve"> and system.</w:t>
      </w:r>
    </w:p>
    <w:p w14:paraId="6A33B0C5" w14:textId="38631F44" w:rsidR="004F3AC4" w:rsidRDefault="004F3AC4" w:rsidP="008B71D9">
      <w:r w:rsidRPr="004F3AC4">
        <w:t xml:space="preserve">Persistent Safety Group – is in charge of accepting a quarterly report from the Lead Nurse for Tissue Viability on all issues identifying with the Trust's Pressure Ulcer Prevention Strategy </w:t>
      </w:r>
      <w:r w:rsidRPr="004F3AC4">
        <w:lastRenderedPageBreak/>
        <w:t>together with fitting danger control measures to dispose of or diminish any distinguished dangers. The gathering will make any move it feels proper on receipt of information.</w:t>
      </w:r>
    </w:p>
    <w:p w14:paraId="4DB33617" w14:textId="10A17058" w:rsidR="004F3AC4" w:rsidRDefault="004F3AC4" w:rsidP="008B71D9">
      <w:r>
        <w:t>Ulcer inflicted by pressure</w:t>
      </w:r>
      <w:r w:rsidRPr="004F3AC4">
        <w:t xml:space="preserve"> Steering and Panel Group – are responsible to the Committee </w:t>
      </w:r>
      <w:r w:rsidR="00EA475E">
        <w:t xml:space="preserve">concerning the safety and quality of patient. </w:t>
      </w:r>
      <w:r w:rsidRPr="004F3AC4">
        <w:t>Pressure Ulcer Steering Group is in charge of the advancement of the Pressure Ulcer Prevention motivation in accordance with national and nearby rules. The gathering is additionally in charge of the progressing observing of all weight ulcers announced inside MEHT. This incorporates guaranteeing that the results of episodes and exercises educated are shared adequately</w:t>
      </w:r>
      <w:r w:rsidR="005B133E">
        <w:fldChar w:fldCharType="begin"/>
      </w:r>
      <w:r w:rsidR="005B133E">
        <w:instrText xml:space="preserve"> ADDIN ZOTERO_ITEM CSL_CITATION {"citationID":"x9Fl6eeR","properties":{"formattedCitation":"(Niederhauser et al., 2012)","plainCitation":"(Niederhauser et al., 2012)","noteIndex":0},"citationItems":[{"id":346,"uris":["http://zotero.org/users/local/jsvqEXt1/items/ES8XMPXJ"],"uri":["http://zotero.org/users/local/jsvqEXt1/items/ES8XMPXJ"],"itemData":{"id":346,"type":"article-journal","title":"Comprehensive programs for preventing pressure ulcers: a review of the literature","container-title":"Advances in skin &amp; wound care","page":"167–188","volume":"25","issue":"4","source":"Google Scholar","title-short":"Comprehensive programs for preventing pressure ulcers","author":[{"family":"Niederhauser","given":"Andrea"},{"family":"Lukas","given":"Carol VanDeusen"},{"family":"Parker","given":"Victoria"},{"family":"Ayello","given":"Elizabeth A."},{"family":"Zulkowski","given":"Karen"},{"family":"Berlowitz","given":"Dan"}],"issued":{"date-parts":[["2012"]]}}}],"schema":"https://github.com/citation-style-language/schema/raw/master/csl-citation.json"} </w:instrText>
      </w:r>
      <w:r w:rsidR="005B133E">
        <w:fldChar w:fldCharType="separate"/>
      </w:r>
      <w:r w:rsidR="005B133E" w:rsidRPr="005B133E">
        <w:rPr>
          <w:rFonts w:ascii="Times New Roman" w:hAnsi="Times New Roman" w:cs="Times New Roman"/>
        </w:rPr>
        <w:t>(</w:t>
      </w:r>
      <w:proofErr w:type="spellStart"/>
      <w:r w:rsidR="005B133E" w:rsidRPr="005B133E">
        <w:rPr>
          <w:rFonts w:ascii="Times New Roman" w:hAnsi="Times New Roman" w:cs="Times New Roman"/>
        </w:rPr>
        <w:t>Niederhauser</w:t>
      </w:r>
      <w:proofErr w:type="spellEnd"/>
      <w:r w:rsidR="005B133E" w:rsidRPr="005B133E">
        <w:rPr>
          <w:rFonts w:ascii="Times New Roman" w:hAnsi="Times New Roman" w:cs="Times New Roman"/>
        </w:rPr>
        <w:t xml:space="preserve"> et al., 2012)</w:t>
      </w:r>
      <w:r w:rsidR="005B133E">
        <w:fldChar w:fldCharType="end"/>
      </w:r>
      <w:r w:rsidRPr="004F3AC4">
        <w:t>.</w:t>
      </w:r>
    </w:p>
    <w:p w14:paraId="194AE338" w14:textId="06E1B970" w:rsidR="00707906" w:rsidRDefault="00707906" w:rsidP="008B71D9">
      <w:r w:rsidRPr="00707906">
        <w:t>Every single enlisted medical caretaker, maternity specialists and Healthcare bolster laborers will get weight ulcer counteractive action preparing on acceptance. Directed preparing will happen as the need decides.</w:t>
      </w:r>
      <w:r>
        <w:t xml:space="preserve"> </w:t>
      </w:r>
      <w:r w:rsidRPr="00707906">
        <w:t>HCSW are given with an extra examination day actualized in 2018</w:t>
      </w:r>
      <w:r w:rsidR="005B133E" w:rsidRPr="005B133E">
        <w:rPr>
          <w:rFonts w:ascii="Times New Roman" w:hAnsi="Times New Roman" w:cs="Times New Roman"/>
        </w:rPr>
        <w:t xml:space="preserve">(De </w:t>
      </w:r>
      <w:proofErr w:type="spellStart"/>
      <w:r w:rsidR="005B133E" w:rsidRPr="005B133E">
        <w:rPr>
          <w:rFonts w:ascii="Times New Roman" w:hAnsi="Times New Roman" w:cs="Times New Roman"/>
        </w:rPr>
        <w:t>Laat</w:t>
      </w:r>
      <w:proofErr w:type="spellEnd"/>
      <w:r w:rsidR="005B133E" w:rsidRPr="005B133E">
        <w:rPr>
          <w:rFonts w:ascii="Times New Roman" w:hAnsi="Times New Roman" w:cs="Times New Roman"/>
        </w:rPr>
        <w:t xml:space="preserve">, Schoonhoven, </w:t>
      </w:r>
      <w:proofErr w:type="spellStart"/>
      <w:r w:rsidR="005B133E" w:rsidRPr="005B133E">
        <w:rPr>
          <w:rFonts w:ascii="Times New Roman" w:hAnsi="Times New Roman" w:cs="Times New Roman"/>
        </w:rPr>
        <w:t>Pickkers</w:t>
      </w:r>
      <w:proofErr w:type="spellEnd"/>
      <w:r w:rsidR="005B133E" w:rsidRPr="005B133E">
        <w:rPr>
          <w:rFonts w:ascii="Times New Roman" w:hAnsi="Times New Roman" w:cs="Times New Roman"/>
        </w:rPr>
        <w:t xml:space="preserve">, Verbeek, &amp; Van </w:t>
      </w:r>
      <w:proofErr w:type="spellStart"/>
      <w:r w:rsidR="005B133E" w:rsidRPr="005B133E">
        <w:rPr>
          <w:rFonts w:ascii="Times New Roman" w:hAnsi="Times New Roman" w:cs="Times New Roman"/>
        </w:rPr>
        <w:t>Achterberg</w:t>
      </w:r>
      <w:proofErr w:type="spellEnd"/>
      <w:r w:rsidR="005B133E" w:rsidRPr="005B133E">
        <w:rPr>
          <w:rFonts w:ascii="Times New Roman" w:hAnsi="Times New Roman" w:cs="Times New Roman"/>
        </w:rPr>
        <w:t>, 2005)</w:t>
      </w:r>
      <w:r w:rsidR="005B133E">
        <w:t>.</w:t>
      </w:r>
      <w:r w:rsidRPr="00707906">
        <w:t xml:space="preserve"> This tends to weight ulcer avoidance, wound consideration and dressing strategies. All inpatient HCSW are required to finish this preparation.</w:t>
      </w:r>
    </w:p>
    <w:p w14:paraId="768C99DE" w14:textId="6FC34D30" w:rsidR="00585D50" w:rsidRDefault="00585D50" w:rsidP="00585D50">
      <w:r>
        <w:t>Referrals ought to be made to a District Nursing group for twisted administration preceding release. The area of body inflicted by ulcer, classification and measurements will be reported on the nursing and restorative release synopsis</w:t>
      </w:r>
      <w:r w:rsidR="005B133E">
        <w:fldChar w:fldCharType="begin"/>
      </w:r>
      <w:r w:rsidR="005B133E">
        <w:instrText xml:space="preserve"> ADDIN ZOTERO_ITEM CSL_CITATION {"citationID":"M58UdG8q","properties":{"formattedCitation":"(De Laat, Schoonhoven, Pickkers, Verbeek, &amp; Van Achterberg, 2005)","plainCitation":"(De Laat, Schoonhoven, Pickkers, Verbeek, &amp; Van Achterberg, 2005)","noteIndex":0},"citationItems":[{"id":342,"uris":["http://zotero.org/users/local/jsvqEXt1/items/AIV8RLRH"],"uri":["http://zotero.org/users/local/jsvqEXt1/items/AIV8RLRH"],"itemData":{"id":342,"type":"article-journal","title":"Implementation of a new policy results in a decrease of pressure ulcer frequency","container-title":"International Journal for Quality in Health Care","page":"107–112","volume":"18","issue":"2","source":"Google Scholar","author":[{"family":"De Laat","given":"Erik H."},{"family":"Schoonhoven","given":"Lisette"},{"family":"Pickkers","given":"Peter"},{"family":"Verbeek","given":"André L."},{"family":"Van Achterberg","given":"Theo"}],"issued":{"date-parts":[["2005"]]}}}],"schema":"https://github.com/citation-style-language/schema/raw/master/csl-citation.json"} </w:instrText>
      </w:r>
      <w:r w:rsidR="005B133E">
        <w:fldChar w:fldCharType="separate"/>
      </w:r>
      <w:r w:rsidR="005B133E" w:rsidRPr="005B133E">
        <w:rPr>
          <w:rFonts w:ascii="Times New Roman" w:hAnsi="Times New Roman" w:cs="Times New Roman"/>
        </w:rPr>
        <w:t xml:space="preserve">(De </w:t>
      </w:r>
      <w:proofErr w:type="spellStart"/>
      <w:r w:rsidR="005B133E" w:rsidRPr="005B133E">
        <w:rPr>
          <w:rFonts w:ascii="Times New Roman" w:hAnsi="Times New Roman" w:cs="Times New Roman"/>
        </w:rPr>
        <w:t>Laat</w:t>
      </w:r>
      <w:proofErr w:type="spellEnd"/>
      <w:r w:rsidR="005B133E" w:rsidRPr="005B133E">
        <w:rPr>
          <w:rFonts w:ascii="Times New Roman" w:hAnsi="Times New Roman" w:cs="Times New Roman"/>
        </w:rPr>
        <w:t xml:space="preserve">, Schoonhoven, </w:t>
      </w:r>
      <w:proofErr w:type="spellStart"/>
      <w:r w:rsidR="005B133E" w:rsidRPr="005B133E">
        <w:rPr>
          <w:rFonts w:ascii="Times New Roman" w:hAnsi="Times New Roman" w:cs="Times New Roman"/>
        </w:rPr>
        <w:t>Pickkers</w:t>
      </w:r>
      <w:proofErr w:type="spellEnd"/>
      <w:r w:rsidR="005B133E" w:rsidRPr="005B133E">
        <w:rPr>
          <w:rFonts w:ascii="Times New Roman" w:hAnsi="Times New Roman" w:cs="Times New Roman"/>
        </w:rPr>
        <w:t xml:space="preserve">, Verbeek, &amp; Van </w:t>
      </w:r>
      <w:proofErr w:type="spellStart"/>
      <w:r w:rsidR="005B133E" w:rsidRPr="005B133E">
        <w:rPr>
          <w:rFonts w:ascii="Times New Roman" w:hAnsi="Times New Roman" w:cs="Times New Roman"/>
        </w:rPr>
        <w:t>Achterberg</w:t>
      </w:r>
      <w:proofErr w:type="spellEnd"/>
      <w:r w:rsidR="005B133E" w:rsidRPr="005B133E">
        <w:rPr>
          <w:rFonts w:ascii="Times New Roman" w:hAnsi="Times New Roman" w:cs="Times New Roman"/>
        </w:rPr>
        <w:t>, 2005)</w:t>
      </w:r>
      <w:r w:rsidR="005B133E">
        <w:fldChar w:fldCharType="end"/>
      </w:r>
      <w:r>
        <w:t xml:space="preserve">. </w:t>
      </w:r>
      <w:r w:rsidR="000C237F">
        <w:t>Deliberation</w:t>
      </w:r>
      <w:r>
        <w:t xml:space="preserve"> will be given for progressing hardware needs upon release and gear will be set up before release to the </w:t>
      </w:r>
      <w:r w:rsidR="00BF2114">
        <w:t>patient’s</w:t>
      </w:r>
      <w:r>
        <w:t xml:space="preserve"> normal spot of living arrangement.</w:t>
      </w:r>
    </w:p>
    <w:p w14:paraId="2B825826" w14:textId="63E08BE1" w:rsidR="004F3AC4" w:rsidRDefault="004F3AC4" w:rsidP="004F3AC4"/>
    <w:p w14:paraId="7BE7E357" w14:textId="77777777" w:rsidR="004F3AC4" w:rsidRPr="004F3AC4" w:rsidRDefault="004F3AC4" w:rsidP="008B71D9"/>
    <w:p w14:paraId="20C2F12A" w14:textId="77777777" w:rsidR="00041FD7" w:rsidRDefault="00041FD7" w:rsidP="00C85DEC"/>
    <w:p w14:paraId="71AA9A91" w14:textId="2565F28F" w:rsidR="00C85DEC" w:rsidRDefault="00C85DEC" w:rsidP="00C85DEC">
      <w:pPr>
        <w:pStyle w:val="Heading1"/>
      </w:pPr>
      <w:r>
        <w:lastRenderedPageBreak/>
        <w:t xml:space="preserve">Literature Review </w:t>
      </w:r>
    </w:p>
    <w:p w14:paraId="71BC0C2F" w14:textId="3A26C9D7" w:rsidR="009D100C" w:rsidRDefault="008F6D8A" w:rsidP="00C85DEC">
      <w:r>
        <w:t>There are t</w:t>
      </w:r>
      <w:r w:rsidR="001832C2">
        <w:t>w</w:t>
      </w:r>
      <w:r>
        <w:t xml:space="preserve">o studies which, </w:t>
      </w:r>
      <w:r w:rsidR="00F2396C">
        <w:t>which</w:t>
      </w:r>
      <w:r>
        <w:t xml:space="preserve"> evaluate the effectiveness of air mattress policy for the patients suffering</w:t>
      </w:r>
      <w:r w:rsidR="00055A36">
        <w:t xml:space="preserve"> with ulcers caused by pressures. One of the two approaches is alternating pressure air mattress (APAM’s) that hinges upon the air mattress and the other one is alternating pressure air overlays (APAO’s)</w:t>
      </w:r>
      <w:r w:rsidR="00331DD1">
        <w:t xml:space="preserve">. </w:t>
      </w:r>
      <w:r w:rsidR="0026271A">
        <w:t xml:space="preserve">Research on the APAM’s are </w:t>
      </w:r>
      <w:r w:rsidR="00331DD1">
        <w:t xml:space="preserve">quasi-experimental work. The conclusion of APAM study reveals that the development of ulcer inflicted by pressure was nearly about 12.41 cases out of 1000. The results clearly conclude that </w:t>
      </w:r>
      <w:r w:rsidR="001825B2">
        <w:t>APAM is</w:t>
      </w:r>
      <w:r w:rsidR="00331DD1">
        <w:t xml:space="preserve"> less harmful so far as the use so APAM is conc</w:t>
      </w:r>
      <w:r w:rsidR="001825B2">
        <w:t>erned in health care facilities owing to the indication of squat hazard of ulcer inflicted by pressure when APAMs are being in use by the patients.</w:t>
      </w:r>
      <w:r w:rsidR="00A422B8">
        <w:t xml:space="preserve"> Another study on the subject also revealed that APAM makes patient less vulnerable to such ulcers i.e. 3.6% in comparison with APAO</w:t>
      </w:r>
      <w:r w:rsidR="005B133E">
        <w:fldChar w:fldCharType="begin"/>
      </w:r>
      <w:r w:rsidR="005B133E">
        <w:instrText xml:space="preserve"> ADDIN ZOTERO_ITEM CSL_CITATION {"citationID":"IxS8h7s4","properties":{"formattedCitation":"(Fletcher, 2017)","plainCitation":"(Fletcher, 2017)","noteIndex":0},"citationItems":[{"id":355,"uris":["http://zotero.org/users/local/jsvqEXt1/items/66VANT5J"],"uri":["http://zotero.org/users/local/jsvqEXt1/items/66VANT5J"],"itemData":{"id":355,"type":"article","title":"Reposition patients effectively to prevent pressure ulcers","publisher":"Wounds International","URL":"https://www.woundsinternational.com/download/wint_article/6951","author":[{"family":"Fletcher","given":"Jacqui"}],"issued":{"date-parts":[["2017"]]}}}],"schema":"https://github.com/citation-style-language/schema/raw/master/csl-citation.json"} </w:instrText>
      </w:r>
      <w:r w:rsidR="005B133E">
        <w:fldChar w:fldCharType="separate"/>
      </w:r>
      <w:r w:rsidR="005B133E" w:rsidRPr="005B133E">
        <w:rPr>
          <w:rFonts w:ascii="Times New Roman" w:hAnsi="Times New Roman" w:cs="Times New Roman"/>
        </w:rPr>
        <w:t>(Fletcher, 2017)</w:t>
      </w:r>
      <w:r w:rsidR="005B133E">
        <w:fldChar w:fldCharType="end"/>
      </w:r>
      <w:r w:rsidR="00A422B8">
        <w:t>.</w:t>
      </w:r>
      <w:r w:rsidR="00C77F01">
        <w:t xml:space="preserve"> </w:t>
      </w:r>
    </w:p>
    <w:p w14:paraId="203246D4" w14:textId="3469D92C" w:rsidR="00FC1C2C" w:rsidRDefault="00414777" w:rsidP="00FC1C2C">
      <w:r>
        <w:t>Another technique, which is randomized control technique (RCT) comparatively the above mentioned, also revealed that APAM is effective while nursing patients with ulcer caused by pressure.</w:t>
      </w:r>
      <w:r w:rsidR="009347EA">
        <w:t xml:space="preserve"> It revealed that APAM as opposed to standard </w:t>
      </w:r>
      <w:r w:rsidR="004D60D9">
        <w:t>preclusion technique (foam mattress and four hour transposing) (N=447). Amid the examination time frame 15.3% of the samples (patients) in the trial grouping 15.6% of samples (patients) in control bunch showed ulcer caused by their body weight.</w:t>
      </w:r>
      <w:r w:rsidR="00D03CA3">
        <w:t xml:space="preserve"> The contrast between the gatheri</w:t>
      </w:r>
      <w:r w:rsidR="00FC1C2C">
        <w:t>ng was not factually noteworthy (p=1).Be that as it may, in this investigation, samples which were study under trial bunch were not transposed</w:t>
      </w:r>
      <w:r w:rsidR="005B133E">
        <w:fldChar w:fldCharType="begin"/>
      </w:r>
      <w:r w:rsidR="005B133E">
        <w:instrText xml:space="preserve"> ADDIN ZOTERO_ITEM CSL_CITATION {"citationID":"P395buFL","properties":{"formattedCitation":"(Armstrong et al., 2008)","plainCitation":"(Armstrong et al., 2008)","noteIndex":0},"citationItems":[{"id":333,"uris":["http://zotero.org/users/local/jsvqEXt1/items/ADQM2WCH"],"uri":["http://zotero.org/users/local/jsvqEXt1/items/ADQM2WCH"],"itemData":{"id":333,"type":"article-journal","title":"New opportunities to improve pressure ulcer prevention and treatment: implications of the CMS inpatient hospital care present on admission indicators/hospital-acquired conditions policy: a consensus paper from the International Expert Wound Care Advisory Panel","container-title":"Advances in skin &amp; wound care","page":"469–478","volume":"21","issue":"10","source":"Google Scholar","title-short":"New opportunities to improve pressure ulcer prevention and treatment","author":[{"family":"Armstrong","given":"David G."},{"family":"Ayello","given":"Elizabeth A."},{"family":"Capitulo","given":"Kathleen Leask"},{"family":"Fowler","given":"Evonne"},{"family":"Krasner","given":"Diane L."},{"family":"Levine","given":"Jeffrey M."},{"family":"Sibbald","given":"R. Gary"},{"family":"Smith","given":"Adrianne PS"}],"issued":{"date-parts":[["2008"]]}}}],"schema":"https://github.com/citation-style-language/schema/raw/master/csl-citation.json"} </w:instrText>
      </w:r>
      <w:r w:rsidR="005B133E">
        <w:fldChar w:fldCharType="separate"/>
      </w:r>
      <w:r w:rsidR="005B133E" w:rsidRPr="005B133E">
        <w:rPr>
          <w:rFonts w:ascii="Times New Roman" w:hAnsi="Times New Roman" w:cs="Times New Roman"/>
        </w:rPr>
        <w:t>(Armstrong et al., 2008)</w:t>
      </w:r>
      <w:r w:rsidR="005B133E">
        <w:fldChar w:fldCharType="end"/>
      </w:r>
      <w:r w:rsidR="00FC1C2C">
        <w:t>.</w:t>
      </w:r>
      <w:r w:rsidR="00E567B8">
        <w:t xml:space="preserve"> This is not quite the same as suggested by the first study mentioned earlier in the start of this section. In that study patients were transposed on the basis of ordinary decorum regardless of being taken care of on an APAM. This could clarify the variance in results.</w:t>
      </w:r>
    </w:p>
    <w:p w14:paraId="6806EA43" w14:textId="7E69FC5D" w:rsidR="001C6BCA" w:rsidRDefault="001C6BCA" w:rsidP="00FC1C2C">
      <w:r>
        <w:lastRenderedPageBreak/>
        <w:t xml:space="preserve">Another researcher who led the RCT in 2005, directed a writing audit examining the usage </w:t>
      </w:r>
      <w:r w:rsidR="00BE19D1">
        <w:t>of APAM’s</w:t>
      </w:r>
      <w:r>
        <w:t xml:space="preserve"> as a measure for precluding ulcers caused by pressure.</w:t>
      </w:r>
      <w:r w:rsidR="006F409C">
        <w:t xml:space="preserve"> The after effects of 15 RCT’s which were incorporated into the audit propose that APAM is more advantageous than a standard bed in the clinic.</w:t>
      </w:r>
      <w:r w:rsidR="00BE19D1">
        <w:t xml:space="preserve"> This was likewise obvious from </w:t>
      </w:r>
      <w:r w:rsidR="00C94B4C">
        <w:t>checking on</w:t>
      </w:r>
      <w:r w:rsidR="00BE19D1">
        <w:t xml:space="preserve"> the above examination, wherein the usage of an APAM was observed to be more helpful than an APAO or standard counteractive action in the aversion of ulcers inflicted by pressure.</w:t>
      </w:r>
    </w:p>
    <w:p w14:paraId="4344E034" w14:textId="578765EB" w:rsidR="00DD6090" w:rsidRDefault="00DD6090" w:rsidP="00DD6090">
      <w:r>
        <w:t>A randomized clinical preliminary by Manzano et al. (2014) analyzed the viability of</w:t>
      </w:r>
      <w:r w:rsidR="00A333AB">
        <w:t xml:space="preserve"> transposition</w:t>
      </w:r>
      <w:r>
        <w:t xml:space="preserve"> plans (two and four hourly</w:t>
      </w:r>
      <w:r w:rsidR="00A333AB">
        <w:t>) in an attempt to preclude ulcers caused by pressure</w:t>
      </w:r>
      <w:r>
        <w:t xml:space="preserve">. All </w:t>
      </w:r>
    </w:p>
    <w:p w14:paraId="73C9DC5A" w14:textId="7A7C94C2" w:rsidR="001F6A7E" w:rsidRDefault="00DD6090" w:rsidP="00DD6090">
      <w:pPr>
        <w:ind w:firstLine="0"/>
      </w:pPr>
      <w:r>
        <w:t xml:space="preserve">patients (N=329) in the preliminary were </w:t>
      </w:r>
      <w:r w:rsidR="000151BB">
        <w:t>taken care of</w:t>
      </w:r>
      <w:r>
        <w:t xml:space="preserve"> on an APAM. Patients were </w:t>
      </w:r>
      <w:r w:rsidR="000151BB">
        <w:t xml:space="preserve">transposed </w:t>
      </w:r>
      <w:r>
        <w:t xml:space="preserve">either two hourly (2-h </w:t>
      </w:r>
      <w:r w:rsidR="000151BB">
        <w:t>grouping</w:t>
      </w:r>
      <w:r>
        <w:t xml:space="preserve">) or four </w:t>
      </w:r>
      <w:r w:rsidR="0026271A">
        <w:t>hourlies</w:t>
      </w:r>
      <w:r>
        <w:t xml:space="preserve"> (4-h</w:t>
      </w:r>
      <w:r w:rsidR="000151BB">
        <w:t xml:space="preserve"> grouping</w:t>
      </w:r>
      <w:r>
        <w:t xml:space="preserve">). Albeit 10.3% of </w:t>
      </w:r>
      <w:r w:rsidR="000151BB">
        <w:t>samples (patients)</w:t>
      </w:r>
      <w:r>
        <w:t xml:space="preserve"> in the 2-h g</w:t>
      </w:r>
      <w:r w:rsidR="000151BB">
        <w:t>rouping</w:t>
      </w:r>
      <w:r>
        <w:t xml:space="preserve"> and 13.4% in the 4-h bunch built up </w:t>
      </w:r>
      <w:proofErr w:type="gramStart"/>
      <w:r>
        <w:t>a</w:t>
      </w:r>
      <w:proofErr w:type="gramEnd"/>
      <w:r>
        <w:t xml:space="preserve"> </w:t>
      </w:r>
      <w:r w:rsidR="000151BB">
        <w:t>ulcer by pressure</w:t>
      </w:r>
      <w:r>
        <w:t xml:space="preserve">, the thing that matters was definitely not factually critical (p=0.73). Along these lines, a two hourly </w:t>
      </w:r>
      <w:r w:rsidR="000151BB">
        <w:t>relocation</w:t>
      </w:r>
      <w:r>
        <w:t xml:space="preserve"> timetable in contrast with four </w:t>
      </w:r>
      <w:r w:rsidR="0026271A">
        <w:t>hourlies</w:t>
      </w:r>
      <w:r>
        <w:t xml:space="preserve"> can't be viewed as advantageous for </w:t>
      </w:r>
      <w:r w:rsidR="000151BB">
        <w:t>people being nursed.</w:t>
      </w:r>
      <w:r>
        <w:t xml:space="preserve"> The researcher</w:t>
      </w:r>
      <w:r w:rsidR="000151BB">
        <w:t xml:space="preserve"> </w:t>
      </w:r>
      <w:r w:rsidR="007E5F41">
        <w:t>ponders</w:t>
      </w:r>
      <w:r>
        <w:t xml:space="preserve"> yielded comparable outcomes with 16.4% of </w:t>
      </w:r>
      <w:r w:rsidR="000151BB">
        <w:t>samples (patients)</w:t>
      </w:r>
      <w:r>
        <w:t xml:space="preserve"> in the trial gathering (2-h) and 21.2% in the control gathering (4-h) </w:t>
      </w:r>
      <w:r w:rsidR="000151BB">
        <w:t xml:space="preserve">showing </w:t>
      </w:r>
      <w:proofErr w:type="spellStart"/>
      <w:r w:rsidR="000151BB">
        <w:t>ulcere</w:t>
      </w:r>
      <w:proofErr w:type="spellEnd"/>
      <w:r w:rsidR="000151BB">
        <w:t xml:space="preserve"> caused by pressure</w:t>
      </w:r>
      <w:r>
        <w:t xml:space="preserve">. Once more, the contrast was not </w:t>
      </w:r>
      <w:r w:rsidR="00E91DE0">
        <w:t>meaningfully</w:t>
      </w:r>
      <w:r>
        <w:t xml:space="preserve"> extraordinary (p=0.40)</w:t>
      </w:r>
      <w:r w:rsidR="005B133E">
        <w:fldChar w:fldCharType="begin"/>
      </w:r>
      <w:r w:rsidR="005B133E">
        <w:instrText xml:space="preserve"> ADDIN ZOTERO_ITEM CSL_CITATION {"citationID":"l44YeQcO","properties":{"formattedCitation":"(Allman, Goode, Patrick, Burst, &amp; Bartolucci, 1995)","plainCitation":"(Allman, Goode, Patrick, Burst, &amp; Bartolucci, 1995)","noteIndex":0},"citationItems":[{"id":331,"uris":["http://zotero.org/users/local/jsvqEXt1/items/9J7U6FLM"],"uri":["http://zotero.org/users/local/jsvqEXt1/items/9J7U6FLM"],"itemData":{"id":331,"type":"article-journal","title":"Pressure ulcer risk factors among hospitalized patients with activity limitation","container-title":"Jama","page":"865–870","volume":"273","issue":"11","source":"Google Scholar","author":[{"family":"Allman","given":"Richard M."},{"family":"Goode","given":"Patricia S."},{"family":"Patrick","given":"Martha M."},{"family":"Burst","given":"Nickie"},{"family":"Bartolucci","given":"Alfred A."}],"issued":{"date-parts":[["1995"]]}}}],"schema":"https://github.com/citation-style-language/schema/raw/master/csl-citation.json"} </w:instrText>
      </w:r>
      <w:r w:rsidR="005B133E">
        <w:fldChar w:fldCharType="separate"/>
      </w:r>
      <w:r w:rsidR="005B133E" w:rsidRPr="005B133E">
        <w:rPr>
          <w:rFonts w:ascii="Times New Roman" w:hAnsi="Times New Roman" w:cs="Times New Roman"/>
        </w:rPr>
        <w:t xml:space="preserve">(Allman, Goode, Patrick, Burst, &amp; </w:t>
      </w:r>
      <w:proofErr w:type="spellStart"/>
      <w:r w:rsidR="005B133E" w:rsidRPr="005B133E">
        <w:rPr>
          <w:rFonts w:ascii="Times New Roman" w:hAnsi="Times New Roman" w:cs="Times New Roman"/>
        </w:rPr>
        <w:t>Bartolucci</w:t>
      </w:r>
      <w:proofErr w:type="spellEnd"/>
      <w:r w:rsidR="005B133E" w:rsidRPr="005B133E">
        <w:rPr>
          <w:rFonts w:ascii="Times New Roman" w:hAnsi="Times New Roman" w:cs="Times New Roman"/>
        </w:rPr>
        <w:t>, 1995)</w:t>
      </w:r>
      <w:r w:rsidR="005B133E">
        <w:fldChar w:fldCharType="end"/>
      </w:r>
      <w:r>
        <w:t xml:space="preserve">. </w:t>
      </w:r>
    </w:p>
    <w:p w14:paraId="357C8C1C" w14:textId="088979B1" w:rsidR="00DD6090" w:rsidRDefault="00DD6090" w:rsidP="001F6A7E">
      <w:r>
        <w:t xml:space="preserve">The relationship between successive </w:t>
      </w:r>
      <w:r w:rsidR="0096292C">
        <w:t>relocation</w:t>
      </w:r>
      <w:r>
        <w:t xml:space="preserve"> (2-h) and weight ulcer occurrence was </w:t>
      </w:r>
    </w:p>
    <w:p w14:paraId="4621A456" w14:textId="76E3F67E" w:rsidR="00691153" w:rsidRDefault="00DD6090" w:rsidP="00691153">
      <w:pPr>
        <w:ind w:firstLine="0"/>
      </w:pPr>
      <w:r>
        <w:t xml:space="preserve">researched by Rich et al. (2011). Notwithstanding, in this examination the patient's (N=269) chance status (according to the Braden RAS) was thought about. Discoveries uncovered that high-hazard </w:t>
      </w:r>
      <w:r w:rsidR="0096292C">
        <w:t>samples (patients)</w:t>
      </w:r>
      <w:r>
        <w:t xml:space="preserve"> had a lower frequency of </w:t>
      </w:r>
      <w:r w:rsidR="0096292C">
        <w:t>such ulcers,</w:t>
      </w:r>
      <w:r>
        <w:t xml:space="preserve"> when </w:t>
      </w:r>
      <w:r w:rsidR="0096292C">
        <w:t>moved</w:t>
      </w:r>
      <w:r>
        <w:t xml:space="preserve"> 2-h, while lower chance patients had a higher occurrence of </w:t>
      </w:r>
      <w:r w:rsidR="0096292C">
        <w:t>such ulcers</w:t>
      </w:r>
      <w:r>
        <w:t xml:space="preserve"> when</w:t>
      </w:r>
      <w:r w:rsidR="0096292C">
        <w:t xml:space="preserve"> transposed</w:t>
      </w:r>
      <w:r>
        <w:t xml:space="preserve"> all the more regularly than for those </w:t>
      </w:r>
      <w:r w:rsidR="00A21877">
        <w:t>moved</w:t>
      </w:r>
      <w:r>
        <w:t xml:space="preserve"> less as often as possible</w:t>
      </w:r>
      <w:r w:rsidR="00016D8A">
        <w:fldChar w:fldCharType="begin"/>
      </w:r>
      <w:r w:rsidR="00016D8A">
        <w:instrText xml:space="preserve"> ADDIN ZOTERO_ITEM CSL_CITATION {"citationID":"MC2T7Vvl","properties":{"formattedCitation":"(Sullivan, 2013)","plainCitation":"(Sullivan, 2013)","noteIndex":0},"citationItems":[{"id":361,"uris":["http://zotero.org/users/local/jsvqEXt1/items/VGEK3QR4"],"uri":["http://zotero.org/users/local/jsvqEXt1/items/VGEK3QR4"],"itemData":{"id":361,"type":"article","title":"Preventing in-facility pressure ulcers as a patient safety strategy: a systematic review.","URL":"https://www.ncbi.nlm.nih.gov/pubmed/23460098","author":[{"family":"Sullivan","given":"nancy"}],"issued":{"date-parts":[["2013"]]}}}],"schema":"https://github.com/citation-style-language/schema/raw/master/csl-citation.json"} </w:instrText>
      </w:r>
      <w:r w:rsidR="00016D8A">
        <w:fldChar w:fldCharType="separate"/>
      </w:r>
      <w:r w:rsidR="00016D8A" w:rsidRPr="00016D8A">
        <w:rPr>
          <w:rFonts w:ascii="Times New Roman" w:hAnsi="Times New Roman" w:cs="Times New Roman"/>
        </w:rPr>
        <w:t>(Sullivan, 2013)</w:t>
      </w:r>
      <w:r w:rsidR="00016D8A">
        <w:fldChar w:fldCharType="end"/>
      </w:r>
      <w:r>
        <w:t xml:space="preserve">. These outcomes </w:t>
      </w:r>
      <w:r>
        <w:lastRenderedPageBreak/>
        <w:t xml:space="preserve">recommend that the recurrence of </w:t>
      </w:r>
      <w:r w:rsidR="00A21877">
        <w:t>moving the patients</w:t>
      </w:r>
      <w:r>
        <w:t xml:space="preserve"> ought to be founded on the patient's dimension of hazard (utilizing a RAS). As the examinations </w:t>
      </w:r>
      <w:r w:rsidR="001F6A7E">
        <w:t>another researcher</w:t>
      </w:r>
      <w:r>
        <w:t xml:space="preserve"> did not go for broke status into thought, this may clarify why a noteworthy contrast was not noted between the two gatherings in their investigations. </w:t>
      </w:r>
    </w:p>
    <w:p w14:paraId="704B2C68" w14:textId="0C4D445B" w:rsidR="00DD6090" w:rsidRDefault="00691153" w:rsidP="00691153">
      <w:r>
        <w:t>An</w:t>
      </w:r>
      <w:r w:rsidR="00DD6090">
        <w:t xml:space="preserve"> RCT led by Moore et al. (2011) in Ireland analyzed</w:t>
      </w:r>
      <w:r w:rsidR="00A21877">
        <w:t xml:space="preserve"> rate of</w:t>
      </w:r>
      <w:r w:rsidR="00DD6090">
        <w:t xml:space="preserve"> </w:t>
      </w:r>
      <w:r w:rsidR="00A21877">
        <w:t>ulcer caused by pressure</w:t>
      </w:r>
      <w:r w:rsidR="00DD6090">
        <w:t xml:space="preserve"> </w:t>
      </w:r>
    </w:p>
    <w:p w14:paraId="43037DA3" w14:textId="28D22792" w:rsidR="00DD6090" w:rsidRPr="008F6D8A" w:rsidRDefault="00DD6090" w:rsidP="00691153">
      <w:pPr>
        <w:ind w:firstLine="0"/>
      </w:pPr>
      <w:r>
        <w:t xml:space="preserve">among patients (N=213) utilizing two distinctive repositioning </w:t>
      </w:r>
      <w:r w:rsidR="00A21877">
        <w:t>routines</w:t>
      </w:r>
      <w:r>
        <w:t xml:space="preserve"> – three </w:t>
      </w:r>
      <w:proofErr w:type="gramStart"/>
      <w:r>
        <w:t>hourly</w:t>
      </w:r>
      <w:proofErr w:type="gramEnd"/>
      <w:r>
        <w:t xml:space="preserve"> with 30° tilt (exploratory</w:t>
      </w:r>
      <w:r w:rsidR="00A21877">
        <w:t xml:space="preserve"> grouping</w:t>
      </w:r>
      <w:r>
        <w:t xml:space="preserve">); and six hourly with 90° parallel revolution (routine </w:t>
      </w:r>
      <w:r w:rsidR="00A21877">
        <w:t>preclusion regulator</w:t>
      </w:r>
      <w:r>
        <w:t xml:space="preserve"> </w:t>
      </w:r>
      <w:r w:rsidR="00A21877">
        <w:t>grouping</w:t>
      </w:r>
      <w:r>
        <w:t xml:space="preserve">). Amid the examination, 3% of patients in the exploratory </w:t>
      </w:r>
      <w:r w:rsidR="00A21877">
        <w:t>grouping and</w:t>
      </w:r>
      <w:r>
        <w:t xml:space="preserve"> 11% in the control bunch </w:t>
      </w:r>
      <w:r w:rsidR="00A21877">
        <w:t>showed ulcer caused by pressure</w:t>
      </w:r>
      <w:r>
        <w:t>, which was observed to be huge (p=0.038). The aftereffects of this investigation propose that standard repositioning is exceptionally viable in the aversion of ulcers</w:t>
      </w:r>
      <w:r w:rsidR="00691153">
        <w:t xml:space="preserve"> inflicted by </w:t>
      </w:r>
      <w:r w:rsidR="00A21877">
        <w:t>pressure</w:t>
      </w:r>
      <w:r w:rsidR="005B133E">
        <w:fldChar w:fldCharType="begin"/>
      </w:r>
      <w:r w:rsidR="005B133E">
        <w:instrText xml:space="preserve"> ADDIN ZOTERO_ITEM CSL_CITATION {"citationID":"4OT6lI3G","properties":{"formattedCitation":"(Bluestein &amp; Javaheri, 2008)","plainCitation":"(Bluestein &amp; Javaheri, 2008)","noteIndex":0},"citationItems":[{"id":358,"uris":["http://zotero.org/users/local/jsvqEXt1/items/2UWL4GV6"],"uri":["http://zotero.org/users/local/jsvqEXt1/items/2UWL4GV6"],"itemData":{"id":358,"type":"article-journal","title":"Pressure Ulcers: Prevention, Evaluation, and Management","container-title":"American Family Physician","page":"1186-1194","volume":"78","issue":"10","source":"www.aafp.org","abstract":"A pressure ulcer is a localized injury to the skin or underlying tissue, usually over a bony prominence, as a result of unrelieved pressure. Predisposing factors are classified as intrinsic (e.g., limited mobility, poor nutrition, comorbidities, aging skin) or extrinsic (e.g., pressure, friction, shear, moisture). Prevention includes identifying at-risk persons and implementing specific prevention measures, such as following a patient repositioning schedule; keeping the head of the bed at the lowest safe elevation to prevent shear; using pressure-reducing surfaces; and assessing nutrition and providing supplementation, if needed. When an ulcer occurs, documentation of each ulcer (i.e., size, location, eschar and granulation tissue, exudate, odor, sinus tracts, undermining, and infection) and appropriate staging (I through IV) are essential to the wound assessment. Treatment involves management of local and distant infections, removal of necrotic tissue, maintenance of a moist environment for wound healing, and possibly surgery. Debridement is indicated when necrotic tissue is present. Urgent sharp debridement should be performed if advancing cellulitis or sepsis occurs. Mechanical, enzymatic, and autolytic debridement methods are nonurgent treatments. Wound cleansing, preferably with normal saline and appropriate dressings, is a mainstay of treatment for clean ulcers and after debridement. Bacterial load can be managed with cleansing. Topical antibiotics should be considered if there is no improvement in healing after 14 days. Systemic antibiotics are used in patients with advancing cellulitis, osteomyelitis, or systemic infection.","ISSN":"0002-838X, 1532-0650","title-short":"Pressure Ulcers","journalAbbreviation":"AFP","language":"en","author":[{"family":"Bluestein","given":"Daniel"},{"family":"Javaheri","given":"Ashkan"}],"issued":{"date-parts":[["2008",11,15]]}}}],"schema":"https://github.com/citation-style-language/schema/raw/master/csl-citation.json"} </w:instrText>
      </w:r>
      <w:r w:rsidR="005B133E">
        <w:fldChar w:fldCharType="separate"/>
      </w:r>
      <w:r w:rsidR="005B133E" w:rsidRPr="005B133E">
        <w:rPr>
          <w:rFonts w:ascii="Times New Roman" w:hAnsi="Times New Roman" w:cs="Times New Roman"/>
        </w:rPr>
        <w:t xml:space="preserve">(Bluestein &amp; </w:t>
      </w:r>
      <w:proofErr w:type="spellStart"/>
      <w:r w:rsidR="005B133E" w:rsidRPr="005B133E">
        <w:rPr>
          <w:rFonts w:ascii="Times New Roman" w:hAnsi="Times New Roman" w:cs="Times New Roman"/>
        </w:rPr>
        <w:t>Javaheri</w:t>
      </w:r>
      <w:proofErr w:type="spellEnd"/>
      <w:r w:rsidR="005B133E" w:rsidRPr="005B133E">
        <w:rPr>
          <w:rFonts w:ascii="Times New Roman" w:hAnsi="Times New Roman" w:cs="Times New Roman"/>
        </w:rPr>
        <w:t>, 2008)</w:t>
      </w:r>
      <w:r w:rsidR="005B133E">
        <w:fldChar w:fldCharType="end"/>
      </w:r>
      <w:r>
        <w:t>.</w:t>
      </w:r>
    </w:p>
    <w:p w14:paraId="562C669A" w14:textId="45466D95" w:rsidR="00C85DEC" w:rsidRDefault="00C85DEC" w:rsidP="00C85DEC">
      <w:pPr>
        <w:pStyle w:val="Heading1"/>
      </w:pPr>
      <w:r>
        <w:t xml:space="preserve">Implementing the Policy </w:t>
      </w:r>
    </w:p>
    <w:p w14:paraId="4ADAED5E" w14:textId="466C3543" w:rsidR="00EF0542" w:rsidRDefault="00FA28D0" w:rsidP="00B51C10">
      <w:r>
        <w:t>Implementation of policy delineates distinct set of rules which are inexorable to be followed in their letter and spirit in order to make the policy successful.</w:t>
      </w:r>
      <w:r w:rsidR="00EF0542">
        <w:t xml:space="preserve"> </w:t>
      </w:r>
    </w:p>
    <w:p w14:paraId="40442388" w14:textId="31F0F657" w:rsidR="00B51C10" w:rsidRDefault="00B51C10" w:rsidP="00B51C10">
      <w:pPr>
        <w:pStyle w:val="Heading2"/>
      </w:pPr>
      <w:r>
        <w:t>Prevention practices</w:t>
      </w:r>
    </w:p>
    <w:p w14:paraId="1A54ECDE" w14:textId="65942DF1" w:rsidR="00B51C10" w:rsidRDefault="00B51C10" w:rsidP="00B51C10">
      <w:r>
        <w:t>All staff must cling to the accompanying standards of training to guarantee care is conveyed as per the best accessible proof</w:t>
      </w:r>
      <w:r w:rsidR="0026271A">
        <w:t>.</w:t>
      </w:r>
    </w:p>
    <w:p w14:paraId="2C389AE1" w14:textId="616E7AA7" w:rsidR="00B51C10" w:rsidRDefault="00B51C10" w:rsidP="00B51C10">
      <w:r>
        <w:t xml:space="preserve">All patients will be surveyed for their danger of ulcer improvement, utilizing the enlisted attendant's clinical judgment within the time domain </w:t>
      </w:r>
      <w:r w:rsidR="00C24778">
        <w:t>of 4</w:t>
      </w:r>
      <w:r>
        <w:t>hours of admission to medical clinic, when their condition changes, and on exchange or release</w:t>
      </w:r>
      <w:r w:rsidR="00E3360C">
        <w:fldChar w:fldCharType="begin"/>
      </w:r>
      <w:r w:rsidR="00E3360C">
        <w:instrText xml:space="preserve"> ADDIN ZOTERO_ITEM CSL_CITATION {"citationID":"zPOXIZ7j","properties":{"formattedCitation":"(Sharp et al., 2000)","plainCitation":"(Sharp et al., 2000)","noteIndex":0},"citationItems":[{"id":335,"uris":["http://zotero.org/users/local/jsvqEXt1/items/VJ8VWKZD"],"uri":["http://zotero.org/users/local/jsvqEXt1/items/VJ8VWKZD"],"itemData":{"id":335,"type":"article-journal","title":"Pressure ulcer prevention and care: a survey of current practice","container-title":"Journal of Quality in Clinical Practice","page":"150–157","volume":"20","issue":"4","source":"Google Scholar","title-short":"Pressure ulcer prevention and care","author":[{"family":"Sharp","given":"Catherine"},{"family":"Burr","given":"Gayle"},{"family":"Broadbent","given":"Margaret"},{"family":"Cummins","given":"Marianne"},{"family":"Casey","given":"Hellen"},{"family":"Merriman","given":"Amelia"}],"issued":{"date-parts":[["2000"]]}}}],"schema":"https://github.com/citation-style-language/schema/raw/master/csl-citation.json"} </w:instrText>
      </w:r>
      <w:r w:rsidR="00E3360C">
        <w:fldChar w:fldCharType="separate"/>
      </w:r>
      <w:r w:rsidR="00E3360C" w:rsidRPr="00E3360C">
        <w:rPr>
          <w:rFonts w:ascii="Times New Roman" w:hAnsi="Times New Roman" w:cs="Times New Roman"/>
        </w:rPr>
        <w:t>(Sharp et al., 2000)</w:t>
      </w:r>
      <w:r w:rsidR="00E3360C">
        <w:fldChar w:fldCharType="end"/>
      </w:r>
      <w:r>
        <w:t xml:space="preserve">. This will be reported in the confirmation nursing care record (CHA 3831) and conveyed as a feature of the nursing handover. </w:t>
      </w:r>
    </w:p>
    <w:p w14:paraId="5F5163CD" w14:textId="5E45D21D" w:rsidR="00B51C10" w:rsidRDefault="00B51C10" w:rsidP="00B51C10">
      <w:r>
        <w:lastRenderedPageBreak/>
        <w:t>All patients must go through skin evaluation done within the specified time domain i.e.  four hours of affirmation, and all through their stay as per the RCHT clinical pathway. The SSKIN pack device subtleties explicit markers which may build a patient's danger of weight ulcers. Staff are then guided relying upon the hazard class, Red, Amber or Green to actualize the fitting dimension of skin evaluations</w:t>
      </w:r>
      <w:r w:rsidR="005B133E">
        <w:fldChar w:fldCharType="begin"/>
      </w:r>
      <w:r w:rsidR="005B133E">
        <w:instrText xml:space="preserve"> ADDIN ZOTERO_ITEM CSL_CITATION {"citationID":"jvehewMk","properties":{"formattedCitation":"(Bluestein &amp; Javaheri, 2008)","plainCitation":"(Bluestein &amp; Javaheri, 2008)","noteIndex":0},"citationItems":[{"id":358,"uris":["http://zotero.org/users/local/jsvqEXt1/items/2UWL4GV6"],"uri":["http://zotero.org/users/local/jsvqEXt1/items/2UWL4GV6"],"itemData":{"id":358,"type":"article-journal","title":"Pressure Ulcers: Prevention, Evaluation, and Management","container-title":"American Family Physician","page":"1186-1194","volume":"78","issue":"10","source":"www.aafp.org","abstract":"A pressure ulcer is a localized injury to the skin or underlying tissue, usually over a bony prominence, as a result of unrelieved pressure. Predisposing factors are classified as intrinsic (e.g., limited mobility, poor nutrition, comorbidities, aging skin) or extrinsic (e.g., pressure, friction, shear, moisture). Prevention includes identifying at-risk persons and implementing specific prevention measures, such as following a patient repositioning schedule; keeping the head of the bed at the lowest safe elevation to prevent shear; using pressure-reducing surfaces; and assessing nutrition and providing supplementation, if needed. When an ulcer occurs, documentation of each ulcer (i.e., size, location, eschar and granulation tissue, exudate, odor, sinus tracts, undermining, and infection) and appropriate staging (I through IV) are essential to the wound assessment. Treatment involves management of local and distant infections, removal of necrotic tissue, maintenance of a moist environment for wound healing, and possibly surgery. Debridement is indicated when necrotic tissue is present. Urgent sharp debridement should be performed if advancing cellulitis or sepsis occurs. Mechanical, enzymatic, and autolytic debridement methods are nonurgent treatments. Wound cleansing, preferably with normal saline and appropriate dressings, is a mainstay of treatment for clean ulcers and after debridement. Bacterial load can be managed with cleansing. Topical antibiotics should be considered if there is no improvement in healing after 14 days. Systemic antibiotics are used in patients with advancing cellulitis, osteomyelitis, or systemic infection.","ISSN":"0002-838X, 1532-0650","title-short":"Pressure Ulcers","journalAbbreviation":"AFP","language":"en","author":[{"family":"Bluestein","given":"Daniel"},{"family":"Javaheri","given":"Ashkan"}],"issued":{"date-parts":[["2008",11,15]]}}}],"schema":"https://github.com/citation-style-language/schema/raw/master/csl-citation.json"} </w:instrText>
      </w:r>
      <w:r w:rsidR="005B133E">
        <w:fldChar w:fldCharType="separate"/>
      </w:r>
      <w:r w:rsidR="005B133E" w:rsidRPr="005B133E">
        <w:rPr>
          <w:rFonts w:ascii="Times New Roman" w:hAnsi="Times New Roman" w:cs="Times New Roman"/>
        </w:rPr>
        <w:t xml:space="preserve">(Bluestein &amp; </w:t>
      </w:r>
      <w:proofErr w:type="spellStart"/>
      <w:r w:rsidR="005B133E" w:rsidRPr="005B133E">
        <w:rPr>
          <w:rFonts w:ascii="Times New Roman" w:hAnsi="Times New Roman" w:cs="Times New Roman"/>
        </w:rPr>
        <w:t>Javaheri</w:t>
      </w:r>
      <w:proofErr w:type="spellEnd"/>
      <w:r w:rsidR="005B133E" w:rsidRPr="005B133E">
        <w:rPr>
          <w:rFonts w:ascii="Times New Roman" w:hAnsi="Times New Roman" w:cs="Times New Roman"/>
        </w:rPr>
        <w:t>, 2008)</w:t>
      </w:r>
      <w:r w:rsidR="005B133E">
        <w:fldChar w:fldCharType="end"/>
      </w:r>
      <w:r>
        <w:t xml:space="preserve">. The recurrence of re appraisal will be archived on the SSKIN pack evaluation apparatus together with the skin appraisal. </w:t>
      </w:r>
    </w:p>
    <w:p w14:paraId="49029040" w14:textId="55C2CE6D" w:rsidR="00B51C10" w:rsidRDefault="00B51C10" w:rsidP="00B51C10">
      <w:r>
        <w:t xml:space="preserve">Any ulcer caused by pressure that are available on affirmation must be archived on the confirmation nursing care record and SSKIN pack appraisal device and gave an account of </w:t>
      </w:r>
      <w:proofErr w:type="spellStart"/>
      <w:r>
        <w:t>Datix</w:t>
      </w:r>
      <w:proofErr w:type="spellEnd"/>
      <w:r>
        <w:t xml:space="preserve"> as weight ulcer on confirmation. An injury care plan must be set up to mirror the injury the board</w:t>
      </w:r>
      <w:r w:rsidR="005B133E">
        <w:fldChar w:fldCharType="begin"/>
      </w:r>
      <w:r w:rsidR="005B133E">
        <w:instrText xml:space="preserve"> ADDIN ZOTERO_ITEM CSL_CITATION {"citationID":"hCfbhzDe","properties":{"formattedCitation":"(De Laat et al., 2005)","plainCitation":"(De Laat et al., 2005)","noteIndex":0},"citationItems":[{"id":342,"uris":["http://zotero.org/users/local/jsvqEXt1/items/AIV8RLRH"],"uri":["http://zotero.org/users/local/jsvqEXt1/items/AIV8RLRH"],"itemData":{"id":342,"type":"article-journal","title":"Implementation of a new policy results in a decrease of pressure ulcer frequency","container-title":"International Journal for Quality in Health Care","page":"107–112","volume":"18","issue":"2","source":"Google Scholar","author":[{"family":"De Laat","given":"Erik H."},{"family":"Schoonhoven","given":"Lisette"},{"family":"Pickkers","given":"Peter"},{"family":"Verbeek","given":"André L."},{"family":"Van Achterberg","given":"Theo"}],"issued":{"date-parts":[["2005"]]}}}],"schema":"https://github.com/citation-style-language/schema/raw/master/csl-citation.json"} </w:instrText>
      </w:r>
      <w:r w:rsidR="005B133E">
        <w:fldChar w:fldCharType="separate"/>
      </w:r>
      <w:r w:rsidR="005B133E" w:rsidRPr="005B133E">
        <w:rPr>
          <w:rFonts w:ascii="Times New Roman" w:hAnsi="Times New Roman" w:cs="Times New Roman"/>
        </w:rPr>
        <w:t xml:space="preserve">(De </w:t>
      </w:r>
      <w:proofErr w:type="spellStart"/>
      <w:r w:rsidR="005B133E" w:rsidRPr="005B133E">
        <w:rPr>
          <w:rFonts w:ascii="Times New Roman" w:hAnsi="Times New Roman" w:cs="Times New Roman"/>
        </w:rPr>
        <w:t>Laat</w:t>
      </w:r>
      <w:proofErr w:type="spellEnd"/>
      <w:r w:rsidR="005B133E" w:rsidRPr="005B133E">
        <w:rPr>
          <w:rFonts w:ascii="Times New Roman" w:hAnsi="Times New Roman" w:cs="Times New Roman"/>
        </w:rPr>
        <w:t xml:space="preserve"> et al., 2005)</w:t>
      </w:r>
      <w:r w:rsidR="005B133E">
        <w:fldChar w:fldCharType="end"/>
      </w:r>
      <w:r>
        <w:t xml:space="preserve">. </w:t>
      </w:r>
    </w:p>
    <w:p w14:paraId="042729FF" w14:textId="6F9A17EF" w:rsidR="00B51C10" w:rsidRDefault="00B51C10" w:rsidP="00B51C10">
      <w:r>
        <w:t xml:space="preserve">Where a patient creates weight ulceration amid their emergency clinic remain this must be accounted for as a clinical occurrence on the </w:t>
      </w:r>
      <w:proofErr w:type="spellStart"/>
      <w:r>
        <w:t>Datix</w:t>
      </w:r>
      <w:proofErr w:type="spellEnd"/>
      <w:r>
        <w:t xml:space="preserve"> framework as a New weight ulcer. In the event that the weight ulcer falls apart amid their stay the </w:t>
      </w:r>
      <w:proofErr w:type="spellStart"/>
      <w:r>
        <w:t>Datix</w:t>
      </w:r>
      <w:proofErr w:type="spellEnd"/>
      <w:r>
        <w:t xml:space="preserve"> must be refreshed. In the event that a Category 3 or 4 weight ulcer builds up a 48 hour account must be finished for thought as a grave happening</w:t>
      </w:r>
      <w:r w:rsidR="00BF1287">
        <w:fldChar w:fldCharType="begin"/>
      </w:r>
      <w:r w:rsidR="00BF1287">
        <w:instrText xml:space="preserve"> ADDIN ZOTERO_ITEM CSL_CITATION {"citationID":"j0syIOkQ","properties":{"formattedCitation":"(de Laat et al., 2007)","plainCitation":"(de Laat et al., 2007)","noteIndex":0},"citationItems":[{"id":347,"uris":["http://zotero.org/users/local/jsvqEXt1/items/EVZF3GG9"],"uri":["http://zotero.org/users/local/jsvqEXt1/items/EVZF3GG9"],"itemData":{"id":347,"type":"article-journal","title":"Guideline implementation results in a decrease of pressure ulcer incidence in critically ill patients","container-title":"Critical care medicine","page":"815–820","volume":"35","issue":"3","source":"Google Scholar","author":[{"family":"Laat","given":"Erik H.","non-dropping-particle":"de"},{"family":"Pickkers","given":"Peter"},{"family":"Schoonhoven","given":"Lisette"},{"family":"Verbeek","given":"André L."},{"family":"Feuth","given":"Ton"},{"family":"Achterberg","given":"Theo","non-dropping-particle":"van"}],"issued":{"date-parts":[["2007"]]}}}],"schema":"https://github.com/citation-style-language/schema/raw/master/csl-citation.json"} </w:instrText>
      </w:r>
      <w:r w:rsidR="00BF1287">
        <w:fldChar w:fldCharType="separate"/>
      </w:r>
      <w:r w:rsidR="00BF1287" w:rsidRPr="00BF1287">
        <w:rPr>
          <w:rFonts w:ascii="Times New Roman" w:hAnsi="Times New Roman" w:cs="Times New Roman"/>
        </w:rPr>
        <w:t xml:space="preserve">(de </w:t>
      </w:r>
      <w:proofErr w:type="spellStart"/>
      <w:r w:rsidR="00BF1287" w:rsidRPr="00BF1287">
        <w:rPr>
          <w:rFonts w:ascii="Times New Roman" w:hAnsi="Times New Roman" w:cs="Times New Roman"/>
        </w:rPr>
        <w:t>Laat</w:t>
      </w:r>
      <w:proofErr w:type="spellEnd"/>
      <w:r w:rsidR="00BF1287" w:rsidRPr="00BF1287">
        <w:rPr>
          <w:rFonts w:ascii="Times New Roman" w:hAnsi="Times New Roman" w:cs="Times New Roman"/>
        </w:rPr>
        <w:t xml:space="preserve"> et al., 2007)</w:t>
      </w:r>
      <w:r w:rsidR="00BF1287">
        <w:fldChar w:fldCharType="end"/>
      </w:r>
      <w:r w:rsidR="00BF1287">
        <w:t>.</w:t>
      </w:r>
    </w:p>
    <w:p w14:paraId="65AFECDD" w14:textId="2725E8FF" w:rsidR="00113A33" w:rsidRDefault="00113A33" w:rsidP="00113A33">
      <w:pPr>
        <w:pStyle w:val="Heading2"/>
      </w:pPr>
      <w:r>
        <w:t xml:space="preserve">Categorizing the damage inflicted by </w:t>
      </w:r>
      <w:r w:rsidR="00496B9A">
        <w:t>ulcers</w:t>
      </w:r>
    </w:p>
    <w:p w14:paraId="7D4C23C3" w14:textId="77777777" w:rsidR="00496B9A" w:rsidRDefault="00496B9A" w:rsidP="00496B9A">
      <w:r>
        <w:t xml:space="preserve">Pressure harm is classified by seriousness and profundity as pursues: </w:t>
      </w:r>
    </w:p>
    <w:p w14:paraId="6F8B3DFC" w14:textId="66A40AF2" w:rsidR="00496B9A" w:rsidRDefault="00496B9A" w:rsidP="00496B9A">
      <w:r>
        <w:t xml:space="preserve">Classification One: </w:t>
      </w:r>
      <w:r w:rsidR="0053514E">
        <w:t>Uninjured</w:t>
      </w:r>
      <w:r>
        <w:t xml:space="preserve"> skin with non-whitening redness of a confined </w:t>
      </w:r>
      <w:r w:rsidR="0053514E">
        <w:t>area of the body</w:t>
      </w:r>
      <w:r>
        <w:t xml:space="preserve">. The region might be agonizing, </w:t>
      </w:r>
      <w:r w:rsidR="001E00A5">
        <w:t>fixed</w:t>
      </w:r>
      <w:r>
        <w:t xml:space="preserve">, delicate, hotter or </w:t>
      </w:r>
      <w:r w:rsidR="001E00A5">
        <w:t>chiller</w:t>
      </w:r>
      <w:r>
        <w:t xml:space="preserve">. </w:t>
      </w:r>
    </w:p>
    <w:p w14:paraId="73C8B2B1" w14:textId="3D439D8E" w:rsidR="00496B9A" w:rsidRDefault="00496B9A" w:rsidP="00496B9A">
      <w:r>
        <w:t xml:space="preserve">Classification Two: </w:t>
      </w:r>
      <w:r w:rsidR="001E00A5">
        <w:t>Incomplete width</w:t>
      </w:r>
      <w:r>
        <w:t xml:space="preserve"> skin misfortune including the epidermis and potentially the dermis. Displays as a shallow ulcer with red/pink injury bed. </w:t>
      </w:r>
    </w:p>
    <w:p w14:paraId="312EE0BE" w14:textId="3D6A3B09" w:rsidR="00496B9A" w:rsidRDefault="00496B9A" w:rsidP="00496B9A">
      <w:r>
        <w:lastRenderedPageBreak/>
        <w:t>Classification Three: Full thickness skin misfortune (noticeable fat) Full thickness skin misfortune including the epidermis, dermis and sub-cutaneous layer, however not stretching out into the belt</w:t>
      </w:r>
      <w:r w:rsidR="00016D8A">
        <w:t>.</w:t>
      </w:r>
      <w:r>
        <w:t xml:space="preserve"> </w:t>
      </w:r>
    </w:p>
    <w:p w14:paraId="757EEEF6" w14:textId="6600294D" w:rsidR="00496B9A" w:rsidRDefault="00496B9A" w:rsidP="00496B9A">
      <w:r>
        <w:t>Classification Four</w:t>
      </w:r>
      <w:r w:rsidR="001E00A5">
        <w:t>:</w:t>
      </w:r>
      <w:r>
        <w:t xml:space="preserve"> Deep Ulcer Extensive obliteration of sash, muscle and bone, with or without skin misfortune Tissue corruption </w:t>
      </w:r>
    </w:p>
    <w:p w14:paraId="6A9DE318" w14:textId="52E19220" w:rsidR="00496B9A" w:rsidRDefault="00496B9A" w:rsidP="00496B9A">
      <w:r>
        <w:t>Unstageable: Depth Unknown – Full thickness skin misfortune in which the base of the injury is secured with swamp and/or eschar. Until enough of this devitalized material is expelled the genuine profundity and in this way the categorization can't be resolved</w:t>
      </w:r>
      <w:r w:rsidR="00BF1287">
        <w:fldChar w:fldCharType="begin"/>
      </w:r>
      <w:r w:rsidR="00BF1287">
        <w:instrText xml:space="preserve"> ADDIN ZOTERO_ITEM CSL_CITATION {"citationID":"5hxCljUQ","properties":{"formattedCitation":"(Niederhauser et al., 2012)","plainCitation":"(Niederhauser et al., 2012)","noteIndex":0},"citationItems":[{"id":346,"uris":["http://zotero.org/users/local/jsvqEXt1/items/ES8XMPXJ"],"uri":["http://zotero.org/users/local/jsvqEXt1/items/ES8XMPXJ"],"itemData":{"id":346,"type":"article-journal","title":"Comprehensive programs for preventing pressure ulcers: a review of the literature","container-title":"Advances in skin &amp; wound care","page":"167–188","volume":"25","issue":"4","source":"Google Scholar","title-short":"Comprehensive programs for preventing pressure ulcers","author":[{"family":"Niederhauser","given":"Andrea"},{"family":"Lukas","given":"Carol VanDeusen"},{"family":"Parker","given":"Victoria"},{"family":"Ayello","given":"Elizabeth A."},{"family":"Zulkowski","given":"Karen"},{"family":"Berlowitz","given":"Dan"}],"issued":{"date-parts":[["2012"]]}}}],"schema":"https://github.com/citation-style-language/schema/raw/master/csl-citation.json"} </w:instrText>
      </w:r>
      <w:r w:rsidR="00BF1287">
        <w:fldChar w:fldCharType="separate"/>
      </w:r>
      <w:r w:rsidR="00BF1287" w:rsidRPr="00BF1287">
        <w:rPr>
          <w:rFonts w:ascii="Times New Roman" w:hAnsi="Times New Roman" w:cs="Times New Roman"/>
        </w:rPr>
        <w:t>(</w:t>
      </w:r>
      <w:proofErr w:type="spellStart"/>
      <w:r w:rsidR="00BF1287" w:rsidRPr="00BF1287">
        <w:rPr>
          <w:rFonts w:ascii="Times New Roman" w:hAnsi="Times New Roman" w:cs="Times New Roman"/>
        </w:rPr>
        <w:t>Niederhauser</w:t>
      </w:r>
      <w:proofErr w:type="spellEnd"/>
      <w:r w:rsidR="00BF1287" w:rsidRPr="00BF1287">
        <w:rPr>
          <w:rFonts w:ascii="Times New Roman" w:hAnsi="Times New Roman" w:cs="Times New Roman"/>
        </w:rPr>
        <w:t xml:space="preserve"> et al., 2012)</w:t>
      </w:r>
      <w:r w:rsidR="00BF1287">
        <w:fldChar w:fldCharType="end"/>
      </w:r>
      <w:r>
        <w:t xml:space="preserve">. </w:t>
      </w:r>
    </w:p>
    <w:p w14:paraId="09C8C8BF" w14:textId="69B44F78" w:rsidR="00496B9A" w:rsidRDefault="00496B9A" w:rsidP="00496B9A">
      <w:r>
        <w:t>Suspected profound tissue damage – Purple or maroon restricted zone of stained unblemished skin or blood-filled rankle because of harm of basic tissues structure weight and/or shear. Tissue might be boggy, soft, hotter, cooler contrasted with nearby tissue</w:t>
      </w:r>
      <w:r w:rsidR="00016D8A">
        <w:fldChar w:fldCharType="begin"/>
      </w:r>
      <w:r w:rsidR="00016D8A">
        <w:instrText xml:space="preserve"> ADDIN ZOTERO_ITEM CSL_CITATION {"citationID":"CPXYTv3J","properties":{"formattedCitation":"(Barker, 2013)","plainCitation":"(Barker, 2013)","noteIndex":0},"citationItems":[{"id":362,"uris":["http://zotero.org/users/local/jsvqEXt1/items/RQ6P2UQJ"],"uri":["http://zotero.org/users/local/jsvqEXt1/items/RQ6P2UQJ"],"itemData":{"id":362,"type":"article","title":"Implementation of pressure ulcer prevention best practice recommendations in acute care: an observational study","URL":"https://www.ncbi.nlm.nih.gov/pubmed/22515476","author":[{"family":"Barker","given":"Anna Lucia"}],"issued":{"date-parts":[["2013"]]}}}],"schema":"https://github.com/citation-style-language/schema/raw/master/csl-citation.json"} </w:instrText>
      </w:r>
      <w:r w:rsidR="00016D8A">
        <w:fldChar w:fldCharType="separate"/>
      </w:r>
      <w:r w:rsidR="00016D8A" w:rsidRPr="00016D8A">
        <w:rPr>
          <w:rFonts w:ascii="Times New Roman" w:hAnsi="Times New Roman" w:cs="Times New Roman"/>
        </w:rPr>
        <w:t>(Barker, 2013)</w:t>
      </w:r>
      <w:r w:rsidR="00016D8A">
        <w:fldChar w:fldCharType="end"/>
      </w:r>
      <w:r>
        <w:t xml:space="preserve">. </w:t>
      </w:r>
    </w:p>
    <w:p w14:paraId="74683F72" w14:textId="6C683E7F" w:rsidR="00496B9A" w:rsidRDefault="00496B9A" w:rsidP="00496B9A">
      <w:r>
        <w:t xml:space="preserve">Holding up might be required. On occasion a time of watch and hold up might be required before deciding the precise class of skin harm. Careful debridement might be considered to evacuate the territory of putrefaction and bolster exactness of </w:t>
      </w:r>
      <w:r w:rsidR="0053514E">
        <w:t>classification</w:t>
      </w:r>
      <w:r w:rsidR="005B133E">
        <w:fldChar w:fldCharType="begin"/>
      </w:r>
      <w:r w:rsidR="005B133E">
        <w:instrText xml:space="preserve"> ADDIN ZOTERO_ITEM CSL_CITATION {"citationID":"vJkCyi0a","properties":{"formattedCitation":"(Black et al., 2015)","plainCitation":"(Black et al., 2015)","noteIndex":0},"citationItems":[{"id":351,"uris":["http://zotero.org/users/local/jsvqEXt1/items/QXM98Q6Y"],"uri":["http://zotero.org/users/local/jsvqEXt1/items/QXM98Q6Y"],"itemData":{"id":351,"type":"article-journal","title":"Dressings as an adjunct to pressure ulcer prevention: consensus panel recommendations","container-title":"International wound journal","page":"484–488","volume":"12","issue":"4","source":"Google Scholar","title-short":"Dressings as an adjunct to pressure ulcer prevention","author":[{"family":"Black","given":"Joyce"},{"family":"Clark","given":"Michael"},{"family":"Dealey","given":"Carol"},{"family":"Brindle","given":"Christopher T."},{"family":"Alves","given":"Paulo"},{"family":"Santamaria","given":"Nick"},{"family":"Call","given":"Evan"}],"issued":{"date-parts":[["2015"]]}}}],"schema":"https://github.com/citation-style-language/schema/raw/master/csl-citation.json"} </w:instrText>
      </w:r>
      <w:r w:rsidR="005B133E">
        <w:fldChar w:fldCharType="separate"/>
      </w:r>
      <w:r w:rsidR="005B133E" w:rsidRPr="005B133E">
        <w:rPr>
          <w:rFonts w:ascii="Times New Roman" w:hAnsi="Times New Roman" w:cs="Times New Roman"/>
        </w:rPr>
        <w:t>(Black et al., 2015)</w:t>
      </w:r>
      <w:r w:rsidR="005B133E">
        <w:fldChar w:fldCharType="end"/>
      </w:r>
      <w:r>
        <w:t>.</w:t>
      </w:r>
    </w:p>
    <w:p w14:paraId="4C749597" w14:textId="3056896B" w:rsidR="00E807AE" w:rsidRDefault="00E807AE" w:rsidP="00E807AE">
      <w:pPr>
        <w:pStyle w:val="Heading2"/>
      </w:pPr>
      <w:r>
        <w:t>Reporting of Damage inflicted by Ulcers</w:t>
      </w:r>
    </w:p>
    <w:p w14:paraId="2F9BABA8" w14:textId="450AD9C0" w:rsidR="00E807AE" w:rsidRDefault="00E807AE" w:rsidP="00E807AE">
      <w:pPr>
        <w:pStyle w:val="ListParagraph"/>
        <w:numPr>
          <w:ilvl w:val="0"/>
          <w:numId w:val="20"/>
        </w:numPr>
      </w:pPr>
      <w:r>
        <w:t xml:space="preserve">At the point when a weight ulcer happens or break down re-appraisal of the patient and the class, position and presence of weight harm must be archived by a Registered Nurse. Another consideration plan ought to reflect mediations to recuperate existing ulceration and forestall further harm. </w:t>
      </w:r>
    </w:p>
    <w:p w14:paraId="7D585057" w14:textId="13C7DDC0" w:rsidR="00E807AE" w:rsidRDefault="00E807AE" w:rsidP="00E807AE">
      <w:pPr>
        <w:pStyle w:val="ListParagraph"/>
        <w:numPr>
          <w:ilvl w:val="0"/>
          <w:numId w:val="20"/>
        </w:numPr>
      </w:pPr>
      <w:r>
        <w:t xml:space="preserve">All weight ulcers must be accounted for on the </w:t>
      </w:r>
      <w:proofErr w:type="spellStart"/>
      <w:r>
        <w:t>Datix</w:t>
      </w:r>
      <w:proofErr w:type="spellEnd"/>
      <w:r>
        <w:t xml:space="preserve"> framework by a Registered Nurse as pursues: </w:t>
      </w:r>
    </w:p>
    <w:p w14:paraId="4E175ACD" w14:textId="77777777" w:rsidR="00E807AE" w:rsidRDefault="00E807AE" w:rsidP="00E807AE">
      <w:pPr>
        <w:pStyle w:val="ListParagraph"/>
        <w:numPr>
          <w:ilvl w:val="0"/>
          <w:numId w:val="20"/>
        </w:numPr>
      </w:pPr>
      <w:r>
        <w:lastRenderedPageBreak/>
        <w:t xml:space="preserve">Class 1 and 2 – report on </w:t>
      </w:r>
      <w:proofErr w:type="spellStart"/>
      <w:r>
        <w:t>Datix</w:t>
      </w:r>
      <w:proofErr w:type="spellEnd"/>
      <w:r>
        <w:t xml:space="preserve">. Occurrence to be examined at the earliest opportunity or inside 5 days to guarantee the records are accessible. </w:t>
      </w:r>
    </w:p>
    <w:p w14:paraId="22B4B9F7" w14:textId="5EA4FFBA" w:rsidR="00E807AE" w:rsidRDefault="00E807AE" w:rsidP="00E807AE">
      <w:pPr>
        <w:pStyle w:val="ListParagraph"/>
        <w:numPr>
          <w:ilvl w:val="0"/>
          <w:numId w:val="20"/>
        </w:numPr>
      </w:pPr>
      <w:r>
        <w:t xml:space="preserve">Class 3 and 4 – on </w:t>
      </w:r>
      <w:proofErr w:type="spellStart"/>
      <w:r>
        <w:t>Datix</w:t>
      </w:r>
      <w:proofErr w:type="spellEnd"/>
      <w:r>
        <w:t xml:space="preserve">. A </w:t>
      </w:r>
      <w:r w:rsidR="0026271A">
        <w:t>48-hour</w:t>
      </w:r>
      <w:r>
        <w:t xml:space="preserve"> report is to be finished for all medical clinic gained Category 3 and 4 weight ulcers. A Serious Incident examination will be started on audit of the </w:t>
      </w:r>
      <w:r w:rsidR="0026271A">
        <w:t>48-hour</w:t>
      </w:r>
      <w:r>
        <w:t xml:space="preserve"> report if the particular SI criteria is met. See Appendix 5 for SI process. </w:t>
      </w:r>
    </w:p>
    <w:p w14:paraId="4B4D2C55" w14:textId="4AAA335D" w:rsidR="00C85DEC" w:rsidRDefault="006C4EC3" w:rsidP="00C85DEC">
      <w:pPr>
        <w:pStyle w:val="Heading1"/>
      </w:pPr>
      <w:r>
        <w:t>C</w:t>
      </w:r>
      <w:r w:rsidR="00C85DEC">
        <w:t xml:space="preserve">onclusion </w:t>
      </w:r>
    </w:p>
    <w:p w14:paraId="38BEC448" w14:textId="5FDD428D" w:rsidR="00EF047C" w:rsidRDefault="00EF047C" w:rsidP="00EF047C">
      <w:r>
        <w:t xml:space="preserve">The Resolution clinical and scholarly organization has been fruitful in creating and conveying a world-driving connected wellbeing research program in the field of weight ulcer aversion. The PURPOSE program has tended to central issues distinguished by patients and gives the establishment to the improvement of proof based, persistent focused practice in the field and a future clinical preliminaries collection. </w:t>
      </w:r>
    </w:p>
    <w:p w14:paraId="46C7F6F4" w14:textId="1DEC8138" w:rsidR="00EF047C" w:rsidRDefault="00EF047C" w:rsidP="00EF047C">
      <w:r>
        <w:t>Our commonness study concerning such pain has demonstrated that emergency clinic and network patients experience both weight territory related and weight ulcer agony and results from our partner ponder show that torment is freely prescient of classification 2 (or more) weight ulcer advancement. This is the principal companion concentrate to have investigated torment as a hazard factor and supports understanding reports from past subjective work9 that torment had gone before the clinical introduction of their weight ulcer</w:t>
      </w:r>
      <w:r w:rsidR="005B133E">
        <w:fldChar w:fldCharType="begin"/>
      </w:r>
      <w:r w:rsidR="005B133E">
        <w:instrText xml:space="preserve"> ADDIN ZOTERO_ITEM CSL_CITATION {"citationID":"TaRgG8u2","properties":{"formattedCitation":"(Bluestein &amp; Javaheri, 2008)","plainCitation":"(Bluestein &amp; Javaheri, 2008)","noteIndex":0},"citationItems":[{"id":358,"uris":["http://zotero.org/users/local/jsvqEXt1/items/2UWL4GV6"],"uri":["http://zotero.org/users/local/jsvqEXt1/items/2UWL4GV6"],"itemData":{"id":358,"type":"article-journal","title":"Pressure Ulcers: Prevention, Evaluation, and Management","container-title":"American Family Physician","page":"1186-1194","volume":"78","issue":"10","source":"www.aafp.org","abstract":"A pressure ulcer is a localized injury to the skin or underlying tissue, usually over a bony prominence, as a result of unrelieved pressure. Predisposing factors are classified as intrinsic (e.g., limited mobility, poor nutrition, comorbidities, aging skin) or extrinsic (e.g., pressure, friction, shear, moisture). Prevention includes identifying at-risk persons and implementing specific prevention measures, such as following a patient repositioning schedule; keeping the head of the bed at the lowest safe elevation to prevent shear; using pressure-reducing surfaces; and assessing nutrition and providing supplementation, if needed. When an ulcer occurs, documentation of each ulcer (i.e., size, location, eschar and granulation tissue, exudate, odor, sinus tracts, undermining, and infection) and appropriate staging (I through IV) are essential to the wound assessment. Treatment involves management of local and distant infections, removal of necrotic tissue, maintenance of a moist environment for wound healing, and possibly surgery. Debridement is indicated when necrotic tissue is present. Urgent sharp debridement should be performed if advancing cellulitis or sepsis occurs. Mechanical, enzymatic, and autolytic debridement methods are nonurgent treatments. Wound cleansing, preferably with normal saline and appropriate dressings, is a mainstay of treatment for clean ulcers and after debridement. Bacterial load can be managed with cleansing. Topical antibiotics should be considered if there is no improvement in healing after 14 days. Systemic antibiotics are used in patients with advancing cellulitis, osteomyelitis, or systemic infection.","ISSN":"0002-838X, 1532-0650","title-short":"Pressure Ulcers","journalAbbreviation":"AFP","language":"en","author":[{"family":"Bluestein","given":"Daniel"},{"family":"Javaheri","given":"Ashkan"}],"issued":{"date-parts":[["2008",11,15]]}}}],"schema":"https://github.com/citation-style-language/schema/raw/master/csl-citation.json"} </w:instrText>
      </w:r>
      <w:r w:rsidR="005B133E">
        <w:fldChar w:fldCharType="separate"/>
      </w:r>
      <w:r w:rsidR="005B133E" w:rsidRPr="005B133E">
        <w:rPr>
          <w:rFonts w:ascii="Times New Roman" w:hAnsi="Times New Roman" w:cs="Times New Roman"/>
        </w:rPr>
        <w:t xml:space="preserve">(Bluestein &amp; </w:t>
      </w:r>
      <w:proofErr w:type="spellStart"/>
      <w:r w:rsidR="005B133E" w:rsidRPr="005B133E">
        <w:rPr>
          <w:rFonts w:ascii="Times New Roman" w:hAnsi="Times New Roman" w:cs="Times New Roman"/>
        </w:rPr>
        <w:t>Javaheri</w:t>
      </w:r>
      <w:proofErr w:type="spellEnd"/>
      <w:r w:rsidR="005B133E" w:rsidRPr="005B133E">
        <w:rPr>
          <w:rFonts w:ascii="Times New Roman" w:hAnsi="Times New Roman" w:cs="Times New Roman"/>
        </w:rPr>
        <w:t>, 2008)</w:t>
      </w:r>
      <w:r w:rsidR="005B133E">
        <w:fldChar w:fldCharType="end"/>
      </w:r>
      <w:r>
        <w:t xml:space="preserve">. </w:t>
      </w:r>
    </w:p>
    <w:p w14:paraId="7E8143CF" w14:textId="1525F173" w:rsidR="00EF047C" w:rsidRDefault="00EF047C" w:rsidP="00EF047C">
      <w:r>
        <w:t xml:space="preserve">The ulcer chance factor deliberate audit featured the requirement for excellent hazard consider look into the field, basic gauges for the meaning of key hazard factors and improved informational collections supported by a calculated model for the advancement and testing of expectation models. We along these lines built up a hazard factor Minimum Data Set and utilized this to shape the premise of a Risk Assessment Framework, the PURPOSE-T, utilizing accord </w:t>
      </w:r>
      <w:r>
        <w:lastRenderedPageBreak/>
        <w:t>techniques supported by the best accessible proof. Choices joined the perspectives on administration clients. The hazard appraisal work joined key discoveries from the torment and extreme weight ulcer work bundles, to be specific the incorporation of agony in the Risk Assessment Framework and planning the structure to recognize essential counteractive action and auxiliary aversion/treatment choice pathways.</w:t>
      </w:r>
    </w:p>
    <w:p w14:paraId="6BAC93C7" w14:textId="56AE32AD" w:rsidR="005B133E" w:rsidRDefault="005B133E">
      <w:r>
        <w:br w:type="page"/>
      </w:r>
    </w:p>
    <w:p w14:paraId="73DAFA93" w14:textId="4F78AC60" w:rsidR="005B133E" w:rsidRDefault="005B133E" w:rsidP="005B133E">
      <w:pPr>
        <w:jc w:val="center"/>
        <w:rPr>
          <w:b/>
        </w:rPr>
      </w:pPr>
      <w:r w:rsidRPr="005B133E">
        <w:rPr>
          <w:b/>
        </w:rPr>
        <w:lastRenderedPageBreak/>
        <w:t>References</w:t>
      </w:r>
    </w:p>
    <w:p w14:paraId="133608C4" w14:textId="77777777" w:rsidR="00F35BF5" w:rsidRPr="00F35BF5" w:rsidRDefault="005B133E" w:rsidP="00F35BF5">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00F35BF5" w:rsidRPr="00F35BF5">
        <w:rPr>
          <w:rFonts w:ascii="Times New Roman" w:hAnsi="Times New Roman" w:cs="Times New Roman"/>
        </w:rPr>
        <w:t xml:space="preserve">Allman, R. M. (1989). Pressure ulcers among the elderly. </w:t>
      </w:r>
      <w:r w:rsidR="00F35BF5" w:rsidRPr="00F35BF5">
        <w:rPr>
          <w:rFonts w:ascii="Times New Roman" w:hAnsi="Times New Roman" w:cs="Times New Roman"/>
          <w:i/>
          <w:iCs/>
        </w:rPr>
        <w:t>New England Journal of Medicine</w:t>
      </w:r>
      <w:r w:rsidR="00F35BF5" w:rsidRPr="00F35BF5">
        <w:rPr>
          <w:rFonts w:ascii="Times New Roman" w:hAnsi="Times New Roman" w:cs="Times New Roman"/>
        </w:rPr>
        <w:t xml:space="preserve">, </w:t>
      </w:r>
      <w:r w:rsidR="00F35BF5" w:rsidRPr="00F35BF5">
        <w:rPr>
          <w:rFonts w:ascii="Times New Roman" w:hAnsi="Times New Roman" w:cs="Times New Roman"/>
          <w:i/>
          <w:iCs/>
        </w:rPr>
        <w:t>320</w:t>
      </w:r>
      <w:r w:rsidR="00F35BF5" w:rsidRPr="00F35BF5">
        <w:rPr>
          <w:rFonts w:ascii="Times New Roman" w:hAnsi="Times New Roman" w:cs="Times New Roman"/>
        </w:rPr>
        <w:t>(13), 850–853.</w:t>
      </w:r>
    </w:p>
    <w:p w14:paraId="1AFB0BC4"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Allman, R. M., Goode, P. S., Patrick, M. M., Burst, N., &amp; </w:t>
      </w:r>
      <w:proofErr w:type="spellStart"/>
      <w:r w:rsidRPr="00F35BF5">
        <w:rPr>
          <w:rFonts w:ascii="Times New Roman" w:hAnsi="Times New Roman" w:cs="Times New Roman"/>
        </w:rPr>
        <w:t>Bartolucci</w:t>
      </w:r>
      <w:proofErr w:type="spellEnd"/>
      <w:r w:rsidRPr="00F35BF5">
        <w:rPr>
          <w:rFonts w:ascii="Times New Roman" w:hAnsi="Times New Roman" w:cs="Times New Roman"/>
        </w:rPr>
        <w:t xml:space="preserve">, A. A. (1995). Pressure ulcer risk factors among hospitalized patients with activity limitation. </w:t>
      </w:r>
      <w:r w:rsidRPr="00F35BF5">
        <w:rPr>
          <w:rFonts w:ascii="Times New Roman" w:hAnsi="Times New Roman" w:cs="Times New Roman"/>
          <w:i/>
          <w:iCs/>
        </w:rPr>
        <w:t>Jama</w:t>
      </w:r>
      <w:r w:rsidRPr="00F35BF5">
        <w:rPr>
          <w:rFonts w:ascii="Times New Roman" w:hAnsi="Times New Roman" w:cs="Times New Roman"/>
        </w:rPr>
        <w:t xml:space="preserve">, </w:t>
      </w:r>
      <w:r w:rsidRPr="00F35BF5">
        <w:rPr>
          <w:rFonts w:ascii="Times New Roman" w:hAnsi="Times New Roman" w:cs="Times New Roman"/>
          <w:i/>
          <w:iCs/>
        </w:rPr>
        <w:t>273</w:t>
      </w:r>
      <w:r w:rsidRPr="00F35BF5">
        <w:rPr>
          <w:rFonts w:ascii="Times New Roman" w:hAnsi="Times New Roman" w:cs="Times New Roman"/>
        </w:rPr>
        <w:t>(11), 865–870.</w:t>
      </w:r>
    </w:p>
    <w:p w14:paraId="2BFF1966"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Armstrong, D. G., </w:t>
      </w:r>
      <w:proofErr w:type="spellStart"/>
      <w:r w:rsidRPr="00F35BF5">
        <w:rPr>
          <w:rFonts w:ascii="Times New Roman" w:hAnsi="Times New Roman" w:cs="Times New Roman"/>
        </w:rPr>
        <w:t>Ayello</w:t>
      </w:r>
      <w:proofErr w:type="spellEnd"/>
      <w:r w:rsidRPr="00F35BF5">
        <w:rPr>
          <w:rFonts w:ascii="Times New Roman" w:hAnsi="Times New Roman" w:cs="Times New Roman"/>
        </w:rPr>
        <w:t xml:space="preserve">, E. A., </w:t>
      </w:r>
      <w:proofErr w:type="spellStart"/>
      <w:r w:rsidRPr="00F35BF5">
        <w:rPr>
          <w:rFonts w:ascii="Times New Roman" w:hAnsi="Times New Roman" w:cs="Times New Roman"/>
        </w:rPr>
        <w:t>Capitulo</w:t>
      </w:r>
      <w:proofErr w:type="spellEnd"/>
      <w:r w:rsidRPr="00F35BF5">
        <w:rPr>
          <w:rFonts w:ascii="Times New Roman" w:hAnsi="Times New Roman" w:cs="Times New Roman"/>
        </w:rPr>
        <w:t xml:space="preserve">, K. L., Fowler, E., Krasner, D. L., Levine, J. M., … Smith, A. P. (2008). New opportunities to improve pressure ulcer prevention and treatment: implications of the CMS inpatient hospital care present on admission indicators/hospital-acquired conditions policy: a consensus paper from the International Expert Wound Care Advisory Panel. </w:t>
      </w:r>
      <w:r w:rsidRPr="00F35BF5">
        <w:rPr>
          <w:rFonts w:ascii="Times New Roman" w:hAnsi="Times New Roman" w:cs="Times New Roman"/>
          <w:i/>
          <w:iCs/>
        </w:rPr>
        <w:t>Advances in Skin &amp; Wound Care</w:t>
      </w:r>
      <w:r w:rsidRPr="00F35BF5">
        <w:rPr>
          <w:rFonts w:ascii="Times New Roman" w:hAnsi="Times New Roman" w:cs="Times New Roman"/>
        </w:rPr>
        <w:t xml:space="preserve">, </w:t>
      </w:r>
      <w:r w:rsidRPr="00F35BF5">
        <w:rPr>
          <w:rFonts w:ascii="Times New Roman" w:hAnsi="Times New Roman" w:cs="Times New Roman"/>
          <w:i/>
          <w:iCs/>
        </w:rPr>
        <w:t>21</w:t>
      </w:r>
      <w:r w:rsidRPr="00F35BF5">
        <w:rPr>
          <w:rFonts w:ascii="Times New Roman" w:hAnsi="Times New Roman" w:cs="Times New Roman"/>
        </w:rPr>
        <w:t>(10), 469–478.</w:t>
      </w:r>
    </w:p>
    <w:p w14:paraId="747E248F"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Barker, A. L. (2013). </w:t>
      </w:r>
      <w:r w:rsidRPr="00F35BF5">
        <w:rPr>
          <w:rFonts w:ascii="Times New Roman" w:hAnsi="Times New Roman" w:cs="Times New Roman"/>
          <w:i/>
          <w:iCs/>
        </w:rPr>
        <w:t>Implementation of pressure ulcer prevention best practice recommendations in acute care: an observational study</w:t>
      </w:r>
      <w:r w:rsidRPr="00F35BF5">
        <w:rPr>
          <w:rFonts w:ascii="Times New Roman" w:hAnsi="Times New Roman" w:cs="Times New Roman"/>
        </w:rPr>
        <w:t>. Retrieved from https://www.ncbi.nlm.nih.gov/pubmed/22515476</w:t>
      </w:r>
    </w:p>
    <w:p w14:paraId="264D7F3B"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Black, J., Clark, M., Dealey, C., Brindle, C. T., Alves, P., Santamaria, N., &amp; Call, E. (2015). Dressings as an adjunct to pressure ulcer prevention: consensus panel recommendations. </w:t>
      </w:r>
      <w:r w:rsidRPr="00F35BF5">
        <w:rPr>
          <w:rFonts w:ascii="Times New Roman" w:hAnsi="Times New Roman" w:cs="Times New Roman"/>
          <w:i/>
          <w:iCs/>
        </w:rPr>
        <w:t>International Wound Journal</w:t>
      </w:r>
      <w:r w:rsidRPr="00F35BF5">
        <w:rPr>
          <w:rFonts w:ascii="Times New Roman" w:hAnsi="Times New Roman" w:cs="Times New Roman"/>
        </w:rPr>
        <w:t xml:space="preserve">, </w:t>
      </w:r>
      <w:r w:rsidRPr="00F35BF5">
        <w:rPr>
          <w:rFonts w:ascii="Times New Roman" w:hAnsi="Times New Roman" w:cs="Times New Roman"/>
          <w:i/>
          <w:iCs/>
        </w:rPr>
        <w:t>12</w:t>
      </w:r>
      <w:r w:rsidRPr="00F35BF5">
        <w:rPr>
          <w:rFonts w:ascii="Times New Roman" w:hAnsi="Times New Roman" w:cs="Times New Roman"/>
        </w:rPr>
        <w:t>(4), 484–488.</w:t>
      </w:r>
    </w:p>
    <w:p w14:paraId="0616C8E3"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Bluestein, D., &amp; </w:t>
      </w:r>
      <w:proofErr w:type="spellStart"/>
      <w:r w:rsidRPr="00F35BF5">
        <w:rPr>
          <w:rFonts w:ascii="Times New Roman" w:hAnsi="Times New Roman" w:cs="Times New Roman"/>
        </w:rPr>
        <w:t>Javaheri</w:t>
      </w:r>
      <w:proofErr w:type="spellEnd"/>
      <w:r w:rsidRPr="00F35BF5">
        <w:rPr>
          <w:rFonts w:ascii="Times New Roman" w:hAnsi="Times New Roman" w:cs="Times New Roman"/>
        </w:rPr>
        <w:t xml:space="preserve">, A. (2008). Pressure Ulcers: Prevention, Evaluation, and Management. </w:t>
      </w:r>
      <w:r w:rsidRPr="00F35BF5">
        <w:rPr>
          <w:rFonts w:ascii="Times New Roman" w:hAnsi="Times New Roman" w:cs="Times New Roman"/>
          <w:i/>
          <w:iCs/>
        </w:rPr>
        <w:t>American Family Physician</w:t>
      </w:r>
      <w:r w:rsidRPr="00F35BF5">
        <w:rPr>
          <w:rFonts w:ascii="Times New Roman" w:hAnsi="Times New Roman" w:cs="Times New Roman"/>
        </w:rPr>
        <w:t xml:space="preserve">, </w:t>
      </w:r>
      <w:r w:rsidRPr="00F35BF5">
        <w:rPr>
          <w:rFonts w:ascii="Times New Roman" w:hAnsi="Times New Roman" w:cs="Times New Roman"/>
          <w:i/>
          <w:iCs/>
        </w:rPr>
        <w:t>78</w:t>
      </w:r>
      <w:r w:rsidRPr="00F35BF5">
        <w:rPr>
          <w:rFonts w:ascii="Times New Roman" w:hAnsi="Times New Roman" w:cs="Times New Roman"/>
        </w:rPr>
        <w:t>(10), 1186–1194.</w:t>
      </w:r>
    </w:p>
    <w:p w14:paraId="332566C3"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CEC. (2014). </w:t>
      </w:r>
      <w:r w:rsidRPr="00F35BF5">
        <w:rPr>
          <w:rFonts w:ascii="Times New Roman" w:hAnsi="Times New Roman" w:cs="Times New Roman"/>
          <w:i/>
          <w:iCs/>
        </w:rPr>
        <w:t>Pressure Injury Prevention and Management</w:t>
      </w:r>
      <w:r w:rsidRPr="00F35BF5">
        <w:rPr>
          <w:rFonts w:ascii="Times New Roman" w:hAnsi="Times New Roman" w:cs="Times New Roman"/>
        </w:rPr>
        <w:t>. 20.</w:t>
      </w:r>
    </w:p>
    <w:p w14:paraId="3CE40674"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de </w:t>
      </w:r>
      <w:proofErr w:type="spellStart"/>
      <w:r w:rsidRPr="00F35BF5">
        <w:rPr>
          <w:rFonts w:ascii="Times New Roman" w:hAnsi="Times New Roman" w:cs="Times New Roman"/>
        </w:rPr>
        <w:t>Laat</w:t>
      </w:r>
      <w:proofErr w:type="spellEnd"/>
      <w:r w:rsidRPr="00F35BF5">
        <w:rPr>
          <w:rFonts w:ascii="Times New Roman" w:hAnsi="Times New Roman" w:cs="Times New Roman"/>
        </w:rPr>
        <w:t xml:space="preserve">, E. H., </w:t>
      </w:r>
      <w:proofErr w:type="spellStart"/>
      <w:r w:rsidRPr="00F35BF5">
        <w:rPr>
          <w:rFonts w:ascii="Times New Roman" w:hAnsi="Times New Roman" w:cs="Times New Roman"/>
        </w:rPr>
        <w:t>Pickkers</w:t>
      </w:r>
      <w:proofErr w:type="spellEnd"/>
      <w:r w:rsidRPr="00F35BF5">
        <w:rPr>
          <w:rFonts w:ascii="Times New Roman" w:hAnsi="Times New Roman" w:cs="Times New Roman"/>
        </w:rPr>
        <w:t xml:space="preserve">, P., Schoonhoven, L., Verbeek, A. L., </w:t>
      </w:r>
      <w:proofErr w:type="spellStart"/>
      <w:r w:rsidRPr="00F35BF5">
        <w:rPr>
          <w:rFonts w:ascii="Times New Roman" w:hAnsi="Times New Roman" w:cs="Times New Roman"/>
        </w:rPr>
        <w:t>Feuth</w:t>
      </w:r>
      <w:proofErr w:type="spellEnd"/>
      <w:r w:rsidRPr="00F35BF5">
        <w:rPr>
          <w:rFonts w:ascii="Times New Roman" w:hAnsi="Times New Roman" w:cs="Times New Roman"/>
        </w:rPr>
        <w:t xml:space="preserve">, T., &amp; van </w:t>
      </w:r>
      <w:proofErr w:type="spellStart"/>
      <w:r w:rsidRPr="00F35BF5">
        <w:rPr>
          <w:rFonts w:ascii="Times New Roman" w:hAnsi="Times New Roman" w:cs="Times New Roman"/>
        </w:rPr>
        <w:t>Achterberg</w:t>
      </w:r>
      <w:proofErr w:type="spellEnd"/>
      <w:r w:rsidRPr="00F35BF5">
        <w:rPr>
          <w:rFonts w:ascii="Times New Roman" w:hAnsi="Times New Roman" w:cs="Times New Roman"/>
        </w:rPr>
        <w:t xml:space="preserve">, T. (2007). Guideline implementation results in a decrease of pressure ulcer incidence in critically ill patients. </w:t>
      </w:r>
      <w:r w:rsidRPr="00F35BF5">
        <w:rPr>
          <w:rFonts w:ascii="Times New Roman" w:hAnsi="Times New Roman" w:cs="Times New Roman"/>
          <w:i/>
          <w:iCs/>
        </w:rPr>
        <w:t>Critical Care Medicine</w:t>
      </w:r>
      <w:r w:rsidRPr="00F35BF5">
        <w:rPr>
          <w:rFonts w:ascii="Times New Roman" w:hAnsi="Times New Roman" w:cs="Times New Roman"/>
        </w:rPr>
        <w:t xml:space="preserve">, </w:t>
      </w:r>
      <w:r w:rsidRPr="00F35BF5">
        <w:rPr>
          <w:rFonts w:ascii="Times New Roman" w:hAnsi="Times New Roman" w:cs="Times New Roman"/>
          <w:i/>
          <w:iCs/>
        </w:rPr>
        <w:t>35</w:t>
      </w:r>
      <w:r w:rsidRPr="00F35BF5">
        <w:rPr>
          <w:rFonts w:ascii="Times New Roman" w:hAnsi="Times New Roman" w:cs="Times New Roman"/>
        </w:rPr>
        <w:t>(3), 815–820.</w:t>
      </w:r>
    </w:p>
    <w:p w14:paraId="12D87226"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lastRenderedPageBreak/>
        <w:t xml:space="preserve">De </w:t>
      </w:r>
      <w:proofErr w:type="spellStart"/>
      <w:r w:rsidRPr="00F35BF5">
        <w:rPr>
          <w:rFonts w:ascii="Times New Roman" w:hAnsi="Times New Roman" w:cs="Times New Roman"/>
        </w:rPr>
        <w:t>Laat</w:t>
      </w:r>
      <w:proofErr w:type="spellEnd"/>
      <w:r w:rsidRPr="00F35BF5">
        <w:rPr>
          <w:rFonts w:ascii="Times New Roman" w:hAnsi="Times New Roman" w:cs="Times New Roman"/>
        </w:rPr>
        <w:t xml:space="preserve">, E. H., Schoonhoven, L., </w:t>
      </w:r>
      <w:proofErr w:type="spellStart"/>
      <w:r w:rsidRPr="00F35BF5">
        <w:rPr>
          <w:rFonts w:ascii="Times New Roman" w:hAnsi="Times New Roman" w:cs="Times New Roman"/>
        </w:rPr>
        <w:t>Pickkers</w:t>
      </w:r>
      <w:proofErr w:type="spellEnd"/>
      <w:r w:rsidRPr="00F35BF5">
        <w:rPr>
          <w:rFonts w:ascii="Times New Roman" w:hAnsi="Times New Roman" w:cs="Times New Roman"/>
        </w:rPr>
        <w:t xml:space="preserve">, P., Verbeek, A. L., &amp; Van </w:t>
      </w:r>
      <w:proofErr w:type="spellStart"/>
      <w:r w:rsidRPr="00F35BF5">
        <w:rPr>
          <w:rFonts w:ascii="Times New Roman" w:hAnsi="Times New Roman" w:cs="Times New Roman"/>
        </w:rPr>
        <w:t>Achterberg</w:t>
      </w:r>
      <w:proofErr w:type="spellEnd"/>
      <w:r w:rsidRPr="00F35BF5">
        <w:rPr>
          <w:rFonts w:ascii="Times New Roman" w:hAnsi="Times New Roman" w:cs="Times New Roman"/>
        </w:rPr>
        <w:t xml:space="preserve">, T. (2005). Implementation of a new policy results in a decrease of pressure ulcer frequency. </w:t>
      </w:r>
      <w:r w:rsidRPr="00F35BF5">
        <w:rPr>
          <w:rFonts w:ascii="Times New Roman" w:hAnsi="Times New Roman" w:cs="Times New Roman"/>
          <w:i/>
          <w:iCs/>
        </w:rPr>
        <w:t>International Journal for Quality in Health Care</w:t>
      </w:r>
      <w:r w:rsidRPr="00F35BF5">
        <w:rPr>
          <w:rFonts w:ascii="Times New Roman" w:hAnsi="Times New Roman" w:cs="Times New Roman"/>
        </w:rPr>
        <w:t xml:space="preserve">, </w:t>
      </w:r>
      <w:r w:rsidRPr="00F35BF5">
        <w:rPr>
          <w:rFonts w:ascii="Times New Roman" w:hAnsi="Times New Roman" w:cs="Times New Roman"/>
          <w:i/>
          <w:iCs/>
        </w:rPr>
        <w:t>18</w:t>
      </w:r>
      <w:r w:rsidRPr="00F35BF5">
        <w:rPr>
          <w:rFonts w:ascii="Times New Roman" w:hAnsi="Times New Roman" w:cs="Times New Roman"/>
        </w:rPr>
        <w:t>(2), 107–112.</w:t>
      </w:r>
    </w:p>
    <w:p w14:paraId="149FE5C3"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Fletcher, J. (2017). </w:t>
      </w:r>
      <w:r w:rsidRPr="00F35BF5">
        <w:rPr>
          <w:rFonts w:ascii="Times New Roman" w:hAnsi="Times New Roman" w:cs="Times New Roman"/>
          <w:i/>
          <w:iCs/>
        </w:rPr>
        <w:t>Reposition patients effectively to prevent pressure ulcers</w:t>
      </w:r>
      <w:r w:rsidRPr="00F35BF5">
        <w:rPr>
          <w:rFonts w:ascii="Times New Roman" w:hAnsi="Times New Roman" w:cs="Times New Roman"/>
        </w:rPr>
        <w:t>. Retrieved from https://www.woundsinternational.com/download/wint_article/6951</w:t>
      </w:r>
    </w:p>
    <w:p w14:paraId="553E2808" w14:textId="77777777" w:rsidR="00F35BF5" w:rsidRPr="00F35BF5" w:rsidRDefault="00F35BF5" w:rsidP="00F35BF5">
      <w:pPr>
        <w:pStyle w:val="Bibliography"/>
        <w:rPr>
          <w:rFonts w:ascii="Times New Roman" w:hAnsi="Times New Roman" w:cs="Times New Roman"/>
        </w:rPr>
      </w:pPr>
      <w:proofErr w:type="spellStart"/>
      <w:r w:rsidRPr="00F35BF5">
        <w:rPr>
          <w:rFonts w:ascii="Times New Roman" w:hAnsi="Times New Roman" w:cs="Times New Roman"/>
        </w:rPr>
        <w:t>Lyder</w:t>
      </w:r>
      <w:proofErr w:type="spellEnd"/>
      <w:r w:rsidRPr="00F35BF5">
        <w:rPr>
          <w:rFonts w:ascii="Times New Roman" w:hAnsi="Times New Roman" w:cs="Times New Roman"/>
        </w:rPr>
        <w:t xml:space="preserve">, C. H. (2003). Pressure ulcer prevention and management. </w:t>
      </w:r>
      <w:r w:rsidRPr="00F35BF5">
        <w:rPr>
          <w:rFonts w:ascii="Times New Roman" w:hAnsi="Times New Roman" w:cs="Times New Roman"/>
          <w:i/>
          <w:iCs/>
        </w:rPr>
        <w:t>Jama</w:t>
      </w:r>
      <w:r w:rsidRPr="00F35BF5">
        <w:rPr>
          <w:rFonts w:ascii="Times New Roman" w:hAnsi="Times New Roman" w:cs="Times New Roman"/>
        </w:rPr>
        <w:t xml:space="preserve">, </w:t>
      </w:r>
      <w:r w:rsidRPr="00F35BF5">
        <w:rPr>
          <w:rFonts w:ascii="Times New Roman" w:hAnsi="Times New Roman" w:cs="Times New Roman"/>
          <w:i/>
          <w:iCs/>
        </w:rPr>
        <w:t>289</w:t>
      </w:r>
      <w:r w:rsidRPr="00F35BF5">
        <w:rPr>
          <w:rFonts w:ascii="Times New Roman" w:hAnsi="Times New Roman" w:cs="Times New Roman"/>
        </w:rPr>
        <w:t>(2), 223–226.</w:t>
      </w:r>
    </w:p>
    <w:p w14:paraId="4C928B9B" w14:textId="77777777" w:rsidR="00F35BF5" w:rsidRPr="00F35BF5" w:rsidRDefault="00F35BF5" w:rsidP="00F35BF5">
      <w:pPr>
        <w:pStyle w:val="Bibliography"/>
        <w:rPr>
          <w:rFonts w:ascii="Times New Roman" w:hAnsi="Times New Roman" w:cs="Times New Roman"/>
        </w:rPr>
      </w:pPr>
      <w:proofErr w:type="spellStart"/>
      <w:r w:rsidRPr="00F35BF5">
        <w:rPr>
          <w:rFonts w:ascii="Times New Roman" w:hAnsi="Times New Roman" w:cs="Times New Roman"/>
        </w:rPr>
        <w:t>Niederhauser</w:t>
      </w:r>
      <w:proofErr w:type="spellEnd"/>
      <w:r w:rsidRPr="00F35BF5">
        <w:rPr>
          <w:rFonts w:ascii="Times New Roman" w:hAnsi="Times New Roman" w:cs="Times New Roman"/>
        </w:rPr>
        <w:t xml:space="preserve">, A., Lukas, C. V., Parker, V., </w:t>
      </w:r>
      <w:proofErr w:type="spellStart"/>
      <w:r w:rsidRPr="00F35BF5">
        <w:rPr>
          <w:rFonts w:ascii="Times New Roman" w:hAnsi="Times New Roman" w:cs="Times New Roman"/>
        </w:rPr>
        <w:t>Ayello</w:t>
      </w:r>
      <w:proofErr w:type="spellEnd"/>
      <w:r w:rsidRPr="00F35BF5">
        <w:rPr>
          <w:rFonts w:ascii="Times New Roman" w:hAnsi="Times New Roman" w:cs="Times New Roman"/>
        </w:rPr>
        <w:t xml:space="preserve">, E. A., </w:t>
      </w:r>
      <w:proofErr w:type="spellStart"/>
      <w:r w:rsidRPr="00F35BF5">
        <w:rPr>
          <w:rFonts w:ascii="Times New Roman" w:hAnsi="Times New Roman" w:cs="Times New Roman"/>
        </w:rPr>
        <w:t>Zulkowski</w:t>
      </w:r>
      <w:proofErr w:type="spellEnd"/>
      <w:r w:rsidRPr="00F35BF5">
        <w:rPr>
          <w:rFonts w:ascii="Times New Roman" w:hAnsi="Times New Roman" w:cs="Times New Roman"/>
        </w:rPr>
        <w:t xml:space="preserve">, K., &amp; </w:t>
      </w:r>
      <w:proofErr w:type="spellStart"/>
      <w:r w:rsidRPr="00F35BF5">
        <w:rPr>
          <w:rFonts w:ascii="Times New Roman" w:hAnsi="Times New Roman" w:cs="Times New Roman"/>
        </w:rPr>
        <w:t>Berlowitz</w:t>
      </w:r>
      <w:proofErr w:type="spellEnd"/>
      <w:r w:rsidRPr="00F35BF5">
        <w:rPr>
          <w:rFonts w:ascii="Times New Roman" w:hAnsi="Times New Roman" w:cs="Times New Roman"/>
        </w:rPr>
        <w:t xml:space="preserve">, D. (2012). Comprehensive programs for preventing pressure ulcers: a review of the literature. </w:t>
      </w:r>
      <w:r w:rsidRPr="00F35BF5">
        <w:rPr>
          <w:rFonts w:ascii="Times New Roman" w:hAnsi="Times New Roman" w:cs="Times New Roman"/>
          <w:i/>
          <w:iCs/>
        </w:rPr>
        <w:t>Advances in Skin &amp; Wound Care</w:t>
      </w:r>
      <w:r w:rsidRPr="00F35BF5">
        <w:rPr>
          <w:rFonts w:ascii="Times New Roman" w:hAnsi="Times New Roman" w:cs="Times New Roman"/>
        </w:rPr>
        <w:t xml:space="preserve">, </w:t>
      </w:r>
      <w:r w:rsidRPr="00F35BF5">
        <w:rPr>
          <w:rFonts w:ascii="Times New Roman" w:hAnsi="Times New Roman" w:cs="Times New Roman"/>
          <w:i/>
          <w:iCs/>
        </w:rPr>
        <w:t>25</w:t>
      </w:r>
      <w:r w:rsidRPr="00F35BF5">
        <w:rPr>
          <w:rFonts w:ascii="Times New Roman" w:hAnsi="Times New Roman" w:cs="Times New Roman"/>
        </w:rPr>
        <w:t>(4), 167–188.</w:t>
      </w:r>
    </w:p>
    <w:p w14:paraId="2D0284D6" w14:textId="77777777" w:rsidR="00F35BF5" w:rsidRPr="00F35BF5" w:rsidRDefault="00F35BF5" w:rsidP="00F35BF5">
      <w:pPr>
        <w:pStyle w:val="Bibliography"/>
        <w:rPr>
          <w:rFonts w:ascii="Times New Roman" w:hAnsi="Times New Roman" w:cs="Times New Roman"/>
        </w:rPr>
      </w:pPr>
      <w:r w:rsidRPr="00F35BF5">
        <w:rPr>
          <w:rFonts w:ascii="Times New Roman" w:hAnsi="Times New Roman" w:cs="Times New Roman"/>
        </w:rPr>
        <w:t xml:space="preserve">Sharp, C., Burr, G., Broadbent, M., Cummins, M., Casey, H., &amp; Merriman, A. (2000). Pressure ulcer prevention and care: a survey of current practice. </w:t>
      </w:r>
      <w:r w:rsidRPr="00F35BF5">
        <w:rPr>
          <w:rFonts w:ascii="Times New Roman" w:hAnsi="Times New Roman" w:cs="Times New Roman"/>
          <w:i/>
          <w:iCs/>
        </w:rPr>
        <w:t>Journal of Quality in Clinical Practice</w:t>
      </w:r>
      <w:r w:rsidRPr="00F35BF5">
        <w:rPr>
          <w:rFonts w:ascii="Times New Roman" w:hAnsi="Times New Roman" w:cs="Times New Roman"/>
        </w:rPr>
        <w:t xml:space="preserve">, </w:t>
      </w:r>
      <w:r w:rsidRPr="00F35BF5">
        <w:rPr>
          <w:rFonts w:ascii="Times New Roman" w:hAnsi="Times New Roman" w:cs="Times New Roman"/>
          <w:i/>
          <w:iCs/>
        </w:rPr>
        <w:t>20</w:t>
      </w:r>
      <w:r w:rsidRPr="00F35BF5">
        <w:rPr>
          <w:rFonts w:ascii="Times New Roman" w:hAnsi="Times New Roman" w:cs="Times New Roman"/>
        </w:rPr>
        <w:t>(4), 150–157.</w:t>
      </w:r>
    </w:p>
    <w:p w14:paraId="54AEE32D" w14:textId="77777777" w:rsidR="00F35BF5" w:rsidRPr="00F35BF5" w:rsidRDefault="00F35BF5" w:rsidP="00F35BF5">
      <w:pPr>
        <w:pStyle w:val="Bibliography"/>
        <w:rPr>
          <w:rFonts w:ascii="Times New Roman" w:hAnsi="Times New Roman" w:cs="Times New Roman"/>
        </w:rPr>
      </w:pPr>
      <w:proofErr w:type="gramStart"/>
      <w:r w:rsidRPr="00F35BF5">
        <w:rPr>
          <w:rFonts w:ascii="Times New Roman" w:hAnsi="Times New Roman" w:cs="Times New Roman"/>
        </w:rPr>
        <w:t xml:space="preserve">Sullivan,  </w:t>
      </w:r>
      <w:proofErr w:type="spellStart"/>
      <w:r w:rsidRPr="00F35BF5">
        <w:rPr>
          <w:rFonts w:ascii="Times New Roman" w:hAnsi="Times New Roman" w:cs="Times New Roman"/>
        </w:rPr>
        <w:t>nancy</w:t>
      </w:r>
      <w:proofErr w:type="spellEnd"/>
      <w:proofErr w:type="gramEnd"/>
      <w:r w:rsidRPr="00F35BF5">
        <w:rPr>
          <w:rFonts w:ascii="Times New Roman" w:hAnsi="Times New Roman" w:cs="Times New Roman"/>
        </w:rPr>
        <w:t xml:space="preserve">. (2013). </w:t>
      </w:r>
      <w:r w:rsidRPr="00F35BF5">
        <w:rPr>
          <w:rFonts w:ascii="Times New Roman" w:hAnsi="Times New Roman" w:cs="Times New Roman"/>
          <w:i/>
          <w:iCs/>
        </w:rPr>
        <w:t>Preventing in-facility pressure ulcers as a patient safety strategy: a systematic review.</w:t>
      </w:r>
      <w:r w:rsidRPr="00F35BF5">
        <w:rPr>
          <w:rFonts w:ascii="Times New Roman" w:hAnsi="Times New Roman" w:cs="Times New Roman"/>
        </w:rPr>
        <w:t xml:space="preserve"> Retrieved from https://www.ncbi.nlm.nih.gov/pubmed/23460098</w:t>
      </w:r>
    </w:p>
    <w:p w14:paraId="6379C945" w14:textId="5491F49D" w:rsidR="005B133E" w:rsidRPr="005B133E" w:rsidRDefault="005B133E" w:rsidP="00186454">
      <w:pPr>
        <w:rPr>
          <w:b/>
        </w:rPr>
      </w:pPr>
      <w:r>
        <w:rPr>
          <w:b/>
        </w:rPr>
        <w:fldChar w:fldCharType="end"/>
      </w:r>
    </w:p>
    <w:p w14:paraId="52A65F86" w14:textId="77777777" w:rsidR="00041FD7" w:rsidRDefault="00041FD7" w:rsidP="00C85DEC"/>
    <w:p w14:paraId="53AB7B2F" w14:textId="77777777" w:rsidR="000806E6" w:rsidRDefault="000806E6" w:rsidP="00C85DEC"/>
    <w:p w14:paraId="74A19C4D" w14:textId="77777777" w:rsidR="000806E6" w:rsidRDefault="000806E6" w:rsidP="00C85DEC"/>
    <w:p w14:paraId="76F63B31" w14:textId="77777777" w:rsidR="000806E6" w:rsidRDefault="000806E6" w:rsidP="00C85DEC"/>
    <w:p w14:paraId="5F49C581" w14:textId="5152E281" w:rsidR="009C02E9" w:rsidRDefault="009C02E9">
      <w:r>
        <w:br w:type="page"/>
      </w:r>
    </w:p>
    <w:p w14:paraId="73C8451B" w14:textId="77777777" w:rsidR="00041FD7" w:rsidRDefault="00041FD7" w:rsidP="00C85DEC"/>
    <w:p w14:paraId="2C2AC5B3" w14:textId="77777777" w:rsidR="00C85DEC" w:rsidRDefault="00C85DEC" w:rsidP="00C85DEC">
      <w:pPr>
        <w:pStyle w:val="Heading1"/>
      </w:pPr>
      <w:r>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356"/>
      </w:tblGrid>
      <w:tr w:rsidR="009C02E9" w:rsidRPr="00C70980" w14:paraId="2CBCF2F3" w14:textId="77777777" w:rsidTr="00F672EC">
        <w:tc>
          <w:tcPr>
            <w:tcW w:w="3886" w:type="dxa"/>
          </w:tcPr>
          <w:p w14:paraId="6EA2D43E" w14:textId="77777777" w:rsidR="009C02E9" w:rsidRPr="00C70980" w:rsidRDefault="009C02E9" w:rsidP="00F672EC">
            <w:pPr>
              <w:spacing w:beforeLines="40" w:before="96" w:afterLines="40" w:after="96"/>
              <w:rPr>
                <w:b/>
              </w:rPr>
            </w:pPr>
            <w:r w:rsidRPr="00C70980">
              <w:rPr>
                <w:b/>
              </w:rPr>
              <w:t xml:space="preserve">NAME OF DOCUMENT </w:t>
            </w:r>
          </w:p>
          <w:p w14:paraId="77B5492E" w14:textId="77777777" w:rsidR="009C02E9" w:rsidRPr="00C70980" w:rsidRDefault="009C02E9" w:rsidP="00F672EC">
            <w:pPr>
              <w:spacing w:beforeLines="40" w:before="96" w:afterLines="40" w:after="96"/>
              <w:rPr>
                <w:b/>
              </w:rPr>
            </w:pPr>
          </w:p>
        </w:tc>
        <w:tc>
          <w:tcPr>
            <w:tcW w:w="5356" w:type="dxa"/>
          </w:tcPr>
          <w:p w14:paraId="00C550E4" w14:textId="77777777" w:rsidR="009C02E9" w:rsidRPr="00C70980" w:rsidRDefault="009C02E9" w:rsidP="00F672EC">
            <w:pPr>
              <w:spacing w:beforeLines="40" w:before="96" w:afterLines="40" w:after="96"/>
            </w:pPr>
            <w:r>
              <w:t>Pressure Ulcer Prevention in Aged Care</w:t>
            </w:r>
          </w:p>
        </w:tc>
      </w:tr>
      <w:tr w:rsidR="009C02E9" w:rsidRPr="00B61594" w14:paraId="2562558F" w14:textId="77777777" w:rsidTr="00F672EC">
        <w:tc>
          <w:tcPr>
            <w:tcW w:w="3886" w:type="dxa"/>
          </w:tcPr>
          <w:p w14:paraId="67C12FFD" w14:textId="77777777" w:rsidR="009C02E9" w:rsidRPr="00C70980" w:rsidRDefault="009C02E9" w:rsidP="00F672EC">
            <w:pPr>
              <w:spacing w:beforeLines="40" w:before="96" w:afterLines="40" w:after="96"/>
              <w:rPr>
                <w:b/>
              </w:rPr>
            </w:pPr>
            <w:r w:rsidRPr="00C70980">
              <w:rPr>
                <w:b/>
              </w:rPr>
              <w:t>TYPE OF DOCUMENT</w:t>
            </w:r>
          </w:p>
          <w:p w14:paraId="795AEED6" w14:textId="77777777" w:rsidR="009C02E9" w:rsidRPr="00C70980" w:rsidRDefault="009C02E9" w:rsidP="00F672EC">
            <w:pPr>
              <w:spacing w:beforeLines="40" w:before="96" w:afterLines="40" w:after="96"/>
              <w:rPr>
                <w:i/>
                <w:sz w:val="22"/>
                <w:szCs w:val="22"/>
              </w:rPr>
            </w:pPr>
          </w:p>
        </w:tc>
        <w:tc>
          <w:tcPr>
            <w:tcW w:w="5356" w:type="dxa"/>
          </w:tcPr>
          <w:p w14:paraId="30897BE2" w14:textId="77777777" w:rsidR="009C02E9" w:rsidRPr="00B61594" w:rsidRDefault="009C02E9" w:rsidP="00F672EC">
            <w:pPr>
              <w:spacing w:beforeLines="40" w:before="96" w:afterLines="40" w:after="96"/>
            </w:pPr>
            <w:r>
              <w:t>Policy</w:t>
            </w:r>
          </w:p>
        </w:tc>
      </w:tr>
      <w:tr w:rsidR="009C02E9" w:rsidRPr="00B61594" w14:paraId="29F222D9" w14:textId="77777777" w:rsidTr="00F672EC">
        <w:tc>
          <w:tcPr>
            <w:tcW w:w="3886" w:type="dxa"/>
          </w:tcPr>
          <w:p w14:paraId="48791B3A" w14:textId="77777777" w:rsidR="009C02E9" w:rsidRPr="00C70980" w:rsidRDefault="009C02E9" w:rsidP="00F672EC">
            <w:pPr>
              <w:spacing w:beforeLines="40" w:before="96" w:afterLines="40" w:after="96"/>
              <w:rPr>
                <w:b/>
              </w:rPr>
            </w:pPr>
            <w:r w:rsidRPr="00C70980">
              <w:rPr>
                <w:b/>
              </w:rPr>
              <w:t>DOCUMENT NUMBER</w:t>
            </w:r>
          </w:p>
          <w:p w14:paraId="69165676" w14:textId="77777777" w:rsidR="009C02E9" w:rsidRPr="00C70980" w:rsidRDefault="009C02E9" w:rsidP="00F672EC">
            <w:pPr>
              <w:spacing w:beforeLines="40" w:before="96" w:afterLines="40" w:after="96"/>
              <w:rPr>
                <w:b/>
              </w:rPr>
            </w:pPr>
          </w:p>
        </w:tc>
        <w:tc>
          <w:tcPr>
            <w:tcW w:w="5356" w:type="dxa"/>
          </w:tcPr>
          <w:p w14:paraId="18FFD745" w14:textId="77777777" w:rsidR="009C02E9" w:rsidRPr="00B61594" w:rsidRDefault="009C02E9" w:rsidP="00F672EC">
            <w:pPr>
              <w:spacing w:beforeLines="40" w:before="96" w:afterLines="40" w:after="96"/>
            </w:pPr>
          </w:p>
        </w:tc>
      </w:tr>
      <w:tr w:rsidR="009C02E9" w:rsidRPr="00B61594" w14:paraId="5C6198E5" w14:textId="77777777" w:rsidTr="00F672EC">
        <w:tc>
          <w:tcPr>
            <w:tcW w:w="3886" w:type="dxa"/>
          </w:tcPr>
          <w:p w14:paraId="492F9BD3" w14:textId="77777777" w:rsidR="009C02E9" w:rsidRPr="00C70980" w:rsidRDefault="009C02E9" w:rsidP="00F672EC">
            <w:pPr>
              <w:spacing w:beforeLines="40" w:before="96" w:afterLines="40" w:after="96"/>
              <w:rPr>
                <w:b/>
              </w:rPr>
            </w:pPr>
            <w:r w:rsidRPr="00C70980">
              <w:rPr>
                <w:b/>
              </w:rPr>
              <w:t xml:space="preserve">DATE OF PUBLICATION </w:t>
            </w:r>
          </w:p>
          <w:p w14:paraId="4279C1F2" w14:textId="77777777" w:rsidR="009C02E9" w:rsidRPr="00C70980" w:rsidRDefault="009C02E9" w:rsidP="00F672EC">
            <w:pPr>
              <w:spacing w:beforeLines="40" w:before="96" w:afterLines="40" w:after="96"/>
              <w:rPr>
                <w:b/>
              </w:rPr>
            </w:pPr>
          </w:p>
        </w:tc>
        <w:tc>
          <w:tcPr>
            <w:tcW w:w="5356" w:type="dxa"/>
          </w:tcPr>
          <w:p w14:paraId="54124804" w14:textId="77777777" w:rsidR="009C02E9" w:rsidRPr="00B61594" w:rsidRDefault="009C02E9" w:rsidP="00F672EC">
            <w:pPr>
              <w:spacing w:beforeLines="40" w:before="96" w:afterLines="40" w:after="96"/>
            </w:pPr>
            <w:r>
              <w:t>14 May 2019</w:t>
            </w:r>
          </w:p>
        </w:tc>
      </w:tr>
      <w:tr w:rsidR="009C02E9" w:rsidRPr="00B61594" w14:paraId="14445820" w14:textId="77777777" w:rsidTr="00F672EC">
        <w:tc>
          <w:tcPr>
            <w:tcW w:w="3886" w:type="dxa"/>
          </w:tcPr>
          <w:p w14:paraId="2733620F" w14:textId="77777777" w:rsidR="009C02E9" w:rsidRPr="00C70980" w:rsidRDefault="009C02E9" w:rsidP="00F672EC">
            <w:pPr>
              <w:spacing w:beforeLines="40" w:before="96" w:afterLines="40" w:after="96"/>
              <w:rPr>
                <w:b/>
              </w:rPr>
            </w:pPr>
            <w:r w:rsidRPr="00C70980">
              <w:rPr>
                <w:b/>
              </w:rPr>
              <w:t>RISK RATING</w:t>
            </w:r>
          </w:p>
          <w:p w14:paraId="79459D42" w14:textId="77777777" w:rsidR="009C02E9" w:rsidRPr="00C70980" w:rsidRDefault="009C02E9" w:rsidP="00F672EC">
            <w:pPr>
              <w:spacing w:beforeLines="40" w:before="96" w:afterLines="40" w:after="96"/>
              <w:rPr>
                <w:b/>
              </w:rPr>
            </w:pPr>
          </w:p>
        </w:tc>
        <w:tc>
          <w:tcPr>
            <w:tcW w:w="5356" w:type="dxa"/>
          </w:tcPr>
          <w:p w14:paraId="7EAED593" w14:textId="77777777" w:rsidR="009C02E9" w:rsidRPr="00B61594" w:rsidRDefault="009C02E9" w:rsidP="00F672EC">
            <w:pPr>
              <w:spacing w:beforeLines="40" w:before="96" w:afterLines="40" w:after="96"/>
            </w:pPr>
            <w:r>
              <w:t xml:space="preserve"> </w:t>
            </w:r>
          </w:p>
        </w:tc>
      </w:tr>
      <w:tr w:rsidR="009C02E9" w:rsidRPr="00B61594" w14:paraId="6C374D43" w14:textId="77777777" w:rsidTr="00F672EC">
        <w:tc>
          <w:tcPr>
            <w:tcW w:w="3886" w:type="dxa"/>
          </w:tcPr>
          <w:p w14:paraId="1CF57082" w14:textId="77777777" w:rsidR="009C02E9" w:rsidRPr="00C70980" w:rsidRDefault="009C02E9" w:rsidP="00F672EC">
            <w:pPr>
              <w:spacing w:beforeLines="40" w:before="96" w:afterLines="40" w:after="96"/>
              <w:rPr>
                <w:b/>
              </w:rPr>
            </w:pPr>
            <w:r w:rsidRPr="00C70980">
              <w:rPr>
                <w:b/>
              </w:rPr>
              <w:t>REVIEW DATE</w:t>
            </w:r>
          </w:p>
          <w:p w14:paraId="0EE9FD80" w14:textId="77777777" w:rsidR="009C02E9" w:rsidRPr="00C70980" w:rsidRDefault="009C02E9" w:rsidP="00F672EC">
            <w:pPr>
              <w:spacing w:beforeLines="40" w:before="96" w:afterLines="40" w:after="96"/>
              <w:rPr>
                <w:b/>
              </w:rPr>
            </w:pPr>
            <w:r w:rsidRPr="00C70980">
              <w:rPr>
                <w:i/>
                <w:sz w:val="22"/>
                <w:szCs w:val="22"/>
              </w:rPr>
              <w:t xml:space="preserve">Documents are to be reviewed a maximum of </w:t>
            </w:r>
            <w:r w:rsidRPr="000D0376">
              <w:rPr>
                <w:b/>
                <w:i/>
                <w:sz w:val="22"/>
                <w:szCs w:val="22"/>
              </w:rPr>
              <w:t>three</w:t>
            </w:r>
            <w:r w:rsidRPr="00C70980">
              <w:rPr>
                <w:i/>
                <w:sz w:val="22"/>
                <w:szCs w:val="22"/>
              </w:rPr>
              <w:t xml:space="preserve"> years from date of issue</w:t>
            </w:r>
          </w:p>
        </w:tc>
        <w:tc>
          <w:tcPr>
            <w:tcW w:w="5356" w:type="dxa"/>
          </w:tcPr>
          <w:p w14:paraId="41AEDBE9" w14:textId="77777777" w:rsidR="009C02E9" w:rsidRPr="00B61594" w:rsidRDefault="009C02E9" w:rsidP="00F672EC">
            <w:pPr>
              <w:spacing w:beforeLines="40" w:before="96" w:afterLines="40" w:after="96"/>
            </w:pPr>
            <w:r>
              <w:t>Three Years</w:t>
            </w:r>
          </w:p>
        </w:tc>
      </w:tr>
      <w:tr w:rsidR="009C02E9" w:rsidRPr="00B61594" w14:paraId="51B6F132" w14:textId="77777777" w:rsidTr="00F672EC">
        <w:tc>
          <w:tcPr>
            <w:tcW w:w="3886" w:type="dxa"/>
          </w:tcPr>
          <w:p w14:paraId="209BF874" w14:textId="77777777" w:rsidR="009C02E9" w:rsidRPr="00C70980" w:rsidRDefault="009C02E9" w:rsidP="00F672EC">
            <w:pPr>
              <w:spacing w:beforeLines="40" w:before="96" w:afterLines="40" w:after="96"/>
              <w:rPr>
                <w:b/>
              </w:rPr>
            </w:pPr>
            <w:r w:rsidRPr="00C70980">
              <w:rPr>
                <w:b/>
              </w:rPr>
              <w:t>FORMER REFERENCE(S)</w:t>
            </w:r>
          </w:p>
          <w:p w14:paraId="1A975063" w14:textId="77777777" w:rsidR="009C02E9" w:rsidRPr="00C70980" w:rsidRDefault="009C02E9" w:rsidP="00F672EC">
            <w:pPr>
              <w:spacing w:beforeLines="40" w:before="96" w:afterLines="40" w:after="96"/>
              <w:rPr>
                <w:i/>
                <w:sz w:val="22"/>
                <w:szCs w:val="22"/>
              </w:rPr>
            </w:pPr>
            <w:r w:rsidRPr="00C70980">
              <w:rPr>
                <w:i/>
                <w:sz w:val="22"/>
                <w:szCs w:val="22"/>
              </w:rPr>
              <w:t>Documents that are replaced by this one</w:t>
            </w:r>
          </w:p>
        </w:tc>
        <w:tc>
          <w:tcPr>
            <w:tcW w:w="5356" w:type="dxa"/>
          </w:tcPr>
          <w:p w14:paraId="39F39C10" w14:textId="77777777" w:rsidR="009C02E9" w:rsidRPr="00B61594" w:rsidRDefault="009C02E9" w:rsidP="00F672EC">
            <w:pPr>
              <w:spacing w:beforeLines="40" w:before="96" w:afterLines="40" w:after="96"/>
            </w:pPr>
            <w:r>
              <w:t>NSW Health: Pressure Ulcer Prevention and Management Policy Directive</w:t>
            </w:r>
          </w:p>
        </w:tc>
      </w:tr>
      <w:tr w:rsidR="009C02E9" w:rsidRPr="00B61594" w14:paraId="471D6373" w14:textId="77777777" w:rsidTr="00F672EC">
        <w:tc>
          <w:tcPr>
            <w:tcW w:w="3886" w:type="dxa"/>
          </w:tcPr>
          <w:p w14:paraId="724FEDC4" w14:textId="77777777" w:rsidR="009C02E9" w:rsidRPr="00C70980" w:rsidRDefault="009C02E9" w:rsidP="00F672EC">
            <w:pPr>
              <w:spacing w:beforeLines="40" w:before="96" w:afterLines="40" w:after="96"/>
              <w:rPr>
                <w:b/>
              </w:rPr>
            </w:pPr>
            <w:r w:rsidRPr="00C70980">
              <w:rPr>
                <w:b/>
              </w:rPr>
              <w:lastRenderedPageBreak/>
              <w:t xml:space="preserve">EXECUTIVE SPONSOR or </w:t>
            </w:r>
          </w:p>
          <w:p w14:paraId="7F6179E7" w14:textId="77777777" w:rsidR="009C02E9" w:rsidRPr="00C70980" w:rsidRDefault="009C02E9" w:rsidP="00F672EC">
            <w:pPr>
              <w:spacing w:beforeLines="40" w:before="96" w:afterLines="40" w:after="96"/>
              <w:rPr>
                <w:b/>
              </w:rPr>
            </w:pPr>
            <w:r w:rsidRPr="00C70980">
              <w:rPr>
                <w:b/>
              </w:rPr>
              <w:t>EXECUTIVE CLINICAL SPONSOR</w:t>
            </w:r>
          </w:p>
          <w:p w14:paraId="598E7CF1" w14:textId="77777777" w:rsidR="009C02E9" w:rsidRPr="00B61594" w:rsidRDefault="009C02E9" w:rsidP="00F672EC">
            <w:pPr>
              <w:spacing w:beforeLines="40" w:before="96" w:afterLines="40" w:after="96"/>
            </w:pPr>
          </w:p>
        </w:tc>
        <w:tc>
          <w:tcPr>
            <w:tcW w:w="5356" w:type="dxa"/>
          </w:tcPr>
          <w:p w14:paraId="4A5C044A" w14:textId="77777777" w:rsidR="009C02E9" w:rsidRPr="00B61594" w:rsidRDefault="009C02E9" w:rsidP="00F672EC">
            <w:pPr>
              <w:spacing w:beforeLines="40" w:before="96" w:afterLines="40" w:after="96"/>
            </w:pPr>
            <w:r>
              <w:t>NSW Health</w:t>
            </w:r>
          </w:p>
        </w:tc>
      </w:tr>
      <w:tr w:rsidR="009C02E9" w:rsidRPr="00B61594" w14:paraId="5DCBAB75" w14:textId="77777777" w:rsidTr="00F672EC">
        <w:tc>
          <w:tcPr>
            <w:tcW w:w="3886" w:type="dxa"/>
          </w:tcPr>
          <w:p w14:paraId="4D7D0114" w14:textId="77777777" w:rsidR="009C02E9" w:rsidRPr="00C70980" w:rsidRDefault="009C02E9" w:rsidP="00F672EC">
            <w:pPr>
              <w:spacing w:beforeLines="40" w:before="96" w:afterLines="40" w:after="96"/>
              <w:rPr>
                <w:b/>
              </w:rPr>
            </w:pPr>
            <w:r w:rsidRPr="00C70980">
              <w:rPr>
                <w:b/>
              </w:rPr>
              <w:t>AUTHOR</w:t>
            </w:r>
          </w:p>
          <w:p w14:paraId="4F9F2EFC" w14:textId="77777777" w:rsidR="009C02E9" w:rsidRPr="00C70980" w:rsidRDefault="009C02E9" w:rsidP="00F672EC">
            <w:pPr>
              <w:spacing w:beforeLines="40" w:before="96" w:afterLines="40" w:after="96"/>
              <w:rPr>
                <w:i/>
                <w:sz w:val="22"/>
                <w:szCs w:val="22"/>
              </w:rPr>
            </w:pPr>
            <w:r w:rsidRPr="00C70980">
              <w:rPr>
                <w:i/>
                <w:sz w:val="22"/>
                <w:szCs w:val="22"/>
              </w:rPr>
              <w:t>Position responsible for the document including email address</w:t>
            </w:r>
          </w:p>
        </w:tc>
        <w:tc>
          <w:tcPr>
            <w:tcW w:w="5356" w:type="dxa"/>
          </w:tcPr>
          <w:p w14:paraId="28DA67C5" w14:textId="77777777" w:rsidR="009C02E9" w:rsidRPr="00B61594" w:rsidRDefault="009C02E9" w:rsidP="00F672EC">
            <w:pPr>
              <w:spacing w:beforeLines="40" w:before="96" w:afterLines="40" w:after="96"/>
            </w:pPr>
            <w:r>
              <w:t>Gita Shah</w:t>
            </w:r>
          </w:p>
        </w:tc>
      </w:tr>
      <w:tr w:rsidR="009C02E9" w:rsidRPr="00B61594" w14:paraId="41A8F236" w14:textId="77777777" w:rsidTr="00F672EC">
        <w:tc>
          <w:tcPr>
            <w:tcW w:w="3886" w:type="dxa"/>
          </w:tcPr>
          <w:p w14:paraId="697D9EDD" w14:textId="77777777" w:rsidR="009C02E9" w:rsidRPr="00C70980" w:rsidRDefault="009C02E9" w:rsidP="00F672EC">
            <w:pPr>
              <w:spacing w:beforeLines="40" w:before="96" w:afterLines="40" w:after="96"/>
              <w:rPr>
                <w:b/>
              </w:rPr>
            </w:pPr>
            <w:r w:rsidRPr="00C70980">
              <w:rPr>
                <w:b/>
              </w:rPr>
              <w:t>KEY TERMS</w:t>
            </w:r>
          </w:p>
          <w:p w14:paraId="13446BB0" w14:textId="77777777" w:rsidR="009C02E9" w:rsidRPr="00C70980" w:rsidRDefault="009C02E9" w:rsidP="00F672EC">
            <w:pPr>
              <w:spacing w:beforeLines="40" w:before="96" w:afterLines="40" w:after="96"/>
              <w:rPr>
                <w:b/>
              </w:rPr>
            </w:pPr>
          </w:p>
        </w:tc>
        <w:tc>
          <w:tcPr>
            <w:tcW w:w="5356" w:type="dxa"/>
          </w:tcPr>
          <w:p w14:paraId="42E40BE4" w14:textId="77777777" w:rsidR="009C02E9" w:rsidRPr="00B61594" w:rsidRDefault="009C02E9" w:rsidP="00F672EC">
            <w:pPr>
              <w:spacing w:beforeLines="40" w:before="96" w:afterLines="40" w:after="96"/>
            </w:pPr>
            <w:r>
              <w:t>Ulcer, pressure, mattress, repositioning, evidence-based policy, skin, appraisal</w:t>
            </w:r>
          </w:p>
        </w:tc>
      </w:tr>
      <w:tr w:rsidR="009C02E9" w:rsidRPr="00C70980" w14:paraId="49AD091D" w14:textId="77777777" w:rsidTr="00F672EC">
        <w:tc>
          <w:tcPr>
            <w:tcW w:w="3886" w:type="dxa"/>
          </w:tcPr>
          <w:p w14:paraId="0960C6EE" w14:textId="77777777" w:rsidR="009C02E9" w:rsidRPr="00C70980" w:rsidRDefault="009C02E9" w:rsidP="00F672EC">
            <w:pPr>
              <w:spacing w:beforeLines="40" w:before="96" w:afterLines="40" w:after="96"/>
              <w:rPr>
                <w:b/>
              </w:rPr>
            </w:pPr>
            <w:r w:rsidRPr="00C70980">
              <w:rPr>
                <w:b/>
              </w:rPr>
              <w:t>SUMMARY</w:t>
            </w:r>
          </w:p>
          <w:p w14:paraId="60BC4C9C" w14:textId="77777777" w:rsidR="009C02E9" w:rsidRPr="00C70980" w:rsidRDefault="009C02E9" w:rsidP="00F672EC">
            <w:pPr>
              <w:spacing w:beforeLines="40" w:before="96" w:afterLines="40" w:after="96"/>
              <w:rPr>
                <w:i/>
                <w:sz w:val="22"/>
                <w:szCs w:val="22"/>
              </w:rPr>
            </w:pPr>
            <w:r w:rsidRPr="00C70980">
              <w:rPr>
                <w:i/>
                <w:sz w:val="22"/>
                <w:szCs w:val="22"/>
              </w:rPr>
              <w:t>Brief summary of the contents of the document</w:t>
            </w:r>
          </w:p>
        </w:tc>
        <w:tc>
          <w:tcPr>
            <w:tcW w:w="5356" w:type="dxa"/>
          </w:tcPr>
          <w:p w14:paraId="32D3E6B2" w14:textId="77777777" w:rsidR="009C02E9" w:rsidRPr="00C70980" w:rsidRDefault="009C02E9" w:rsidP="00F672EC">
            <w:pPr>
              <w:spacing w:beforeLines="40" w:before="96" w:afterLines="40" w:after="96"/>
            </w:pPr>
          </w:p>
          <w:p w14:paraId="06461555" w14:textId="77777777" w:rsidR="009C02E9" w:rsidRPr="00C70980" w:rsidRDefault="009C02E9" w:rsidP="00F672EC">
            <w:pPr>
              <w:spacing w:beforeLines="40" w:before="96" w:afterLines="40" w:after="96"/>
            </w:pPr>
            <w:r w:rsidRPr="00BB1EB7">
              <w:t xml:space="preserve">It has become a prime responsibility of National Healthcare to deal with ulcers caused by pressures and injuries inflicted by beds. </w:t>
            </w:r>
            <w:r>
              <w:t xml:space="preserve">The NSW Health has issued clear policy directives to manage pressure ulcer and its prevention in aged Care. However, the existing policy which calls for a 2-hour repositioning of patients is not grounded in evidence. Instead, </w:t>
            </w:r>
            <w:r w:rsidRPr="00BB1EB7">
              <w:t>alternating pressure air mattress</w:t>
            </w:r>
            <w:r>
              <w:t xml:space="preserve"> are recommended as a key prevention measure which will replace the 2-hour positioning policy. Evidence </w:t>
            </w:r>
            <w:r>
              <w:lastRenderedPageBreak/>
              <w:t xml:space="preserve">to the efficacy of the suggested policy measure is provided. </w:t>
            </w:r>
          </w:p>
        </w:tc>
      </w:tr>
    </w:tbl>
    <w:p w14:paraId="0E436FF6" w14:textId="77777777" w:rsidR="009C02E9" w:rsidRDefault="009C02E9" w:rsidP="009C02E9">
      <w:pPr>
        <w:pStyle w:val="Heading1"/>
        <w:tabs>
          <w:tab w:val="left" w:pos="700"/>
        </w:tabs>
      </w:pPr>
    </w:p>
    <w:p w14:paraId="4C2ADC5A" w14:textId="77777777" w:rsidR="009C02E9" w:rsidRDefault="009C02E9" w:rsidP="009C02E9">
      <w:pPr>
        <w:pStyle w:val="Heading1"/>
        <w:tabs>
          <w:tab w:val="left" w:pos="700"/>
        </w:tabs>
      </w:pPr>
    </w:p>
    <w:p w14:paraId="23543413" w14:textId="77777777" w:rsidR="009C02E9" w:rsidRDefault="009C02E9" w:rsidP="009C02E9">
      <w:pPr>
        <w:spacing w:before="60" w:after="60"/>
        <w:rPr>
          <w:b/>
          <w:sz w:val="28"/>
        </w:rPr>
      </w:pPr>
    </w:p>
    <w:p w14:paraId="705E8C66" w14:textId="77777777" w:rsidR="009C02E9" w:rsidRDefault="009C02E9" w:rsidP="009C02E9">
      <w:pPr>
        <w:spacing w:before="60" w:after="60"/>
        <w:rPr>
          <w:b/>
          <w:sz w:val="28"/>
        </w:rPr>
      </w:pPr>
    </w:p>
    <w:p w14:paraId="763D1A8A" w14:textId="77777777" w:rsidR="009C02E9" w:rsidRDefault="009C02E9" w:rsidP="009C02E9">
      <w:pPr>
        <w:spacing w:before="60" w:after="60"/>
        <w:rPr>
          <w:b/>
          <w:sz w:val="28"/>
        </w:rPr>
      </w:pPr>
    </w:p>
    <w:p w14:paraId="21301925" w14:textId="77777777" w:rsidR="009C02E9" w:rsidRDefault="009C02E9" w:rsidP="009C02E9">
      <w:pPr>
        <w:spacing w:before="60" w:after="60"/>
        <w:rPr>
          <w:b/>
          <w:sz w:val="28"/>
        </w:rPr>
      </w:pPr>
    </w:p>
    <w:tbl>
      <w:tblPr>
        <w:tblW w:w="10260" w:type="dxa"/>
        <w:tblInd w:w="108" w:type="dxa"/>
        <w:tblBorders>
          <w:top w:val="single" w:sz="24" w:space="0" w:color="auto"/>
          <w:bottom w:val="single" w:sz="24" w:space="0" w:color="auto"/>
        </w:tblBorders>
        <w:tblLook w:val="01E0" w:firstRow="1" w:lastRow="1" w:firstColumn="1" w:lastColumn="1" w:noHBand="0" w:noVBand="0"/>
      </w:tblPr>
      <w:tblGrid>
        <w:gridCol w:w="10260"/>
      </w:tblGrid>
      <w:tr w:rsidR="009C02E9" w14:paraId="604298C3" w14:textId="77777777" w:rsidTr="00F672EC">
        <w:tc>
          <w:tcPr>
            <w:tcW w:w="6660" w:type="dxa"/>
          </w:tcPr>
          <w:p w14:paraId="4D416167" w14:textId="77777777" w:rsidR="009C02E9" w:rsidRDefault="009C02E9" w:rsidP="00F672EC">
            <w:pPr>
              <w:spacing w:before="60" w:after="60"/>
              <w:rPr>
                <w:b/>
                <w:sz w:val="28"/>
              </w:rPr>
            </w:pPr>
            <w:r>
              <w:rPr>
                <w:b/>
                <w:sz w:val="28"/>
              </w:rPr>
              <w:t>Name of Policy</w:t>
            </w:r>
          </w:p>
        </w:tc>
      </w:tr>
    </w:tbl>
    <w:p w14:paraId="75EB63B4" w14:textId="77777777" w:rsidR="009C02E9" w:rsidRDefault="009C02E9" w:rsidP="009C02E9">
      <w:pPr>
        <w:pStyle w:val="Heading1"/>
        <w:tabs>
          <w:tab w:val="left" w:pos="700"/>
        </w:tabs>
      </w:pPr>
    </w:p>
    <w:p w14:paraId="625CDBB0" w14:textId="77777777" w:rsidR="009C02E9" w:rsidRDefault="009C02E9" w:rsidP="009C02E9">
      <w:pPr>
        <w:pStyle w:val="Heading1"/>
        <w:tabs>
          <w:tab w:val="left" w:pos="700"/>
        </w:tabs>
      </w:pPr>
    </w:p>
    <w:p w14:paraId="1F64CCFA" w14:textId="77777777" w:rsidR="009C02E9" w:rsidRDefault="009C02E9" w:rsidP="009C02E9">
      <w:pPr>
        <w:pStyle w:val="Heading1"/>
        <w:tabs>
          <w:tab w:val="left" w:pos="700"/>
        </w:tabs>
      </w:pPr>
    </w:p>
    <w:p w14:paraId="791844B8" w14:textId="77777777" w:rsidR="009C02E9" w:rsidRDefault="009C02E9" w:rsidP="009C02E9">
      <w:pPr>
        <w:pStyle w:val="Heading1"/>
        <w:tabs>
          <w:tab w:val="left" w:pos="700"/>
        </w:tabs>
        <w:jc w:val="left"/>
      </w:pPr>
      <w:r>
        <w:t>1.</w:t>
      </w:r>
      <w:r>
        <w:tab/>
        <w:t xml:space="preserve">POLICY STATEMENT  </w:t>
      </w:r>
    </w:p>
    <w:p w14:paraId="33114600" w14:textId="77777777" w:rsidR="009C02E9" w:rsidRPr="00B70205" w:rsidRDefault="009C02E9" w:rsidP="009C02E9">
      <w:r>
        <w:t>The policy is design to compare the repositioning policy with air mattress policy and to determine whether or not this policy of using APAM will effectively deal with the prevention of pressure ulcer.</w:t>
      </w:r>
    </w:p>
    <w:p w14:paraId="38B72AEB" w14:textId="77777777" w:rsidR="009C02E9" w:rsidRDefault="009C02E9" w:rsidP="009C02E9">
      <w:pPr>
        <w:ind w:left="720"/>
      </w:pPr>
    </w:p>
    <w:p w14:paraId="65F646B2" w14:textId="77777777" w:rsidR="009C02E9" w:rsidRDefault="009C02E9" w:rsidP="009C02E9"/>
    <w:p w14:paraId="340305E3" w14:textId="77777777" w:rsidR="009C02E9" w:rsidRPr="00F03895" w:rsidRDefault="009C02E9" w:rsidP="009C02E9">
      <w:pPr>
        <w:pStyle w:val="Heading1"/>
        <w:tabs>
          <w:tab w:val="left" w:pos="700"/>
        </w:tabs>
        <w:jc w:val="left"/>
      </w:pPr>
      <w:r>
        <w:lastRenderedPageBreak/>
        <w:t>2.</w:t>
      </w:r>
      <w:r>
        <w:tab/>
        <w:t>AIMS</w:t>
      </w:r>
    </w:p>
    <w:p w14:paraId="7305AC87" w14:textId="77777777" w:rsidR="009C02E9" w:rsidRDefault="009C02E9" w:rsidP="009C02E9">
      <w:pPr>
        <w:ind w:left="720"/>
      </w:pPr>
      <w:r>
        <w:t xml:space="preserve">To prevent pressure ulcers in a best possible way and to promote its management. To study the impact of air mattress on the prevention of ulcer cause by pressure. Another aim is to regulate the satisfaction level of patient’s family. </w:t>
      </w:r>
    </w:p>
    <w:p w14:paraId="3BB8B9CB" w14:textId="77777777" w:rsidR="009C02E9" w:rsidRDefault="009C02E9" w:rsidP="009C02E9">
      <w:pPr>
        <w:ind w:left="720"/>
      </w:pPr>
    </w:p>
    <w:p w14:paraId="38BC793D" w14:textId="77777777" w:rsidR="009C02E9" w:rsidRDefault="009C02E9" w:rsidP="009C02E9">
      <w:pPr>
        <w:pStyle w:val="Heading1"/>
        <w:tabs>
          <w:tab w:val="left" w:pos="700"/>
        </w:tabs>
        <w:jc w:val="left"/>
      </w:pPr>
      <w:r>
        <w:t>3.</w:t>
      </w:r>
      <w:r>
        <w:tab/>
        <w:t xml:space="preserve">TARGET AUDIENCE </w:t>
      </w:r>
      <w:r>
        <w:rPr>
          <w:b w:val="0"/>
        </w:rPr>
        <w:t>Clinicians, Managers, Stakeholders, Health departments</w:t>
      </w:r>
    </w:p>
    <w:p w14:paraId="3183E07E" w14:textId="77777777" w:rsidR="009C02E9" w:rsidRDefault="009C02E9" w:rsidP="009C02E9">
      <w:pPr>
        <w:tabs>
          <w:tab w:val="left" w:pos="7720"/>
        </w:tabs>
        <w:ind w:left="720"/>
      </w:pPr>
      <w:r>
        <w:tab/>
      </w:r>
    </w:p>
    <w:p w14:paraId="2B48189E" w14:textId="77777777" w:rsidR="009C02E9" w:rsidRDefault="009C02E9" w:rsidP="009C02E9">
      <w:pPr>
        <w:ind w:left="720"/>
      </w:pPr>
    </w:p>
    <w:p w14:paraId="07E52CE2" w14:textId="77777777" w:rsidR="009C02E9" w:rsidRDefault="009C02E9" w:rsidP="009C02E9">
      <w:pPr>
        <w:pStyle w:val="Heading1"/>
        <w:tabs>
          <w:tab w:val="left" w:pos="700"/>
        </w:tabs>
        <w:jc w:val="left"/>
      </w:pPr>
      <w:r>
        <w:t>4.</w:t>
      </w:r>
      <w:r>
        <w:tab/>
        <w:t xml:space="preserve">RESPONSIBILITIES </w:t>
      </w:r>
    </w:p>
    <w:p w14:paraId="7DF79883" w14:textId="77777777" w:rsidR="009C02E9" w:rsidRPr="003D7E3B" w:rsidRDefault="009C02E9" w:rsidP="009C02E9">
      <w:r>
        <w:tab/>
        <w:t>Prevention practices for pressure ulcers, responsibilities include the role of all staff, standards and practices, risk assessment, skin assessment,</w:t>
      </w:r>
      <w:r w:rsidRPr="000D39E5">
        <w:t xml:space="preserve"> </w:t>
      </w:r>
      <w:r>
        <w:t>categorizing the damage inflicted by ulcers, reporting of damage inflicted by ulcers</w:t>
      </w:r>
    </w:p>
    <w:p w14:paraId="1EA2E58F" w14:textId="77777777" w:rsidR="009C02E9" w:rsidRDefault="009C02E9" w:rsidP="009C02E9">
      <w:pPr>
        <w:ind w:left="720"/>
      </w:pPr>
    </w:p>
    <w:p w14:paraId="6A4D5E1D" w14:textId="77777777" w:rsidR="009C02E9" w:rsidRDefault="009C02E9" w:rsidP="009C02E9">
      <w:pPr>
        <w:ind w:left="720"/>
      </w:pPr>
    </w:p>
    <w:p w14:paraId="35205D18" w14:textId="77777777" w:rsidR="009C02E9" w:rsidRDefault="009C02E9" w:rsidP="009C02E9">
      <w:pPr>
        <w:pStyle w:val="Heading1"/>
        <w:tabs>
          <w:tab w:val="left" w:pos="700"/>
        </w:tabs>
        <w:jc w:val="left"/>
      </w:pPr>
      <w:r>
        <w:t>5.</w:t>
      </w:r>
      <w:r>
        <w:tab/>
        <w:t>DEFINITIONS</w:t>
      </w:r>
    </w:p>
    <w:p w14:paraId="35A04466" w14:textId="77777777" w:rsidR="009C02E9" w:rsidRDefault="009C02E9" w:rsidP="009C02E9">
      <w:r>
        <w:t>Pressure Ulcers- A damage inflicted by pressure or sustained pressure which cause injury to skin or underlying tissues.</w:t>
      </w:r>
    </w:p>
    <w:p w14:paraId="606CDF5C" w14:textId="77777777" w:rsidR="009C02E9" w:rsidRDefault="009C02E9" w:rsidP="009C02E9"/>
    <w:p w14:paraId="4BC1B240" w14:textId="77777777" w:rsidR="009C02E9" w:rsidRDefault="009C02E9" w:rsidP="009C02E9">
      <w:r>
        <w:t>Pressure Ulcer Categories-Pressure ulcer is normally defined on the basis of category and it is comprised of 4 categories, DIT and unstageable.</w:t>
      </w:r>
    </w:p>
    <w:p w14:paraId="60E01551" w14:textId="77777777" w:rsidR="009C02E9" w:rsidRDefault="009C02E9" w:rsidP="009C02E9"/>
    <w:p w14:paraId="0F9EBCFD" w14:textId="77777777" w:rsidR="009C02E9" w:rsidRDefault="009C02E9" w:rsidP="009C02E9">
      <w:proofErr w:type="spellStart"/>
      <w:r>
        <w:t>Datix</w:t>
      </w:r>
      <w:proofErr w:type="spellEnd"/>
      <w:r>
        <w:t xml:space="preserve"> Framework- This framework represents the contract between government and suppliers. The registration of </w:t>
      </w:r>
      <w:proofErr w:type="spellStart"/>
      <w:r>
        <w:t>Datix</w:t>
      </w:r>
      <w:proofErr w:type="spellEnd"/>
      <w:r>
        <w:t xml:space="preserve"> is done under Cloud Software category.</w:t>
      </w:r>
    </w:p>
    <w:p w14:paraId="57C4F35A" w14:textId="77777777" w:rsidR="009C02E9" w:rsidRDefault="009C02E9" w:rsidP="009C02E9"/>
    <w:p w14:paraId="39B89B70" w14:textId="77777777" w:rsidR="009C02E9" w:rsidRDefault="009C02E9" w:rsidP="009C02E9">
      <w:r>
        <w:t xml:space="preserve">APAM- Alternating pressure air mattress, is a bed inflated by alternating pressure of air and the most of the material used in its construction is PVC and nowadays being used for pressure ulcer patients. </w:t>
      </w:r>
    </w:p>
    <w:p w14:paraId="7A2FE60F" w14:textId="77777777" w:rsidR="009C02E9" w:rsidRPr="00722A4E" w:rsidRDefault="009C02E9" w:rsidP="009C02E9">
      <w:pPr>
        <w:pStyle w:val="Heading1"/>
        <w:tabs>
          <w:tab w:val="left" w:pos="700"/>
        </w:tabs>
        <w:rPr>
          <w:b w:val="0"/>
        </w:rPr>
      </w:pPr>
      <w:r>
        <w:rPr>
          <w:b w:val="0"/>
        </w:rPr>
        <w:t xml:space="preserve"> </w:t>
      </w:r>
    </w:p>
    <w:p w14:paraId="1A99CD81" w14:textId="77777777" w:rsidR="009C02E9" w:rsidRPr="00722A4E" w:rsidRDefault="009C02E9" w:rsidP="009C02E9"/>
    <w:p w14:paraId="196D91AD" w14:textId="77777777" w:rsidR="009C02E9" w:rsidRDefault="009C02E9" w:rsidP="009C02E9">
      <w:pPr>
        <w:ind w:left="720"/>
      </w:pPr>
    </w:p>
    <w:p w14:paraId="1B7A5C16" w14:textId="77777777" w:rsidR="009C02E9" w:rsidRPr="00B92AFA" w:rsidRDefault="009C02E9" w:rsidP="009C02E9">
      <w:pPr>
        <w:ind w:left="720"/>
      </w:pPr>
    </w:p>
    <w:p w14:paraId="402B8159" w14:textId="77777777" w:rsidR="009C02E9" w:rsidRDefault="009C02E9" w:rsidP="009C02E9">
      <w:pPr>
        <w:pStyle w:val="Heading1"/>
        <w:tabs>
          <w:tab w:val="left" w:pos="700"/>
        </w:tabs>
        <w:jc w:val="left"/>
      </w:pPr>
      <w:r>
        <w:t>6.</w:t>
      </w:r>
      <w:r>
        <w:tab/>
      </w:r>
      <w:bookmarkStart w:id="0" w:name="_GoBack"/>
      <w:bookmarkEnd w:id="0"/>
      <w:r>
        <w:t xml:space="preserve">DOCUMENTATION </w:t>
      </w:r>
    </w:p>
    <w:p w14:paraId="600E0680" w14:textId="77777777" w:rsidR="009C02E9" w:rsidRDefault="009C02E9" w:rsidP="009C02E9">
      <w:pPr>
        <w:ind w:left="709" w:hanging="709"/>
      </w:pPr>
      <w:r>
        <w:tab/>
      </w:r>
      <w:r w:rsidRPr="00270B34">
        <w:t>(</w:t>
      </w:r>
      <w:hyperlink r:id="rId8" w:history="1">
        <w:r w:rsidRPr="00C82358">
          <w:rPr>
            <w:rStyle w:val="Hyperlink"/>
          </w:rPr>
          <w:t>https://www1.health.nsw.gov.au/pds/ActivePDSDocuments/PD2014_007.pdf</w:t>
        </w:r>
      </w:hyperlink>
      <w:r w:rsidRPr="00270B34">
        <w:t>)</w:t>
      </w:r>
    </w:p>
    <w:p w14:paraId="151C4E2B" w14:textId="77777777" w:rsidR="009C02E9" w:rsidRPr="00270B34" w:rsidRDefault="009C02E9" w:rsidP="009C02E9">
      <w:pPr>
        <w:ind w:left="709" w:hanging="709"/>
      </w:pPr>
      <w:r>
        <w:t xml:space="preserve">This document was critically </w:t>
      </w:r>
      <w:proofErr w:type="spellStart"/>
      <w:r>
        <w:t>analysed</w:t>
      </w:r>
      <w:proofErr w:type="spellEnd"/>
      <w:r>
        <w:t xml:space="preserve"> while devising a policy of APAM for the prevention of pressure ulcer.</w:t>
      </w:r>
    </w:p>
    <w:p w14:paraId="79EF9026" w14:textId="77777777" w:rsidR="009C02E9" w:rsidRDefault="009C02E9" w:rsidP="009C02E9">
      <w:pPr>
        <w:ind w:left="720"/>
      </w:pPr>
    </w:p>
    <w:p w14:paraId="7679FB69" w14:textId="77777777" w:rsidR="009C02E9" w:rsidRDefault="009C02E9" w:rsidP="009C02E9">
      <w:pPr>
        <w:ind w:left="720"/>
      </w:pPr>
    </w:p>
    <w:p w14:paraId="40AEE3DB" w14:textId="77777777" w:rsidR="009C02E9" w:rsidRDefault="009C02E9" w:rsidP="009C02E9">
      <w:pPr>
        <w:pStyle w:val="Heading1"/>
        <w:keepLines w:val="0"/>
        <w:numPr>
          <w:ilvl w:val="0"/>
          <w:numId w:val="21"/>
        </w:numPr>
        <w:tabs>
          <w:tab w:val="clear" w:pos="720"/>
          <w:tab w:val="left" w:pos="700"/>
        </w:tabs>
        <w:spacing w:before="120" w:after="60" w:line="240" w:lineRule="auto"/>
        <w:ind w:left="540" w:hanging="540"/>
        <w:jc w:val="left"/>
      </w:pPr>
      <w:r>
        <w:t xml:space="preserve">REFERENCES </w:t>
      </w:r>
    </w:p>
    <w:p w14:paraId="10681404" w14:textId="77777777" w:rsidR="009C02E9" w:rsidRDefault="009C02E9" w:rsidP="009C02E9"/>
    <w:p w14:paraId="03D48D90" w14:textId="77777777" w:rsidR="009C02E9" w:rsidRPr="00E3360C" w:rsidRDefault="009C02E9" w:rsidP="009C02E9">
      <w:pPr>
        <w:pStyle w:val="Bibliography"/>
        <w:rPr>
          <w:rFonts w:ascii="Times New Roman" w:hAnsi="Times New Roman" w:cs="Times New Roman"/>
        </w:rPr>
      </w:pPr>
      <w:r w:rsidRPr="00E3360C">
        <w:rPr>
          <w:rFonts w:ascii="Times New Roman" w:hAnsi="Times New Roman" w:cs="Times New Roman"/>
        </w:rPr>
        <w:t xml:space="preserve">Allman, R. M. (1989). Pressure ulcers among the elderly. </w:t>
      </w:r>
      <w:r w:rsidRPr="00E3360C">
        <w:rPr>
          <w:rFonts w:ascii="Times New Roman" w:hAnsi="Times New Roman" w:cs="Times New Roman"/>
          <w:i/>
          <w:iCs/>
        </w:rPr>
        <w:t>New England Journal of Medicine</w:t>
      </w:r>
      <w:r w:rsidRPr="00E3360C">
        <w:rPr>
          <w:rFonts w:ascii="Times New Roman" w:hAnsi="Times New Roman" w:cs="Times New Roman"/>
        </w:rPr>
        <w:t xml:space="preserve">, </w:t>
      </w:r>
      <w:r w:rsidRPr="00E3360C">
        <w:rPr>
          <w:rFonts w:ascii="Times New Roman" w:hAnsi="Times New Roman" w:cs="Times New Roman"/>
          <w:i/>
          <w:iCs/>
        </w:rPr>
        <w:t>320</w:t>
      </w:r>
      <w:r w:rsidRPr="00E3360C">
        <w:rPr>
          <w:rFonts w:ascii="Times New Roman" w:hAnsi="Times New Roman" w:cs="Times New Roman"/>
        </w:rPr>
        <w:t>(13), 850–853.</w:t>
      </w:r>
    </w:p>
    <w:p w14:paraId="0C4771F5" w14:textId="77777777" w:rsidR="009C02E9" w:rsidRPr="00E3360C" w:rsidRDefault="009C02E9" w:rsidP="009C02E9">
      <w:pPr>
        <w:pStyle w:val="Bibliography"/>
        <w:rPr>
          <w:rFonts w:ascii="Times New Roman" w:hAnsi="Times New Roman" w:cs="Times New Roman"/>
        </w:rPr>
      </w:pPr>
      <w:r w:rsidRPr="00E3360C">
        <w:rPr>
          <w:rFonts w:ascii="Times New Roman" w:hAnsi="Times New Roman" w:cs="Times New Roman"/>
        </w:rPr>
        <w:t xml:space="preserve">Allman, R. M., Goode, P. S., Patrick, M. M., Burst, N., &amp; </w:t>
      </w:r>
      <w:proofErr w:type="spellStart"/>
      <w:r w:rsidRPr="00E3360C">
        <w:rPr>
          <w:rFonts w:ascii="Times New Roman" w:hAnsi="Times New Roman" w:cs="Times New Roman"/>
        </w:rPr>
        <w:t>Bartolucci</w:t>
      </w:r>
      <w:proofErr w:type="spellEnd"/>
      <w:r w:rsidRPr="00E3360C">
        <w:rPr>
          <w:rFonts w:ascii="Times New Roman" w:hAnsi="Times New Roman" w:cs="Times New Roman"/>
        </w:rPr>
        <w:t xml:space="preserve">, A. A. (1995). Pressure ulcer risk factors among hospitalized patients with activity limitation. </w:t>
      </w:r>
      <w:r w:rsidRPr="00E3360C">
        <w:rPr>
          <w:rFonts w:ascii="Times New Roman" w:hAnsi="Times New Roman" w:cs="Times New Roman"/>
          <w:i/>
          <w:iCs/>
        </w:rPr>
        <w:t>Jama</w:t>
      </w:r>
      <w:r w:rsidRPr="00E3360C">
        <w:rPr>
          <w:rFonts w:ascii="Times New Roman" w:hAnsi="Times New Roman" w:cs="Times New Roman"/>
        </w:rPr>
        <w:t xml:space="preserve">, </w:t>
      </w:r>
      <w:r w:rsidRPr="00E3360C">
        <w:rPr>
          <w:rFonts w:ascii="Times New Roman" w:hAnsi="Times New Roman" w:cs="Times New Roman"/>
          <w:i/>
          <w:iCs/>
        </w:rPr>
        <w:t>273</w:t>
      </w:r>
      <w:r w:rsidRPr="00E3360C">
        <w:rPr>
          <w:rFonts w:ascii="Times New Roman" w:hAnsi="Times New Roman" w:cs="Times New Roman"/>
        </w:rPr>
        <w:t>(11), 865–870.</w:t>
      </w:r>
    </w:p>
    <w:p w14:paraId="2BEB70AA" w14:textId="77777777" w:rsidR="009C02E9" w:rsidRPr="00E3360C" w:rsidRDefault="009C02E9" w:rsidP="009C02E9">
      <w:pPr>
        <w:pStyle w:val="Bibliography"/>
        <w:rPr>
          <w:rFonts w:ascii="Times New Roman" w:hAnsi="Times New Roman" w:cs="Times New Roman"/>
        </w:rPr>
      </w:pPr>
      <w:r w:rsidRPr="00E3360C">
        <w:rPr>
          <w:rFonts w:ascii="Times New Roman" w:hAnsi="Times New Roman" w:cs="Times New Roman"/>
        </w:rPr>
        <w:t xml:space="preserve">Armstrong, D. G., </w:t>
      </w:r>
      <w:proofErr w:type="spellStart"/>
      <w:r w:rsidRPr="00E3360C">
        <w:rPr>
          <w:rFonts w:ascii="Times New Roman" w:hAnsi="Times New Roman" w:cs="Times New Roman"/>
        </w:rPr>
        <w:t>Ayello</w:t>
      </w:r>
      <w:proofErr w:type="spellEnd"/>
      <w:r w:rsidRPr="00E3360C">
        <w:rPr>
          <w:rFonts w:ascii="Times New Roman" w:hAnsi="Times New Roman" w:cs="Times New Roman"/>
        </w:rPr>
        <w:t xml:space="preserve">, E. A., </w:t>
      </w:r>
      <w:proofErr w:type="spellStart"/>
      <w:r w:rsidRPr="00E3360C">
        <w:rPr>
          <w:rFonts w:ascii="Times New Roman" w:hAnsi="Times New Roman" w:cs="Times New Roman"/>
        </w:rPr>
        <w:t>Capitulo</w:t>
      </w:r>
      <w:proofErr w:type="spellEnd"/>
      <w:r w:rsidRPr="00E3360C">
        <w:rPr>
          <w:rFonts w:ascii="Times New Roman" w:hAnsi="Times New Roman" w:cs="Times New Roman"/>
        </w:rPr>
        <w:t xml:space="preserve">, K. L., Fowler, E., Krasner, D. L., Levine, J. M., … Smith, A. P. (2008). New opportunities to improve pressure ulcer prevention and treatment: implications of the CMS inpatient hospital care present on admission </w:t>
      </w:r>
      <w:r w:rsidRPr="00E3360C">
        <w:rPr>
          <w:rFonts w:ascii="Times New Roman" w:hAnsi="Times New Roman" w:cs="Times New Roman"/>
        </w:rPr>
        <w:lastRenderedPageBreak/>
        <w:t xml:space="preserve">indicators/hospital-acquired conditions policy: a consensus paper from the International Expert Wound Care Advisory Panel. </w:t>
      </w:r>
      <w:r w:rsidRPr="00E3360C">
        <w:rPr>
          <w:rFonts w:ascii="Times New Roman" w:hAnsi="Times New Roman" w:cs="Times New Roman"/>
          <w:i/>
          <w:iCs/>
        </w:rPr>
        <w:t>Advances in Skin &amp; Wound Care</w:t>
      </w:r>
      <w:r w:rsidRPr="00E3360C">
        <w:rPr>
          <w:rFonts w:ascii="Times New Roman" w:hAnsi="Times New Roman" w:cs="Times New Roman"/>
        </w:rPr>
        <w:t xml:space="preserve">, </w:t>
      </w:r>
      <w:r w:rsidRPr="00E3360C">
        <w:rPr>
          <w:rFonts w:ascii="Times New Roman" w:hAnsi="Times New Roman" w:cs="Times New Roman"/>
          <w:i/>
          <w:iCs/>
        </w:rPr>
        <w:t>21</w:t>
      </w:r>
      <w:r w:rsidRPr="00E3360C">
        <w:rPr>
          <w:rFonts w:ascii="Times New Roman" w:hAnsi="Times New Roman" w:cs="Times New Roman"/>
        </w:rPr>
        <w:t>(10), 469–478.</w:t>
      </w:r>
    </w:p>
    <w:p w14:paraId="024DE721" w14:textId="77777777" w:rsidR="009C02E9" w:rsidRPr="00E3360C" w:rsidRDefault="009C02E9" w:rsidP="009C02E9">
      <w:pPr>
        <w:pStyle w:val="Bibliography"/>
        <w:rPr>
          <w:rFonts w:ascii="Times New Roman" w:hAnsi="Times New Roman" w:cs="Times New Roman"/>
        </w:rPr>
      </w:pPr>
      <w:r w:rsidRPr="00E3360C">
        <w:rPr>
          <w:rFonts w:ascii="Times New Roman" w:hAnsi="Times New Roman" w:cs="Times New Roman"/>
        </w:rPr>
        <w:t xml:space="preserve">Barker, A. L. (2013). </w:t>
      </w:r>
      <w:r w:rsidRPr="00E3360C">
        <w:rPr>
          <w:rFonts w:ascii="Times New Roman" w:hAnsi="Times New Roman" w:cs="Times New Roman"/>
          <w:i/>
          <w:iCs/>
        </w:rPr>
        <w:t>Implementation of pressure ulcer prevention best practice recommendations in acute care: an observational study</w:t>
      </w:r>
      <w:r w:rsidRPr="00E3360C">
        <w:rPr>
          <w:rFonts w:ascii="Times New Roman" w:hAnsi="Times New Roman" w:cs="Times New Roman"/>
        </w:rPr>
        <w:t>. Retrieved from https://www.ncbi.nlm.nih.gov/pubmed/22515476</w:t>
      </w:r>
    </w:p>
    <w:p w14:paraId="01A88767" w14:textId="77777777" w:rsidR="009C02E9" w:rsidRPr="00E3360C" w:rsidRDefault="009C02E9" w:rsidP="009C02E9">
      <w:pPr>
        <w:pStyle w:val="Bibliography"/>
        <w:rPr>
          <w:rFonts w:ascii="Times New Roman" w:hAnsi="Times New Roman" w:cs="Times New Roman"/>
        </w:rPr>
      </w:pPr>
      <w:r w:rsidRPr="00E3360C">
        <w:rPr>
          <w:rFonts w:ascii="Times New Roman" w:hAnsi="Times New Roman" w:cs="Times New Roman"/>
        </w:rPr>
        <w:t xml:space="preserve">Black, J., Clark, M., Dealey, C., Brindle, C. T., Alves, P., Santamaria, N., &amp; Call, E. (2015). Dressings as an adjunct to pressure ulcer prevention: consensus panel recommendations. </w:t>
      </w:r>
      <w:r w:rsidRPr="00E3360C">
        <w:rPr>
          <w:rFonts w:ascii="Times New Roman" w:hAnsi="Times New Roman" w:cs="Times New Roman"/>
          <w:i/>
          <w:iCs/>
        </w:rPr>
        <w:t>International Wound Journal</w:t>
      </w:r>
      <w:r w:rsidRPr="00E3360C">
        <w:rPr>
          <w:rFonts w:ascii="Times New Roman" w:hAnsi="Times New Roman" w:cs="Times New Roman"/>
        </w:rPr>
        <w:t xml:space="preserve">, </w:t>
      </w:r>
      <w:r w:rsidRPr="00E3360C">
        <w:rPr>
          <w:rFonts w:ascii="Times New Roman" w:hAnsi="Times New Roman" w:cs="Times New Roman"/>
          <w:i/>
          <w:iCs/>
        </w:rPr>
        <w:t>12</w:t>
      </w:r>
      <w:r w:rsidRPr="00E3360C">
        <w:rPr>
          <w:rFonts w:ascii="Times New Roman" w:hAnsi="Times New Roman" w:cs="Times New Roman"/>
        </w:rPr>
        <w:t>(4), 484–488.</w:t>
      </w:r>
    </w:p>
    <w:p w14:paraId="395F268E" w14:textId="77777777" w:rsidR="009C02E9" w:rsidRPr="00F03895" w:rsidRDefault="009C02E9" w:rsidP="009C02E9"/>
    <w:p w14:paraId="1256DF8A" w14:textId="77777777" w:rsidR="009C02E9" w:rsidRPr="00F03895" w:rsidRDefault="009C02E9" w:rsidP="009C02E9">
      <w:pPr>
        <w:pStyle w:val="Heading1"/>
        <w:keepLines w:val="0"/>
        <w:numPr>
          <w:ilvl w:val="0"/>
          <w:numId w:val="21"/>
        </w:numPr>
        <w:tabs>
          <w:tab w:val="clear" w:pos="720"/>
          <w:tab w:val="left" w:pos="700"/>
        </w:tabs>
        <w:spacing w:before="120" w:after="60" w:line="240" w:lineRule="auto"/>
        <w:ind w:left="540" w:hanging="540"/>
        <w:jc w:val="left"/>
      </w:pPr>
      <w:r>
        <w:t>REVISION &amp; APPROVAL HISTORY</w:t>
      </w:r>
    </w:p>
    <w:p w14:paraId="29CA5C38" w14:textId="77777777" w:rsidR="009C02E9" w:rsidRDefault="009C02E9" w:rsidP="009C02E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48"/>
        <w:gridCol w:w="5560"/>
      </w:tblGrid>
      <w:tr w:rsidR="009C02E9" w14:paraId="482CFCBB" w14:textId="77777777" w:rsidTr="00F672EC">
        <w:trPr>
          <w:trHeight w:val="284"/>
        </w:trPr>
        <w:tc>
          <w:tcPr>
            <w:tcW w:w="1260" w:type="dxa"/>
            <w:vAlign w:val="center"/>
          </w:tcPr>
          <w:p w14:paraId="534094D4" w14:textId="77777777" w:rsidR="009C02E9" w:rsidRDefault="009C02E9" w:rsidP="00F672EC">
            <w:pPr>
              <w:tabs>
                <w:tab w:val="left" w:pos="1620"/>
              </w:tabs>
              <w:spacing w:before="60" w:after="60"/>
              <w:rPr>
                <w:sz w:val="20"/>
              </w:rPr>
            </w:pPr>
            <w:r>
              <w:rPr>
                <w:sz w:val="20"/>
              </w:rPr>
              <w:t>Date</w:t>
            </w:r>
          </w:p>
        </w:tc>
        <w:tc>
          <w:tcPr>
            <w:tcW w:w="1620" w:type="dxa"/>
            <w:vAlign w:val="center"/>
          </w:tcPr>
          <w:p w14:paraId="6F9A639A" w14:textId="77777777" w:rsidR="009C02E9" w:rsidRDefault="009C02E9" w:rsidP="00F672EC">
            <w:pPr>
              <w:tabs>
                <w:tab w:val="left" w:pos="1620"/>
              </w:tabs>
              <w:spacing w:before="60" w:after="60"/>
              <w:rPr>
                <w:sz w:val="20"/>
              </w:rPr>
            </w:pPr>
            <w:r>
              <w:rPr>
                <w:sz w:val="20"/>
              </w:rPr>
              <w:t>Revision No.</w:t>
            </w:r>
          </w:p>
        </w:tc>
        <w:tc>
          <w:tcPr>
            <w:tcW w:w="6660" w:type="dxa"/>
            <w:vAlign w:val="center"/>
          </w:tcPr>
          <w:p w14:paraId="10EBFBF1" w14:textId="77777777" w:rsidR="009C02E9" w:rsidRDefault="009C02E9" w:rsidP="00F672EC">
            <w:pPr>
              <w:tabs>
                <w:tab w:val="left" w:pos="1620"/>
              </w:tabs>
              <w:spacing w:before="60" w:after="60"/>
              <w:rPr>
                <w:sz w:val="20"/>
              </w:rPr>
            </w:pPr>
            <w:r>
              <w:rPr>
                <w:sz w:val="20"/>
              </w:rPr>
              <w:t>Author and Approval</w:t>
            </w:r>
          </w:p>
        </w:tc>
      </w:tr>
      <w:tr w:rsidR="009C02E9" w14:paraId="30CF2CB8" w14:textId="77777777" w:rsidTr="00F672EC">
        <w:trPr>
          <w:trHeight w:val="284"/>
        </w:trPr>
        <w:tc>
          <w:tcPr>
            <w:tcW w:w="1260" w:type="dxa"/>
          </w:tcPr>
          <w:p w14:paraId="00E863E9" w14:textId="77777777" w:rsidR="009C02E9" w:rsidRDefault="009C02E9" w:rsidP="00F672EC">
            <w:pPr>
              <w:tabs>
                <w:tab w:val="left" w:pos="1620"/>
              </w:tabs>
              <w:spacing w:before="60" w:after="60"/>
              <w:rPr>
                <w:sz w:val="20"/>
              </w:rPr>
            </w:pPr>
          </w:p>
        </w:tc>
        <w:tc>
          <w:tcPr>
            <w:tcW w:w="1620" w:type="dxa"/>
          </w:tcPr>
          <w:p w14:paraId="6E4D8A2E" w14:textId="77777777" w:rsidR="009C02E9" w:rsidRDefault="009C02E9" w:rsidP="00F672EC">
            <w:pPr>
              <w:tabs>
                <w:tab w:val="left" w:pos="1620"/>
              </w:tabs>
              <w:spacing w:before="60" w:after="60"/>
              <w:jc w:val="center"/>
              <w:rPr>
                <w:sz w:val="20"/>
              </w:rPr>
            </w:pPr>
          </w:p>
        </w:tc>
        <w:tc>
          <w:tcPr>
            <w:tcW w:w="6660" w:type="dxa"/>
          </w:tcPr>
          <w:p w14:paraId="2FBAEAD1" w14:textId="77777777" w:rsidR="009C02E9" w:rsidRDefault="009C02E9" w:rsidP="00F672EC">
            <w:pPr>
              <w:tabs>
                <w:tab w:val="left" w:pos="1620"/>
              </w:tabs>
              <w:spacing w:before="60" w:after="60"/>
              <w:rPr>
                <w:sz w:val="20"/>
              </w:rPr>
            </w:pPr>
          </w:p>
        </w:tc>
      </w:tr>
    </w:tbl>
    <w:p w14:paraId="16F34BB0" w14:textId="77777777" w:rsidR="009C02E9" w:rsidRDefault="009C02E9" w:rsidP="009C02E9">
      <w:pPr>
        <w:tabs>
          <w:tab w:val="left" w:pos="540"/>
        </w:tabs>
        <w:rPr>
          <w:b/>
        </w:rPr>
      </w:pPr>
    </w:p>
    <w:p w14:paraId="0EAB654C" w14:textId="77777777" w:rsidR="009C02E9" w:rsidRDefault="009C02E9" w:rsidP="009C02E9"/>
    <w:p w14:paraId="143A0C75" w14:textId="77777777" w:rsidR="00C85DEC" w:rsidRPr="00C85DEC" w:rsidRDefault="00C85DEC" w:rsidP="00C85DEC"/>
    <w:p w14:paraId="11FCAA6A" w14:textId="77777777" w:rsidR="00C85DEC" w:rsidRPr="002F170D" w:rsidRDefault="00C85DEC" w:rsidP="0094130D"/>
    <w:sectPr w:rsidR="00C85DEC" w:rsidRPr="002F170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D409" w14:textId="77777777" w:rsidR="00F25601" w:rsidRDefault="00F25601">
      <w:pPr>
        <w:spacing w:line="240" w:lineRule="auto"/>
      </w:pPr>
      <w:r>
        <w:separator/>
      </w:r>
    </w:p>
    <w:p w14:paraId="198544F9" w14:textId="77777777" w:rsidR="00F25601" w:rsidRDefault="00F25601"/>
  </w:endnote>
  <w:endnote w:type="continuationSeparator" w:id="0">
    <w:p w14:paraId="13E303A2" w14:textId="77777777" w:rsidR="00F25601" w:rsidRDefault="00F25601">
      <w:pPr>
        <w:spacing w:line="240" w:lineRule="auto"/>
      </w:pPr>
      <w:r>
        <w:continuationSeparator/>
      </w:r>
    </w:p>
    <w:p w14:paraId="070F24AA" w14:textId="77777777" w:rsidR="00F25601" w:rsidRDefault="00F2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616F" w14:textId="77777777" w:rsidR="00F25601" w:rsidRDefault="00F25601">
      <w:pPr>
        <w:spacing w:line="240" w:lineRule="auto"/>
      </w:pPr>
      <w:r>
        <w:separator/>
      </w:r>
    </w:p>
    <w:p w14:paraId="66C29DD0" w14:textId="77777777" w:rsidR="00F25601" w:rsidRDefault="00F25601"/>
  </w:footnote>
  <w:footnote w:type="continuationSeparator" w:id="0">
    <w:p w14:paraId="055CF6C3" w14:textId="77777777" w:rsidR="00F25601" w:rsidRDefault="00F25601">
      <w:pPr>
        <w:spacing w:line="240" w:lineRule="auto"/>
      </w:pPr>
      <w:r>
        <w:continuationSeparator/>
      </w:r>
    </w:p>
    <w:p w14:paraId="5A734F69" w14:textId="77777777" w:rsidR="00F25601" w:rsidRDefault="00F25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92F7" w14:textId="77777777" w:rsidR="00E81978" w:rsidRDefault="0094130D">
    <w:pPr>
      <w:pStyle w:val="Header"/>
    </w:pPr>
    <w:r>
      <w:rPr>
        <w:rStyle w:val="Strong"/>
      </w:rPr>
      <w:t>policy critque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94B4C">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A2C5" w14:textId="77777777" w:rsidR="00E81978" w:rsidRDefault="005D3A03">
    <w:pPr>
      <w:pStyle w:val="Header"/>
      <w:rPr>
        <w:rStyle w:val="Strong"/>
      </w:rPr>
    </w:pPr>
    <w:r>
      <w:t xml:space="preserve">Running head: </w:t>
    </w:r>
    <w:r w:rsidR="0094130D">
      <w:t>POLICY CRTIQUE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C0F4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894755"/>
    <w:multiLevelType w:val="hybridMultilevel"/>
    <w:tmpl w:val="4C608B8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A6C069E"/>
    <w:multiLevelType w:val="hybridMultilevel"/>
    <w:tmpl w:val="FD1E0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436EB3"/>
    <w:multiLevelType w:val="hybridMultilevel"/>
    <w:tmpl w:val="BA9EF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40221B"/>
    <w:multiLevelType w:val="hybridMultilevel"/>
    <w:tmpl w:val="2E58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7F2DFF"/>
    <w:multiLevelType w:val="hybridMultilevel"/>
    <w:tmpl w:val="842C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673BB"/>
    <w:multiLevelType w:val="hybridMultilevel"/>
    <w:tmpl w:val="4C6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7"/>
  </w:num>
  <w:num w:numId="17">
    <w:abstractNumId w:val="19"/>
  </w:num>
  <w:num w:numId="18">
    <w:abstractNumId w:val="18"/>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3B1F"/>
    <w:rsid w:val="000151BB"/>
    <w:rsid w:val="00016D8A"/>
    <w:rsid w:val="00041FD7"/>
    <w:rsid w:val="000553BD"/>
    <w:rsid w:val="00055A36"/>
    <w:rsid w:val="0006425E"/>
    <w:rsid w:val="000806E6"/>
    <w:rsid w:val="000A40AE"/>
    <w:rsid w:val="000B41D2"/>
    <w:rsid w:val="000B4498"/>
    <w:rsid w:val="000C237F"/>
    <w:rsid w:val="000D3F41"/>
    <w:rsid w:val="000D72D4"/>
    <w:rsid w:val="000E62AE"/>
    <w:rsid w:val="000F23A2"/>
    <w:rsid w:val="00113A33"/>
    <w:rsid w:val="001246B9"/>
    <w:rsid w:val="00140398"/>
    <w:rsid w:val="001717B8"/>
    <w:rsid w:val="001825B2"/>
    <w:rsid w:val="001832C2"/>
    <w:rsid w:val="00186454"/>
    <w:rsid w:val="001C6BCA"/>
    <w:rsid w:val="001E00A5"/>
    <w:rsid w:val="001F6A7E"/>
    <w:rsid w:val="00226271"/>
    <w:rsid w:val="002262D2"/>
    <w:rsid w:val="002440AA"/>
    <w:rsid w:val="0026271A"/>
    <w:rsid w:val="002775E2"/>
    <w:rsid w:val="00292C9C"/>
    <w:rsid w:val="002A66EE"/>
    <w:rsid w:val="002E60C4"/>
    <w:rsid w:val="002F170D"/>
    <w:rsid w:val="002F4BD8"/>
    <w:rsid w:val="00321905"/>
    <w:rsid w:val="00324501"/>
    <w:rsid w:val="00331DD1"/>
    <w:rsid w:val="00355DCA"/>
    <w:rsid w:val="003931D2"/>
    <w:rsid w:val="003D39CD"/>
    <w:rsid w:val="003F7D4F"/>
    <w:rsid w:val="003F7D9F"/>
    <w:rsid w:val="0040204A"/>
    <w:rsid w:val="004130A9"/>
    <w:rsid w:val="00414777"/>
    <w:rsid w:val="00465978"/>
    <w:rsid w:val="004724D7"/>
    <w:rsid w:val="00494859"/>
    <w:rsid w:val="00496B9A"/>
    <w:rsid w:val="004A2BA3"/>
    <w:rsid w:val="004A6C38"/>
    <w:rsid w:val="004C0F4D"/>
    <w:rsid w:val="004D60D9"/>
    <w:rsid w:val="004F2973"/>
    <w:rsid w:val="004F3AC4"/>
    <w:rsid w:val="00502017"/>
    <w:rsid w:val="0051485B"/>
    <w:rsid w:val="00530DF4"/>
    <w:rsid w:val="0053514E"/>
    <w:rsid w:val="00551A02"/>
    <w:rsid w:val="005534FA"/>
    <w:rsid w:val="00581A66"/>
    <w:rsid w:val="00585D50"/>
    <w:rsid w:val="005B133E"/>
    <w:rsid w:val="005B3A43"/>
    <w:rsid w:val="005C39B5"/>
    <w:rsid w:val="005D3A03"/>
    <w:rsid w:val="00621E5B"/>
    <w:rsid w:val="00691153"/>
    <w:rsid w:val="00692D73"/>
    <w:rsid w:val="006B2753"/>
    <w:rsid w:val="006C4EC3"/>
    <w:rsid w:val="006C6AB4"/>
    <w:rsid w:val="006D1E97"/>
    <w:rsid w:val="006D40C5"/>
    <w:rsid w:val="006E6743"/>
    <w:rsid w:val="006F409C"/>
    <w:rsid w:val="00707906"/>
    <w:rsid w:val="007604DC"/>
    <w:rsid w:val="007654B6"/>
    <w:rsid w:val="00771C37"/>
    <w:rsid w:val="00773071"/>
    <w:rsid w:val="00783D72"/>
    <w:rsid w:val="007B31A8"/>
    <w:rsid w:val="007C4E4C"/>
    <w:rsid w:val="007C5292"/>
    <w:rsid w:val="007D6B38"/>
    <w:rsid w:val="007E5263"/>
    <w:rsid w:val="007E5F41"/>
    <w:rsid w:val="007F76B1"/>
    <w:rsid w:val="008002C0"/>
    <w:rsid w:val="00851644"/>
    <w:rsid w:val="00855887"/>
    <w:rsid w:val="00883387"/>
    <w:rsid w:val="0088342B"/>
    <w:rsid w:val="008844E6"/>
    <w:rsid w:val="008B06C0"/>
    <w:rsid w:val="008B4C02"/>
    <w:rsid w:val="008B71D9"/>
    <w:rsid w:val="008C5323"/>
    <w:rsid w:val="008D33D9"/>
    <w:rsid w:val="008D477A"/>
    <w:rsid w:val="008F6D8A"/>
    <w:rsid w:val="009019BD"/>
    <w:rsid w:val="0090240A"/>
    <w:rsid w:val="0090725C"/>
    <w:rsid w:val="00910227"/>
    <w:rsid w:val="009347EA"/>
    <w:rsid w:val="0094130D"/>
    <w:rsid w:val="00941AEC"/>
    <w:rsid w:val="0096292C"/>
    <w:rsid w:val="009A6A3B"/>
    <w:rsid w:val="009A7605"/>
    <w:rsid w:val="009B2D17"/>
    <w:rsid w:val="009C02E9"/>
    <w:rsid w:val="009D100C"/>
    <w:rsid w:val="00A21877"/>
    <w:rsid w:val="00A21E84"/>
    <w:rsid w:val="00A333AB"/>
    <w:rsid w:val="00A41084"/>
    <w:rsid w:val="00A422B8"/>
    <w:rsid w:val="00A67382"/>
    <w:rsid w:val="00A90D08"/>
    <w:rsid w:val="00AD12E7"/>
    <w:rsid w:val="00AD30F1"/>
    <w:rsid w:val="00B02576"/>
    <w:rsid w:val="00B026B7"/>
    <w:rsid w:val="00B045C6"/>
    <w:rsid w:val="00B14927"/>
    <w:rsid w:val="00B51C10"/>
    <w:rsid w:val="00B7285B"/>
    <w:rsid w:val="00B823AA"/>
    <w:rsid w:val="00B82ECB"/>
    <w:rsid w:val="00B96983"/>
    <w:rsid w:val="00B976FF"/>
    <w:rsid w:val="00BA45DB"/>
    <w:rsid w:val="00BE19D1"/>
    <w:rsid w:val="00BF1287"/>
    <w:rsid w:val="00BF2114"/>
    <w:rsid w:val="00BF2D21"/>
    <w:rsid w:val="00BF4184"/>
    <w:rsid w:val="00C0601E"/>
    <w:rsid w:val="00C24778"/>
    <w:rsid w:val="00C31D30"/>
    <w:rsid w:val="00C456E1"/>
    <w:rsid w:val="00C77F01"/>
    <w:rsid w:val="00C800E8"/>
    <w:rsid w:val="00C85DEC"/>
    <w:rsid w:val="00C94B4C"/>
    <w:rsid w:val="00CA3097"/>
    <w:rsid w:val="00CD6E39"/>
    <w:rsid w:val="00CF6E91"/>
    <w:rsid w:val="00D03C91"/>
    <w:rsid w:val="00D03CA3"/>
    <w:rsid w:val="00D32442"/>
    <w:rsid w:val="00D648A8"/>
    <w:rsid w:val="00D767E1"/>
    <w:rsid w:val="00D85B68"/>
    <w:rsid w:val="00DA65B6"/>
    <w:rsid w:val="00DD6090"/>
    <w:rsid w:val="00E1374A"/>
    <w:rsid w:val="00E309D0"/>
    <w:rsid w:val="00E31C9E"/>
    <w:rsid w:val="00E3360C"/>
    <w:rsid w:val="00E567B8"/>
    <w:rsid w:val="00E6004D"/>
    <w:rsid w:val="00E807AE"/>
    <w:rsid w:val="00E81978"/>
    <w:rsid w:val="00E90120"/>
    <w:rsid w:val="00E91DE0"/>
    <w:rsid w:val="00EA1116"/>
    <w:rsid w:val="00EA475E"/>
    <w:rsid w:val="00EB3AAE"/>
    <w:rsid w:val="00EC6818"/>
    <w:rsid w:val="00ED6F62"/>
    <w:rsid w:val="00EE5314"/>
    <w:rsid w:val="00EF047C"/>
    <w:rsid w:val="00EF0542"/>
    <w:rsid w:val="00EF7691"/>
    <w:rsid w:val="00F05BA3"/>
    <w:rsid w:val="00F07D27"/>
    <w:rsid w:val="00F2396C"/>
    <w:rsid w:val="00F25601"/>
    <w:rsid w:val="00F35BF5"/>
    <w:rsid w:val="00F379B7"/>
    <w:rsid w:val="00F4119D"/>
    <w:rsid w:val="00F525FA"/>
    <w:rsid w:val="00F60039"/>
    <w:rsid w:val="00F84070"/>
    <w:rsid w:val="00F9236F"/>
    <w:rsid w:val="00F93A7F"/>
    <w:rsid w:val="00F941F8"/>
    <w:rsid w:val="00F95D74"/>
    <w:rsid w:val="00FA28D0"/>
    <w:rsid w:val="00FA447D"/>
    <w:rsid w:val="00FB72F9"/>
    <w:rsid w:val="00FC1C2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9BE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E62A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467175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1227936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691998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485263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528760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3392403">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420848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633364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982195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5506155">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ActivePDSDocuments/PD2014_0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195A55"/>
    <w:rsid w:val="00321589"/>
    <w:rsid w:val="004C7BBC"/>
    <w:rsid w:val="005C4AFD"/>
    <w:rsid w:val="00722BDE"/>
    <w:rsid w:val="00917600"/>
    <w:rsid w:val="00A91B7B"/>
    <w:rsid w:val="00F17645"/>
    <w:rsid w:val="00FD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4D7534-4EA9-43E7-908C-11A308E0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164</cp:revision>
  <dcterms:created xsi:type="dcterms:W3CDTF">2019-05-13T21:59:00Z</dcterms:created>
  <dcterms:modified xsi:type="dcterms:W3CDTF">2019-05-14T09:25:00Z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id="ZNpbUm2w"/&gt;&lt;style id="http://www.zotero.org/styles/apa" locale="en-US" hasBibliography="1" bibliographyStyleHasBeenSet="1"/&gt;&lt;prefs&gt;&lt;pref name="fieldType" value="Field"/&gt;&lt;/prefs&gt;&lt;/data&gt;</vt:lpwstr>
  </property>
</Properties>
</file>