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BD77" w14:textId="77777777" w:rsidR="009036F2" w:rsidRDefault="009036F2" w:rsidP="009036F2">
      <w:pPr>
        <w:rPr>
          <w:rFonts w:ascii="ArialMT" w:hAnsi="ArialMT" w:cs="ArialMT"/>
          <w:color w:val="333333"/>
          <w:sz w:val="74"/>
          <w:szCs w:val="74"/>
          <w:lang w:val="en-PK" w:bidi="ar-SA"/>
        </w:rPr>
      </w:pPr>
    </w:p>
    <w:p w14:paraId="0F084783" w14:textId="77777777" w:rsidR="009036F2" w:rsidRDefault="009036F2" w:rsidP="009036F2">
      <w:pPr>
        <w:jc w:val="center"/>
        <w:rPr>
          <w:rFonts w:asciiTheme="majorBidi" w:hAnsiTheme="majorBidi" w:cstheme="majorBidi"/>
          <w:color w:val="333333"/>
          <w:sz w:val="32"/>
          <w:szCs w:val="32"/>
          <w:lang w:bidi="ar-SA"/>
        </w:rPr>
      </w:pPr>
    </w:p>
    <w:p w14:paraId="4BAC38CB" w14:textId="77777777" w:rsidR="009036F2" w:rsidRDefault="009036F2" w:rsidP="009036F2">
      <w:pPr>
        <w:jc w:val="center"/>
        <w:rPr>
          <w:rFonts w:asciiTheme="majorBidi" w:hAnsiTheme="majorBidi" w:cstheme="majorBidi"/>
          <w:color w:val="333333"/>
          <w:sz w:val="32"/>
          <w:szCs w:val="32"/>
          <w:lang w:bidi="ar-SA"/>
        </w:rPr>
      </w:pPr>
    </w:p>
    <w:p w14:paraId="290B932C" w14:textId="77777777" w:rsidR="009036F2" w:rsidRDefault="009036F2" w:rsidP="009036F2">
      <w:pPr>
        <w:jc w:val="center"/>
        <w:rPr>
          <w:rFonts w:asciiTheme="majorBidi" w:hAnsiTheme="majorBidi" w:cstheme="majorBidi"/>
          <w:color w:val="333333"/>
          <w:sz w:val="32"/>
          <w:szCs w:val="32"/>
          <w:lang w:bidi="ar-SA"/>
        </w:rPr>
      </w:pPr>
    </w:p>
    <w:p w14:paraId="3C19C724" w14:textId="62906F15" w:rsidR="009036F2" w:rsidRPr="001F1081" w:rsidRDefault="009036F2" w:rsidP="009036F2">
      <w:pPr>
        <w:jc w:val="center"/>
        <w:rPr>
          <w:rFonts w:asciiTheme="majorBidi" w:hAnsiTheme="majorBidi" w:cstheme="majorBidi"/>
          <w:b/>
          <w:bCs/>
          <w:sz w:val="32"/>
          <w:szCs w:val="32"/>
        </w:rPr>
      </w:pPr>
      <w:r>
        <w:rPr>
          <w:rFonts w:asciiTheme="majorBidi" w:hAnsiTheme="majorBidi" w:cstheme="majorBidi"/>
          <w:b/>
          <w:bCs/>
          <w:sz w:val="32"/>
          <w:szCs w:val="32"/>
        </w:rPr>
        <w:t>Response to Colleagues (Gerontological Nursing)</w:t>
      </w:r>
      <w:bookmarkStart w:id="0" w:name="_GoBack"/>
      <w:bookmarkEnd w:id="0"/>
    </w:p>
    <w:p w14:paraId="43F986D8" w14:textId="77777777" w:rsidR="009036F2" w:rsidRDefault="009036F2" w:rsidP="009036F2">
      <w:pPr>
        <w:jc w:val="center"/>
        <w:rPr>
          <w:rFonts w:asciiTheme="majorBidi" w:hAnsiTheme="majorBidi" w:cstheme="majorBidi"/>
          <w:sz w:val="24"/>
          <w:szCs w:val="24"/>
        </w:rPr>
      </w:pPr>
      <w:r>
        <w:rPr>
          <w:rFonts w:asciiTheme="majorBidi" w:hAnsiTheme="majorBidi" w:cstheme="majorBidi"/>
          <w:sz w:val="24"/>
          <w:szCs w:val="24"/>
        </w:rPr>
        <w:t xml:space="preserve"> [Name of Writer]</w:t>
      </w:r>
    </w:p>
    <w:p w14:paraId="28151AA0" w14:textId="4744ACE0" w:rsidR="009036F2" w:rsidRDefault="009036F2" w:rsidP="009036F2">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sz w:val="24"/>
          <w:szCs w:val="24"/>
        </w:rPr>
        <w:br w:type="page"/>
      </w:r>
    </w:p>
    <w:p w14:paraId="48A15847" w14:textId="713C0EEA" w:rsidR="008D667D" w:rsidRDefault="008D667D" w:rsidP="008D667D">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Dear </w:t>
      </w:r>
      <w:proofErr w:type="spellStart"/>
      <w:r>
        <w:rPr>
          <w:rFonts w:asciiTheme="majorBidi" w:hAnsiTheme="majorBidi" w:cstheme="majorBidi"/>
          <w:sz w:val="24"/>
          <w:szCs w:val="24"/>
        </w:rPr>
        <w:t>Donnella</w:t>
      </w:r>
      <w:proofErr w:type="spellEnd"/>
      <w:r>
        <w:rPr>
          <w:rFonts w:asciiTheme="majorBidi" w:hAnsiTheme="majorBidi" w:cstheme="majorBidi"/>
          <w:sz w:val="24"/>
          <w:szCs w:val="24"/>
        </w:rPr>
        <w:t>,</w:t>
      </w:r>
    </w:p>
    <w:p w14:paraId="7709AFB4" w14:textId="5B75E2CF" w:rsidR="008D667D" w:rsidRDefault="008D667D" w:rsidP="008D667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Your insights about the exceptional significance of gerontological nursing are perceptive. You made several remarkable points in your post. The idea that gerontological nursing should overlap other arenas of nursing is one such point. Considering the possibilities of implementing this notion, it is important to understand how gerontological nursing education works. </w:t>
      </w:r>
      <w:r w:rsidR="00BB694F">
        <w:rPr>
          <w:rFonts w:asciiTheme="majorBidi" w:hAnsiTheme="majorBidi" w:cstheme="majorBidi"/>
          <w:sz w:val="24"/>
          <w:szCs w:val="24"/>
        </w:rPr>
        <w:t>There has been a significant rise in the inclusion of gerontology in the curriculum taught to nursing students.</w:t>
      </w:r>
      <w:sdt>
        <w:sdtPr>
          <w:rPr>
            <w:rFonts w:asciiTheme="majorBidi" w:hAnsiTheme="majorBidi" w:cstheme="majorBidi"/>
            <w:sz w:val="24"/>
            <w:szCs w:val="24"/>
          </w:rPr>
          <w:id w:val="-2027708560"/>
          <w:citation/>
        </w:sdtPr>
        <w:sdtContent>
          <w:r w:rsidR="00BB694F">
            <w:rPr>
              <w:rFonts w:asciiTheme="majorBidi" w:hAnsiTheme="majorBidi" w:cstheme="majorBidi"/>
              <w:sz w:val="24"/>
              <w:szCs w:val="24"/>
            </w:rPr>
            <w:fldChar w:fldCharType="begin"/>
          </w:r>
          <w:r w:rsidR="00BB694F">
            <w:rPr>
              <w:rFonts w:asciiTheme="majorBidi" w:hAnsiTheme="majorBidi" w:cstheme="majorBidi"/>
              <w:sz w:val="24"/>
              <w:szCs w:val="24"/>
            </w:rPr>
            <w:instrText xml:space="preserve"> CITATION Ber05 \l 1033 </w:instrText>
          </w:r>
          <w:r w:rsidR="00BB694F">
            <w:rPr>
              <w:rFonts w:asciiTheme="majorBidi" w:hAnsiTheme="majorBidi" w:cstheme="majorBidi"/>
              <w:sz w:val="24"/>
              <w:szCs w:val="24"/>
            </w:rPr>
            <w:fldChar w:fldCharType="separate"/>
          </w:r>
          <w:r w:rsidR="00BB694F">
            <w:rPr>
              <w:rFonts w:asciiTheme="majorBidi" w:hAnsiTheme="majorBidi" w:cstheme="majorBidi"/>
              <w:noProof/>
              <w:sz w:val="24"/>
              <w:szCs w:val="24"/>
            </w:rPr>
            <w:t xml:space="preserve"> </w:t>
          </w:r>
          <w:r w:rsidR="00BB694F" w:rsidRPr="00BB694F">
            <w:rPr>
              <w:rFonts w:asciiTheme="majorBidi" w:hAnsiTheme="majorBidi" w:cstheme="majorBidi"/>
              <w:noProof/>
              <w:sz w:val="24"/>
              <w:szCs w:val="24"/>
            </w:rPr>
            <w:t>(Berman A., 2005)</w:t>
          </w:r>
          <w:r w:rsidR="00BB694F">
            <w:rPr>
              <w:rFonts w:asciiTheme="majorBidi" w:hAnsiTheme="majorBidi" w:cstheme="majorBidi"/>
              <w:sz w:val="24"/>
              <w:szCs w:val="24"/>
            </w:rPr>
            <w:fldChar w:fldCharType="end"/>
          </w:r>
        </w:sdtContent>
      </w:sdt>
      <w:r w:rsidR="00BB694F">
        <w:rPr>
          <w:rFonts w:asciiTheme="majorBidi" w:hAnsiTheme="majorBidi" w:cstheme="majorBidi"/>
          <w:sz w:val="24"/>
          <w:szCs w:val="24"/>
        </w:rPr>
        <w:t xml:space="preserve"> In recent years, it has become a point of focus for the healthcare department that the number of people older than 65 is increasing. Consequentially, introducing gerontological nursing as an umbrella that covers general nursing curricula is the move of today. Your ideas directly overlap with this positive trend.</w:t>
      </w:r>
    </w:p>
    <w:p w14:paraId="477639AA" w14:textId="5E1E2ED7" w:rsidR="00BB694F" w:rsidRDefault="00BB694F" w:rsidP="008D667D">
      <w:pPr>
        <w:spacing w:line="480" w:lineRule="auto"/>
        <w:jc w:val="both"/>
        <w:rPr>
          <w:rFonts w:asciiTheme="majorBidi" w:hAnsiTheme="majorBidi" w:cstheme="majorBidi"/>
          <w:sz w:val="24"/>
          <w:szCs w:val="24"/>
        </w:rPr>
      </w:pPr>
      <w:r>
        <w:rPr>
          <w:rFonts w:asciiTheme="majorBidi" w:hAnsiTheme="majorBidi" w:cstheme="majorBidi"/>
          <w:sz w:val="24"/>
          <w:szCs w:val="24"/>
        </w:rPr>
        <w:t>However, studies have proven that nursing students exposed to gerontology during training tend to shy away from choosing gerontology as their major when in practice.</w:t>
      </w:r>
      <w:sdt>
        <w:sdtPr>
          <w:rPr>
            <w:rFonts w:asciiTheme="majorBidi" w:hAnsiTheme="majorBidi" w:cstheme="majorBidi"/>
            <w:sz w:val="24"/>
            <w:szCs w:val="24"/>
          </w:rPr>
          <w:id w:val="1486752081"/>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CITATION CNe15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BB694F">
            <w:rPr>
              <w:rFonts w:asciiTheme="majorBidi" w:hAnsiTheme="majorBidi" w:cstheme="majorBidi"/>
              <w:noProof/>
              <w:sz w:val="24"/>
              <w:szCs w:val="24"/>
            </w:rPr>
            <w:t>(Neville, 2015)</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This mindset needs to be reset with proper guidance and counseling of young nurses. </w:t>
      </w:r>
      <w:r w:rsidR="007047AE">
        <w:rPr>
          <w:rFonts w:asciiTheme="majorBidi" w:hAnsiTheme="majorBidi" w:cstheme="majorBidi"/>
          <w:sz w:val="24"/>
          <w:szCs w:val="24"/>
        </w:rPr>
        <w:t xml:space="preserve">Your other idea of increasing staffing for gerontological nursing also relates to this mentality. The attitude of nursing students in gerontological settings should be worked upon so more students are compelled to choose gerontology. </w:t>
      </w:r>
    </w:p>
    <w:p w14:paraId="033A30F2" w14:textId="43E98910" w:rsidR="009036F2" w:rsidRDefault="00BB694F" w:rsidP="009036F2">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Another particularly outstanding comment in your post is </w:t>
      </w:r>
      <w:r w:rsidR="007047AE">
        <w:rPr>
          <w:rFonts w:asciiTheme="majorBidi" w:hAnsiTheme="majorBidi" w:cstheme="majorBidi"/>
          <w:sz w:val="24"/>
          <w:szCs w:val="24"/>
        </w:rPr>
        <w:t xml:space="preserve">introducing </w:t>
      </w:r>
      <w:r>
        <w:rPr>
          <w:rFonts w:asciiTheme="majorBidi" w:hAnsiTheme="majorBidi" w:cstheme="majorBidi"/>
          <w:sz w:val="24"/>
          <w:szCs w:val="24"/>
        </w:rPr>
        <w:t xml:space="preserve">the </w:t>
      </w:r>
      <w:r w:rsidR="007047AE">
        <w:rPr>
          <w:rFonts w:asciiTheme="majorBidi" w:hAnsiTheme="majorBidi" w:cstheme="majorBidi"/>
          <w:sz w:val="24"/>
          <w:szCs w:val="24"/>
        </w:rPr>
        <w:t>concept of burnout in relation to gerontological nursing. Burnout is common in any nursing practice that involves long-term care.</w:t>
      </w:r>
      <w:sdt>
        <w:sdtPr>
          <w:rPr>
            <w:rFonts w:asciiTheme="majorBidi" w:hAnsiTheme="majorBidi" w:cstheme="majorBidi"/>
            <w:sz w:val="24"/>
            <w:szCs w:val="24"/>
          </w:rPr>
          <w:id w:val="1673217640"/>
          <w:citation/>
        </w:sdtPr>
        <w:sdtContent>
          <w:r w:rsidR="009036F2">
            <w:rPr>
              <w:rFonts w:asciiTheme="majorBidi" w:hAnsiTheme="majorBidi" w:cstheme="majorBidi"/>
              <w:sz w:val="24"/>
              <w:szCs w:val="24"/>
            </w:rPr>
            <w:fldChar w:fldCharType="begin"/>
          </w:r>
          <w:r w:rsidR="009036F2">
            <w:rPr>
              <w:rFonts w:asciiTheme="majorBidi" w:hAnsiTheme="majorBidi" w:cstheme="majorBidi"/>
              <w:sz w:val="24"/>
              <w:szCs w:val="24"/>
            </w:rPr>
            <w:instrText xml:space="preserve"> CITATION Eri14 \l 1033 </w:instrText>
          </w:r>
          <w:r w:rsidR="009036F2">
            <w:rPr>
              <w:rFonts w:asciiTheme="majorBidi" w:hAnsiTheme="majorBidi" w:cstheme="majorBidi"/>
              <w:sz w:val="24"/>
              <w:szCs w:val="24"/>
            </w:rPr>
            <w:fldChar w:fldCharType="separate"/>
          </w:r>
          <w:r w:rsidR="009036F2">
            <w:rPr>
              <w:rFonts w:asciiTheme="majorBidi" w:hAnsiTheme="majorBidi" w:cstheme="majorBidi"/>
              <w:noProof/>
              <w:sz w:val="24"/>
              <w:szCs w:val="24"/>
            </w:rPr>
            <w:t xml:space="preserve"> </w:t>
          </w:r>
          <w:r w:rsidR="009036F2" w:rsidRPr="009036F2">
            <w:rPr>
              <w:rFonts w:asciiTheme="majorBidi" w:hAnsiTheme="majorBidi" w:cstheme="majorBidi"/>
              <w:noProof/>
              <w:sz w:val="24"/>
              <w:szCs w:val="24"/>
            </w:rPr>
            <w:t>(Erin L. Woodhead, 2014)</w:t>
          </w:r>
          <w:r w:rsidR="009036F2">
            <w:rPr>
              <w:rFonts w:asciiTheme="majorBidi" w:hAnsiTheme="majorBidi" w:cstheme="majorBidi"/>
              <w:sz w:val="24"/>
              <w:szCs w:val="24"/>
            </w:rPr>
            <w:fldChar w:fldCharType="end"/>
          </w:r>
        </w:sdtContent>
      </w:sdt>
      <w:r w:rsidR="007047AE">
        <w:rPr>
          <w:rFonts w:asciiTheme="majorBidi" w:hAnsiTheme="majorBidi" w:cstheme="majorBidi"/>
          <w:sz w:val="24"/>
          <w:szCs w:val="24"/>
        </w:rPr>
        <w:t xml:space="preserve"> </w:t>
      </w:r>
      <w:r w:rsidR="009036F2">
        <w:rPr>
          <w:rFonts w:asciiTheme="majorBidi" w:hAnsiTheme="majorBidi" w:cstheme="majorBidi"/>
          <w:sz w:val="24"/>
          <w:szCs w:val="24"/>
        </w:rPr>
        <w:t xml:space="preserve">Emotional exhaustion is inevitable when the job is draining yet hardly rewarding. </w:t>
      </w:r>
      <w:r w:rsidR="007047AE">
        <w:rPr>
          <w:rFonts w:asciiTheme="majorBidi" w:hAnsiTheme="majorBidi" w:cstheme="majorBidi"/>
          <w:sz w:val="24"/>
          <w:szCs w:val="24"/>
        </w:rPr>
        <w:t xml:space="preserve">Assisting an old person in minor tasks as well as the constant supervision needed here can wear nurses out. It is therefore intuitive on your part to link the staffing problem in gerontological nursing </w:t>
      </w:r>
      <w:r w:rsidR="009036F2">
        <w:rPr>
          <w:rFonts w:asciiTheme="majorBidi" w:hAnsiTheme="majorBidi" w:cstheme="majorBidi"/>
          <w:sz w:val="24"/>
          <w:szCs w:val="24"/>
        </w:rPr>
        <w:t>with the burnout that gerontological nurses are constantly exposed to. Incentives to have a caring and supportive team of coworkers should be taken to assist gerontological nurses.</w:t>
      </w:r>
    </w:p>
    <w:sdt>
      <w:sdtPr>
        <w:id w:val="653263341"/>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7492EA04" w14:textId="171ECBAB" w:rsidR="009036F2" w:rsidRPr="009036F2" w:rsidRDefault="009036F2" w:rsidP="009036F2">
          <w:pPr>
            <w:pStyle w:val="Heading1"/>
            <w:jc w:val="center"/>
            <w:rPr>
              <w:rFonts w:asciiTheme="majorBidi" w:hAnsiTheme="majorBidi"/>
              <w:color w:val="auto"/>
            </w:rPr>
          </w:pPr>
          <w:r w:rsidRPr="009036F2">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21408E41" w14:textId="77777777" w:rsidR="009036F2" w:rsidRPr="009036F2" w:rsidRDefault="009036F2" w:rsidP="009036F2">
              <w:pPr>
                <w:pStyle w:val="Bibliography"/>
                <w:ind w:left="720" w:hanging="720"/>
                <w:rPr>
                  <w:rFonts w:asciiTheme="majorBidi" w:hAnsiTheme="majorBidi" w:cstheme="majorBidi"/>
                  <w:noProof/>
                  <w:sz w:val="24"/>
                  <w:szCs w:val="24"/>
                </w:rPr>
              </w:pPr>
              <w:r w:rsidRPr="009036F2">
                <w:rPr>
                  <w:rFonts w:asciiTheme="majorBidi" w:hAnsiTheme="majorBidi" w:cstheme="majorBidi"/>
                </w:rPr>
                <w:fldChar w:fldCharType="begin"/>
              </w:r>
              <w:r w:rsidRPr="009036F2">
                <w:rPr>
                  <w:rFonts w:asciiTheme="majorBidi" w:hAnsiTheme="majorBidi" w:cstheme="majorBidi"/>
                </w:rPr>
                <w:instrText xml:space="preserve"> BIBLIOGRAPHY </w:instrText>
              </w:r>
              <w:r w:rsidRPr="009036F2">
                <w:rPr>
                  <w:rFonts w:asciiTheme="majorBidi" w:hAnsiTheme="majorBidi" w:cstheme="majorBidi"/>
                </w:rPr>
                <w:fldChar w:fldCharType="separate"/>
              </w:r>
              <w:r w:rsidRPr="009036F2">
                <w:rPr>
                  <w:rFonts w:asciiTheme="majorBidi" w:hAnsiTheme="majorBidi" w:cstheme="majorBidi"/>
                  <w:noProof/>
                </w:rPr>
                <w:t xml:space="preserve">Berman A., M. M. (2005). Gerontology nursing content in baccalaureate nursing education programs: comparison of findings from 1997 and 2003. </w:t>
              </w:r>
              <w:r w:rsidRPr="009036F2">
                <w:rPr>
                  <w:rFonts w:asciiTheme="majorBidi" w:hAnsiTheme="majorBidi" w:cstheme="majorBidi"/>
                  <w:i/>
                  <w:iCs/>
                  <w:noProof/>
                </w:rPr>
                <w:t>Journal of Professional Nursing</w:t>
              </w:r>
              <w:r w:rsidRPr="009036F2">
                <w:rPr>
                  <w:rFonts w:asciiTheme="majorBidi" w:hAnsiTheme="majorBidi" w:cstheme="majorBidi"/>
                  <w:noProof/>
                </w:rPr>
                <w:t>, 268-275.</w:t>
              </w:r>
            </w:p>
            <w:p w14:paraId="449E1C25" w14:textId="77777777" w:rsidR="009036F2" w:rsidRPr="009036F2" w:rsidRDefault="009036F2" w:rsidP="009036F2">
              <w:pPr>
                <w:pStyle w:val="Bibliography"/>
                <w:ind w:left="720" w:hanging="720"/>
                <w:rPr>
                  <w:rFonts w:asciiTheme="majorBidi" w:hAnsiTheme="majorBidi" w:cstheme="majorBidi"/>
                  <w:noProof/>
                </w:rPr>
              </w:pPr>
              <w:r w:rsidRPr="009036F2">
                <w:rPr>
                  <w:rFonts w:asciiTheme="majorBidi" w:hAnsiTheme="majorBidi" w:cstheme="majorBidi"/>
                  <w:noProof/>
                </w:rPr>
                <w:t xml:space="preserve">Erin L. Woodhead, L. N. (2014). Stress, Social Support, and Burnout Among Long-Term Care Nursing Staff. </w:t>
              </w:r>
              <w:r w:rsidRPr="009036F2">
                <w:rPr>
                  <w:rFonts w:asciiTheme="majorBidi" w:hAnsiTheme="majorBidi" w:cstheme="majorBidi"/>
                  <w:i/>
                  <w:iCs/>
                  <w:noProof/>
                </w:rPr>
                <w:t>Journal of Applied Gerontology</w:t>
              </w:r>
              <w:r w:rsidRPr="009036F2">
                <w:rPr>
                  <w:rFonts w:asciiTheme="majorBidi" w:hAnsiTheme="majorBidi" w:cstheme="majorBidi"/>
                  <w:noProof/>
                </w:rPr>
                <w:t>, 84-105.</w:t>
              </w:r>
            </w:p>
            <w:p w14:paraId="00AA8AB1" w14:textId="77777777" w:rsidR="009036F2" w:rsidRPr="009036F2" w:rsidRDefault="009036F2" w:rsidP="009036F2">
              <w:pPr>
                <w:pStyle w:val="Bibliography"/>
                <w:ind w:left="720" w:hanging="720"/>
                <w:rPr>
                  <w:rFonts w:asciiTheme="majorBidi" w:hAnsiTheme="majorBidi" w:cstheme="majorBidi"/>
                  <w:noProof/>
                </w:rPr>
              </w:pPr>
              <w:r w:rsidRPr="009036F2">
                <w:rPr>
                  <w:rFonts w:asciiTheme="majorBidi" w:hAnsiTheme="majorBidi" w:cstheme="majorBidi"/>
                  <w:noProof/>
                </w:rPr>
                <w:t xml:space="preserve">Neville, C. (2015). A cross-sectional view of Australian undergraduate nurses' perceptions of working with older people. </w:t>
              </w:r>
              <w:r w:rsidRPr="009036F2">
                <w:rPr>
                  <w:rFonts w:asciiTheme="majorBidi" w:hAnsiTheme="majorBidi" w:cstheme="majorBidi"/>
                  <w:i/>
                  <w:iCs/>
                  <w:noProof/>
                </w:rPr>
                <w:t>Collegian</w:t>
              </w:r>
              <w:r w:rsidRPr="009036F2">
                <w:rPr>
                  <w:rFonts w:asciiTheme="majorBidi" w:hAnsiTheme="majorBidi" w:cstheme="majorBidi"/>
                  <w:noProof/>
                </w:rPr>
                <w:t>, 285-292.</w:t>
              </w:r>
            </w:p>
            <w:p w14:paraId="432885B4" w14:textId="2D866008" w:rsidR="009036F2" w:rsidRDefault="009036F2" w:rsidP="009036F2">
              <w:r w:rsidRPr="009036F2">
                <w:rPr>
                  <w:rFonts w:asciiTheme="majorBidi" w:hAnsiTheme="majorBidi" w:cstheme="majorBidi"/>
                  <w:b/>
                  <w:bCs/>
                  <w:noProof/>
                </w:rPr>
                <w:fldChar w:fldCharType="end"/>
              </w:r>
            </w:p>
          </w:sdtContent>
        </w:sdt>
      </w:sdtContent>
    </w:sdt>
    <w:p w14:paraId="01A125C1" w14:textId="77777777" w:rsidR="009036F2" w:rsidRPr="008D667D" w:rsidRDefault="009036F2" w:rsidP="009036F2">
      <w:pPr>
        <w:spacing w:line="480" w:lineRule="auto"/>
        <w:jc w:val="both"/>
        <w:rPr>
          <w:rFonts w:asciiTheme="majorBidi" w:hAnsiTheme="majorBidi" w:cstheme="majorBidi"/>
          <w:sz w:val="24"/>
          <w:szCs w:val="24"/>
        </w:rPr>
      </w:pPr>
    </w:p>
    <w:sectPr w:rsidR="009036F2" w:rsidRPr="008D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7D"/>
    <w:rsid w:val="006231E1"/>
    <w:rsid w:val="007047AE"/>
    <w:rsid w:val="008D3CF3"/>
    <w:rsid w:val="008D667D"/>
    <w:rsid w:val="009036F2"/>
    <w:rsid w:val="00BB694F"/>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8824"/>
  <w15:chartTrackingRefBased/>
  <w15:docId w15:val="{52519553-255E-4735-9C18-3C4711C3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9036F2"/>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6F2"/>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90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9784">
      <w:bodyDiv w:val="1"/>
      <w:marLeft w:val="0"/>
      <w:marRight w:val="0"/>
      <w:marTop w:val="0"/>
      <w:marBottom w:val="0"/>
      <w:divBdr>
        <w:top w:val="none" w:sz="0" w:space="0" w:color="auto"/>
        <w:left w:val="none" w:sz="0" w:space="0" w:color="auto"/>
        <w:bottom w:val="none" w:sz="0" w:space="0" w:color="auto"/>
        <w:right w:val="none" w:sz="0" w:space="0" w:color="auto"/>
      </w:divBdr>
    </w:div>
    <w:div w:id="582254185">
      <w:bodyDiv w:val="1"/>
      <w:marLeft w:val="0"/>
      <w:marRight w:val="0"/>
      <w:marTop w:val="0"/>
      <w:marBottom w:val="0"/>
      <w:divBdr>
        <w:top w:val="none" w:sz="0" w:space="0" w:color="auto"/>
        <w:left w:val="none" w:sz="0" w:space="0" w:color="auto"/>
        <w:bottom w:val="none" w:sz="0" w:space="0" w:color="auto"/>
        <w:right w:val="none" w:sz="0" w:space="0" w:color="auto"/>
      </w:divBdr>
    </w:div>
    <w:div w:id="921061050">
      <w:bodyDiv w:val="1"/>
      <w:marLeft w:val="0"/>
      <w:marRight w:val="0"/>
      <w:marTop w:val="0"/>
      <w:marBottom w:val="0"/>
      <w:divBdr>
        <w:top w:val="none" w:sz="0" w:space="0" w:color="auto"/>
        <w:left w:val="none" w:sz="0" w:space="0" w:color="auto"/>
        <w:bottom w:val="none" w:sz="0" w:space="0" w:color="auto"/>
        <w:right w:val="none" w:sz="0" w:space="0" w:color="auto"/>
      </w:divBdr>
    </w:div>
    <w:div w:id="1101993955">
      <w:bodyDiv w:val="1"/>
      <w:marLeft w:val="0"/>
      <w:marRight w:val="0"/>
      <w:marTop w:val="0"/>
      <w:marBottom w:val="0"/>
      <w:divBdr>
        <w:top w:val="none" w:sz="0" w:space="0" w:color="auto"/>
        <w:left w:val="none" w:sz="0" w:space="0" w:color="auto"/>
        <w:bottom w:val="none" w:sz="0" w:space="0" w:color="auto"/>
        <w:right w:val="none" w:sz="0" w:space="0" w:color="auto"/>
      </w:divBdr>
    </w:div>
    <w:div w:id="1862669898">
      <w:bodyDiv w:val="1"/>
      <w:marLeft w:val="0"/>
      <w:marRight w:val="0"/>
      <w:marTop w:val="0"/>
      <w:marBottom w:val="0"/>
      <w:divBdr>
        <w:top w:val="none" w:sz="0" w:space="0" w:color="auto"/>
        <w:left w:val="none" w:sz="0" w:space="0" w:color="auto"/>
        <w:bottom w:val="none" w:sz="0" w:space="0" w:color="auto"/>
        <w:right w:val="none" w:sz="0" w:space="0" w:color="auto"/>
      </w:divBdr>
    </w:div>
    <w:div w:id="21141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CNe15</b:Tag>
    <b:SourceType>JournalArticle</b:SourceType>
    <b:Guid>{41F71649-2385-4403-B3D1-1EEBBBB08176}</b:Guid>
    <b:Title>A cross-sectional view of Australian undergraduate nurses' perceptions of working with older people</b:Title>
    <b:Year>2015</b:Year>
    <b:Author>
      <b:Author>
        <b:NameList>
          <b:Person>
            <b:Last>Neville</b:Last>
            <b:First>C.</b:First>
          </b:Person>
        </b:NameList>
      </b:Author>
    </b:Author>
    <b:JournalName>Collegian</b:JournalName>
    <b:Pages>285-292</b:Pages>
    <b:RefOrder>2</b:RefOrder>
  </b:Source>
  <b:Source>
    <b:Tag>Ber05</b:Tag>
    <b:SourceType>JournalArticle</b:SourceType>
    <b:Guid>{A3A9ECBF-C135-411C-A84A-91A609D351F9}</b:Guid>
    <b:Author>
      <b:Author>
        <b:NameList>
          <b:Person>
            <b:Last>Berman A.</b:Last>
            <b:First>Mezey</b:First>
            <b:Middle>M., Kobayashi M., Fulmer R., Stanley J., Thornlow D. &amp; Rosenfeld P.</b:Middle>
          </b:Person>
        </b:NameList>
      </b:Author>
    </b:Author>
    <b:Title>Gerontology nursing content in baccalaureate nursing education programs: comparison of findings from 1997 and 2003</b:Title>
    <b:JournalName>Journal of Professional Nursing</b:JournalName>
    <b:Year>2005</b:Year>
    <b:Pages>268-275</b:Pages>
    <b:RefOrder>1</b:RefOrder>
  </b:Source>
  <b:Source>
    <b:Tag>Eri14</b:Tag>
    <b:SourceType>JournalArticle</b:SourceType>
    <b:Guid>{86CBB9C3-2832-4F41-B9EE-1811B9D9C670}</b:Guid>
    <b:Author>
      <b:Author>
        <b:NameList>
          <b:Person>
            <b:Last>Erin L. Woodhead</b:Last>
            <b:First>Lynn</b:First>
            <b:Middle>Northrop, Barry Edelstein</b:Middle>
          </b:Person>
        </b:NameList>
      </b:Author>
    </b:Author>
    <b:Title>Stress, Social Support, and Burnout Among Long-Term Care Nursing Staff</b:Title>
    <b:JournalName>Journal of Applied Gerontology</b:JournalName>
    <b:Year>2014</b:Year>
    <b:Pages>84-105</b:Pages>
    <b:RefOrder>3</b:RefOrder>
  </b:Source>
</b:Sources>
</file>

<file path=customXml/itemProps1.xml><?xml version="1.0" encoding="utf-8"?>
<ds:datastoreItem xmlns:ds="http://schemas.openxmlformats.org/officeDocument/2006/customXml" ds:itemID="{0D138D83-64DA-451A-B2CC-1E62ABB6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2019-08-31T21:23:00Z</dcterms:created>
  <dcterms:modified xsi:type="dcterms:W3CDTF">2019-08-31T22:04:00Z</dcterms:modified>
</cp:coreProperties>
</file>