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Default="00B23D78">
      <w:pPr>
        <w:pStyle w:val="Title"/>
      </w:pPr>
      <w:r>
        <w:t>Nursing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647E49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p w:rsidR="00E81978" w:rsidRDefault="00E81978" w:rsidP="00B823AA">
      <w:pPr>
        <w:pStyle w:val="Title2"/>
      </w:pPr>
    </w:p>
    <w:p w:rsidR="00E81978" w:rsidRDefault="00E81978"/>
    <w:p w:rsidR="002F170D" w:rsidRDefault="00B23D78" w:rsidP="002F170D">
      <w:pPr>
        <w:pStyle w:val="SectionTitle"/>
      </w:pPr>
      <w:r>
        <w:lastRenderedPageBreak/>
        <w:t>Nursing</w:t>
      </w:r>
    </w:p>
    <w:p w:rsidR="00985FDA" w:rsidRDefault="00985FDA" w:rsidP="00985FDA">
      <w:pPr>
        <w:pStyle w:val="Heading1"/>
      </w:pPr>
      <w:r w:rsidRPr="00985FDA">
        <w:t>What are specific actions that health professionals can take regardless of their practice area and site to promote population and community health?</w:t>
      </w:r>
    </w:p>
    <w:p w:rsidR="002F170D" w:rsidRDefault="009C4F57" w:rsidP="002F170D">
      <w:bookmarkStart w:id="0" w:name="_GoBack"/>
      <w:r>
        <w:t xml:space="preserve">From aiding physicians </w:t>
      </w:r>
      <w:r w:rsidR="001D3A61">
        <w:t xml:space="preserve">in a healthcare practice by taking care of patients to promoting public health, </w:t>
      </w:r>
      <w:r w:rsidR="00CE1F0D">
        <w:t xml:space="preserve">the </w:t>
      </w:r>
      <w:r w:rsidR="001D3A61" w:rsidRPr="00CE1F0D">
        <w:rPr>
          <w:noProof/>
        </w:rPr>
        <w:t>nurse</w:t>
      </w:r>
      <w:r w:rsidR="001D3A61">
        <w:t xml:space="preserve"> practitioner has a significant role to play</w:t>
      </w:r>
      <w:r w:rsidR="003165CD">
        <w:t xml:space="preserve"> in the medical profession</w:t>
      </w:r>
      <w:r w:rsidR="001D3A61">
        <w:t>. With health promotion recently emerging as a</w:t>
      </w:r>
      <w:r w:rsidR="00A12BA1">
        <w:t xml:space="preserve">n important aspect of </w:t>
      </w:r>
      <w:r w:rsidR="00CE1F0D">
        <w:t xml:space="preserve">the </w:t>
      </w:r>
      <w:r w:rsidR="00A12BA1" w:rsidRPr="00CE1F0D">
        <w:rPr>
          <w:noProof/>
        </w:rPr>
        <w:t>health</w:t>
      </w:r>
      <w:r w:rsidR="00A12BA1">
        <w:t xml:space="preserve"> care system, </w:t>
      </w:r>
      <w:r w:rsidR="00482572">
        <w:t xml:space="preserve">it offers a challenge to the nursing profession. It motivates and enables nurses to shift their paradigms </w:t>
      </w:r>
      <w:r w:rsidR="00C31304">
        <w:t>towards reconstructing the present policies followed in the health care system</w:t>
      </w:r>
      <w:r w:rsidR="001D3A61">
        <w:t xml:space="preserve"> </w:t>
      </w:r>
      <w:r w:rsidR="00C31304">
        <w:t xml:space="preserve">and move the focus from illness and cure to wellness and care </w:t>
      </w:r>
      <w:r w:rsidR="00406901">
        <w:fldChar w:fldCharType="begin"/>
      </w:r>
      <w:r w:rsidR="00604C3E">
        <w:instrText xml:space="preserve"> ADDIN ZOTERO_ITEM CSL_CITATION {"citationID":"oCIPpypl","properties":{"formattedCitation":"(Giordano &amp; Igoe, 1991; Myers, Sweeney, &amp; Witmer, 2000)","plainCitation":"(Giordano &amp; Igoe, 1991; Myers, Sweeney, &amp; Witmer, 2000)","noteIndex":0},"citationItems":[{"id":149,"uris":["http://zotero.org/users/local/5VyEEXyp/items/D8KZ9L29"],"uri":["http://zotero.org/users/local/5VyEEXyp/items/D8KZ9L29"],"itemData":{"id":149,"type":"article-journal","title":"Health promotion: the new frontier.","container-title":"Pediatric nursing","page":"490-492","volume":"17","issue":"5","author":[{"family":"Giordano","given":"B. P."},{"family":"Igoe","given":"J. B."}],"issued":{"date-parts":[["1991"]]}}},{"id":148,"uris":["http://zotero.org/users/local/5VyEEXyp/items/TX9R78T9"],"uri":["http://zotero.org/users/local/5VyEEXyp/items/TX9R78T9"],"itemData":{"id":148,"type":"article-journal","title":"The wheel of wellness counseling for wellness: A holistic model for treatment planning","container-title":"Journal of Counseling &amp; Development","page":"251-266","volume":"78","issue":"3","author":[{"family":"Myers","given":"Jane E."},{"family":"Sweeney","given":"Thomas J."},{"family":"Witmer","given":"J. Melvin"}],"issued":{"date-parts":[["2000"]]}}}],"schema":"https://github.com/citation-style-language/schema/raw/master/csl-citation.json"} </w:instrText>
      </w:r>
      <w:r w:rsidR="00406901">
        <w:fldChar w:fldCharType="separate"/>
      </w:r>
      <w:r w:rsidR="00604C3E" w:rsidRPr="00604C3E">
        <w:rPr>
          <w:rFonts w:ascii="Times New Roman" w:hAnsi="Times New Roman" w:cs="Times New Roman"/>
        </w:rPr>
        <w:t xml:space="preserve">(Giordano &amp; </w:t>
      </w:r>
      <w:proofErr w:type="spellStart"/>
      <w:r w:rsidR="00604C3E" w:rsidRPr="00604C3E">
        <w:rPr>
          <w:rFonts w:ascii="Times New Roman" w:hAnsi="Times New Roman" w:cs="Times New Roman"/>
        </w:rPr>
        <w:t>Igoe</w:t>
      </w:r>
      <w:proofErr w:type="spellEnd"/>
      <w:r w:rsidR="00604C3E" w:rsidRPr="00604C3E">
        <w:rPr>
          <w:rFonts w:ascii="Times New Roman" w:hAnsi="Times New Roman" w:cs="Times New Roman"/>
        </w:rPr>
        <w:t>, 1991; Myers, Sweeney, &amp; Witmer, 2000)</w:t>
      </w:r>
      <w:r w:rsidR="00406901">
        <w:fldChar w:fldCharType="end"/>
      </w:r>
      <w:r w:rsidR="00406901">
        <w:t>.</w:t>
      </w:r>
    </w:p>
    <w:p w:rsidR="00694FA7" w:rsidRDefault="00694FA7" w:rsidP="002F170D">
      <w:r>
        <w:t xml:space="preserve">According to extensive research on the subject, nurses </w:t>
      </w:r>
      <w:r w:rsidR="00182DB5">
        <w:t>have exhibited a holistic approach towards helping families and individuals develop sound health decis</w:t>
      </w:r>
      <w:r w:rsidR="00EF7CA3">
        <w:t xml:space="preserve">ions to support with health promotion </w:t>
      </w:r>
      <w:r w:rsidR="00EF7CA3">
        <w:fldChar w:fldCharType="begin"/>
      </w:r>
      <w:r w:rsidR="00ED0BDC">
        <w:instrText xml:space="preserve"> ADDIN ZOTERO_ITEM CSL_CITATION {"citationID":"5zHxNaNH","properties":{"formattedCitation":"(Povlsen &amp; Borup, 2011; Samarasinghe, Fridlund, &amp; Arvidsson, 2010)","plainCitation":"(Povlsen &amp; Borup, 2011; Samarasinghe, Fridlund, &amp; Arvidsson, 2010)","noteIndex":0},"citationItems":[{"id":153,"uris":["http://zotero.org/users/local/5VyEEXyp/items/WAYFEUHJ"],"uri":["http://zotero.org/users/local/5VyEEXyp/items/WAYFEUHJ"],"itemData":{"id":153,"type":"article-journal","title":"Holism in nursing and health promotion: distinct or related perspectives?–A literature review","container-title":"Scandinavian Journal of Caring Sciences","page":"798-805","volume":"25","issue":"4","author":[{"family":"Povlsen","given":"Lene"},{"family":"Borup","given":"Ina K."}],"issued":{"date-parts":[["2011"]]}}},{"id":152,"uris":["http://zotero.org/users/local/5VyEEXyp/items/L6C4HKSZ"],"uri":["http://zotero.org/users/local/5VyEEXyp/items/L6C4HKSZ"],"itemData":{"id":152,"type":"article-journal","title":"Primary health care nurses' promotion of involuntary migrant families' health","container-title":"International Nursing Review","page":"224-231","volume":"57","issue":"2","author":[{"family":"Samarasinghe","given":"Kerstin"},{"family":"Fridlund","given":"Bengt"},{"family":"Arvidsson","given":"Barbro"}],"issued":{"date-parts":[["2010"]]}}}],"schema":"https://github.com/citation-style-language/schema/raw/master/csl-citation.json"} </w:instrText>
      </w:r>
      <w:r w:rsidR="00EF7CA3">
        <w:fldChar w:fldCharType="separate"/>
      </w:r>
      <w:r w:rsidR="00ED0BDC" w:rsidRPr="00ED0BDC">
        <w:rPr>
          <w:rFonts w:ascii="Times New Roman" w:hAnsi="Times New Roman" w:cs="Times New Roman"/>
        </w:rPr>
        <w:t>(</w:t>
      </w:r>
      <w:proofErr w:type="spellStart"/>
      <w:r w:rsidR="00ED0BDC" w:rsidRPr="00ED0BDC">
        <w:rPr>
          <w:rFonts w:ascii="Times New Roman" w:hAnsi="Times New Roman" w:cs="Times New Roman"/>
        </w:rPr>
        <w:t>Povlsen</w:t>
      </w:r>
      <w:proofErr w:type="spellEnd"/>
      <w:r w:rsidR="00ED0BDC" w:rsidRPr="00ED0BDC">
        <w:rPr>
          <w:rFonts w:ascii="Times New Roman" w:hAnsi="Times New Roman" w:cs="Times New Roman"/>
        </w:rPr>
        <w:t xml:space="preserve"> &amp; </w:t>
      </w:r>
      <w:proofErr w:type="spellStart"/>
      <w:r w:rsidR="00ED0BDC" w:rsidRPr="00ED0BDC">
        <w:rPr>
          <w:rFonts w:ascii="Times New Roman" w:hAnsi="Times New Roman" w:cs="Times New Roman"/>
        </w:rPr>
        <w:t>Borup</w:t>
      </w:r>
      <w:proofErr w:type="spellEnd"/>
      <w:r w:rsidR="00ED0BDC" w:rsidRPr="00ED0BDC">
        <w:rPr>
          <w:rFonts w:ascii="Times New Roman" w:hAnsi="Times New Roman" w:cs="Times New Roman"/>
        </w:rPr>
        <w:t xml:space="preserve">, 2011; Samarasinghe, </w:t>
      </w:r>
      <w:proofErr w:type="spellStart"/>
      <w:r w:rsidR="00ED0BDC" w:rsidRPr="00ED0BDC">
        <w:rPr>
          <w:rFonts w:ascii="Times New Roman" w:hAnsi="Times New Roman" w:cs="Times New Roman"/>
        </w:rPr>
        <w:t>Fridlund</w:t>
      </w:r>
      <w:proofErr w:type="spellEnd"/>
      <w:r w:rsidR="00ED0BDC" w:rsidRPr="00ED0BDC">
        <w:rPr>
          <w:rFonts w:ascii="Times New Roman" w:hAnsi="Times New Roman" w:cs="Times New Roman"/>
        </w:rPr>
        <w:t>, &amp; Arvidsson, 2010)</w:t>
      </w:r>
      <w:r w:rsidR="00EF7CA3">
        <w:fldChar w:fldCharType="end"/>
      </w:r>
      <w:r w:rsidR="00ED0BDC">
        <w:t xml:space="preserve">. It includes providing patients with information regarding their health as well as health education. However, </w:t>
      </w:r>
      <w:r w:rsidR="00633FA9">
        <w:rPr>
          <w:noProof/>
        </w:rPr>
        <w:t>this</w:t>
      </w:r>
      <w:r w:rsidR="00ED0BDC">
        <w:t xml:space="preserve"> form of education is rather limited </w:t>
      </w:r>
      <w:r w:rsidR="00ED0BDC">
        <w:fldChar w:fldCharType="begin"/>
      </w:r>
      <w:r w:rsidR="00ED0BDC">
        <w:instrText xml:space="preserve"> ADDIN ZOTERO_ITEM CSL_CITATION {"citationID":"sElUfzDI","properties":{"formattedCitation":"(Casey, 2007)","plainCitation":"(Casey, 2007)","noteIndex":0},"citationItems":[{"id":154,"uris":["http://zotero.org/users/local/5VyEEXyp/items/9BYXRRJW"],"uri":["http://zotero.org/users/local/5VyEEXyp/items/9BYXRRJW"],"itemData":{"id":154,"type":"article-journal","title":"Nurses’ perceptions, understanding and experiences of health promotion","container-title":"Journal of Clinical nursing","page":"1039-1049","volume":"16","issue":"6","author":[{"family":"Casey","given":"Dympna"}],"issued":{"date-parts":[["2007"]]}}}],"schema":"https://github.com/citation-style-language/schema/raw/master/csl-citation.json"} </w:instrText>
      </w:r>
      <w:r w:rsidR="00ED0BDC">
        <w:fldChar w:fldCharType="separate"/>
      </w:r>
      <w:r w:rsidR="00ED0BDC" w:rsidRPr="00ED0BDC">
        <w:rPr>
          <w:rFonts w:ascii="Times New Roman" w:hAnsi="Times New Roman" w:cs="Times New Roman"/>
        </w:rPr>
        <w:t>(Casey, 2007)</w:t>
      </w:r>
      <w:r w:rsidR="00ED0BDC">
        <w:fldChar w:fldCharType="end"/>
      </w:r>
      <w:r w:rsidR="00ED0BDC">
        <w:t xml:space="preserve">. Secondly, </w:t>
      </w:r>
      <w:r w:rsidR="007E7209">
        <w:t>nurses empower individuals, families and even communities towards collaborating their efforts in health promotion and enlightening others on the concept of population and community health</w:t>
      </w:r>
      <w:r w:rsidR="002A3269">
        <w:t xml:space="preserve"> </w:t>
      </w:r>
      <w:r w:rsidR="002A3269">
        <w:fldChar w:fldCharType="begin"/>
      </w:r>
      <w:r w:rsidR="002A3269">
        <w:instrText xml:space="preserve"> ADDIN ZOTERO_ITEM CSL_CITATION {"citationID":"3TyVVsKu","properties":{"formattedCitation":"(Horton, 2010; Piper, 2008)","plainCitation":"(Horton, 2010; Piper, 2008)","noteIndex":0},"citationItems":[{"id":156,"uris":["http://zotero.org/users/local/5VyEEXyp/items/AAT3UMTJ"],"uri":["http://zotero.org/users/local/5VyEEXyp/items/AAT3UMTJ"],"itemData":{"id":156,"type":"article-journal","title":"A new epoch for health professionals' education","container-title":"The Lancet","page":"1875-1877","volume":"376","issue":"9756","author":[{"family":"Horton","given":"Richard"}],"issued":{"date-parts":[["2010"]]}}},{"id":155,"uris":["http://zotero.org/users/local/5VyEEXyp/items/836MQRF4"],"uri":["http://zotero.org/users/local/5VyEEXyp/items/836MQRF4"],"itemData":{"id":155,"type":"article-journal","title":"A qualitative study exploring the relationship between nursing and health promotion language, theory and practice","container-title":"Nurse Education Today","page":"186-193","volume":"28","issue":"2","author":[{"family":"Piper","given":"Stewart"}],"issued":{"date-parts":[["2008"]]}}}],"schema":"https://github.com/citation-style-language/schema/raw/master/csl-citation.json"} </w:instrText>
      </w:r>
      <w:r w:rsidR="002A3269">
        <w:fldChar w:fldCharType="separate"/>
      </w:r>
      <w:r w:rsidR="002A3269" w:rsidRPr="002A3269">
        <w:rPr>
          <w:rFonts w:ascii="Times New Roman" w:hAnsi="Times New Roman" w:cs="Times New Roman"/>
        </w:rPr>
        <w:t>(Horton, 2010; Piper, 2008)</w:t>
      </w:r>
      <w:r w:rsidR="002A3269">
        <w:fldChar w:fldCharType="end"/>
      </w:r>
      <w:r w:rsidR="007E7209">
        <w:t xml:space="preserve">. </w:t>
      </w:r>
      <w:r w:rsidR="00BB5DA1">
        <w:t xml:space="preserve">This makes it an important part of activities undertaken and administered by nurse practitioners </w:t>
      </w:r>
      <w:r w:rsidR="00BB5DA1">
        <w:fldChar w:fldCharType="begin"/>
      </w:r>
      <w:r w:rsidR="00BB5DA1">
        <w:instrText xml:space="preserve"> ADDIN ZOTERO_ITEM CSL_CITATION {"citationID":"ZzN6Y95i","properties":{"formattedCitation":"(Irvine, 2007)","plainCitation":"(Irvine, 2007)","noteIndex":0},"citationItems":[{"id":157,"uris":["http://zotero.org/users/local/5VyEEXyp/items/XEDK6BFQ"],"uri":["http://zotero.org/users/local/5VyEEXyp/items/XEDK6BFQ"],"itemData":{"id":157,"type":"article-journal","title":"Examining the correspondence of theoretical and real interpretations of health promotion","container-title":"Journal of Clinical Nursing","page":"593-602","volume":"16","issue":"3","author":[{"family":"Irvine","given":"Fiona"}],"issued":{"date-parts":[["2007"]]}}}],"schema":"https://github.com/citation-style-language/schema/raw/master/csl-citation.json"} </w:instrText>
      </w:r>
      <w:r w:rsidR="00BB5DA1">
        <w:fldChar w:fldCharType="separate"/>
      </w:r>
      <w:r w:rsidR="00BB5DA1" w:rsidRPr="00BB5DA1">
        <w:rPr>
          <w:rFonts w:ascii="Times New Roman" w:hAnsi="Times New Roman" w:cs="Times New Roman"/>
        </w:rPr>
        <w:t>(Irvine, 2007)</w:t>
      </w:r>
      <w:r w:rsidR="00BB5DA1">
        <w:fldChar w:fldCharType="end"/>
      </w:r>
      <w:r w:rsidR="00BB5DA1">
        <w:t xml:space="preserve">. Thirdly, </w:t>
      </w:r>
      <w:r w:rsidR="009262E5">
        <w:t>another role well played by nurse practitioners is defining the concept of health promotion as a social and health policy</w:t>
      </w:r>
      <w:r w:rsidR="003F1022">
        <w:t xml:space="preserve">. </w:t>
      </w:r>
      <w:r w:rsidR="009262E5">
        <w:t xml:space="preserve">It includes </w:t>
      </w:r>
      <w:r w:rsidR="00496994">
        <w:t xml:space="preserve">educating the masses on various recommendations and directives given by the World Health Organization in terms of improving one’s health and well-being </w:t>
      </w:r>
      <w:r w:rsidR="003F1022">
        <w:fldChar w:fldCharType="begin"/>
      </w:r>
      <w:r w:rsidR="003F1022">
        <w:instrText xml:space="preserve"> ADDIN ZOTERO_ITEM CSL_CITATION {"citationID":"tGNdroWF","properties":{"formattedCitation":"(Whitehead, 2011)","plainCitation":"(Whitehead, 2011)","noteIndex":0},"citationItems":[{"id":158,"uris":["http://zotero.org/users/local/5VyEEXyp/items/IPGVJRSU"],"</w:instrText>
      </w:r>
      <w:r w:rsidR="003F1022">
        <w:rPr>
          <w:rFonts w:hint="eastAsia"/>
        </w:rPr>
        <w:instrText>uri":["http://zotero.org/users/local/5VyEEXyp/items/IPGVJRSU"],"itemData":{"id":158,"type":"article-journal","title":"Before the cradle and beyond the grave: a lifespan/settings</w:instrText>
      </w:r>
      <w:r w:rsidR="003F1022">
        <w:rPr>
          <w:rFonts w:hint="eastAsia"/>
        </w:rPr>
        <w:instrText>‐</w:instrText>
      </w:r>
      <w:r w:rsidR="003F1022">
        <w:rPr>
          <w:rFonts w:hint="eastAsia"/>
        </w:rPr>
        <w:instrText>based framework for health promotion","container-title":"Journal of Clinical Nursing","page":"2183-2194","volume":"20","issue":"15</w:instrText>
      </w:r>
      <w:r w:rsidR="003F1022">
        <w:rPr>
          <w:rFonts w:hint="eastAsia"/>
        </w:rPr>
        <w:instrText>‐</w:instrText>
      </w:r>
      <w:r w:rsidR="003F1022">
        <w:rPr>
          <w:rFonts w:hint="eastAsia"/>
        </w:rPr>
        <w:instrText xml:space="preserve">16","author":[{"family":"Whitehead","given":"Dean"}],"issued":{"date-parts":[["2011"]]}}}],"schema":"https://github.com/citation-style-language/schema/raw/master/csl-citation.json"} </w:instrText>
      </w:r>
      <w:r w:rsidR="003F1022">
        <w:fldChar w:fldCharType="separate"/>
      </w:r>
      <w:r w:rsidR="003F1022" w:rsidRPr="003F1022">
        <w:rPr>
          <w:rFonts w:ascii="Times New Roman" w:hAnsi="Times New Roman" w:cs="Times New Roman"/>
        </w:rPr>
        <w:t>(Whitehead, 2011)</w:t>
      </w:r>
      <w:r w:rsidR="003F1022">
        <w:fldChar w:fldCharType="end"/>
      </w:r>
      <w:r w:rsidR="00496994">
        <w:t>.</w:t>
      </w:r>
      <w:r w:rsidR="003F1022">
        <w:t xml:space="preserve"> Finally, working within a population and a community to address different cultures and promote health education and well</w:t>
      </w:r>
      <w:r w:rsidR="00302237">
        <w:t>-</w:t>
      </w:r>
      <w:r w:rsidR="003F1022">
        <w:t xml:space="preserve">being in a </w:t>
      </w:r>
      <w:r w:rsidR="003F1022">
        <w:lastRenderedPageBreak/>
        <w:t>way that</w:t>
      </w:r>
      <w:r w:rsidR="00E06537">
        <w:t xml:space="preserve"> caters to their needs and mindsets. It also includes participation in voluntary work and implementation of protective as well as preventive health measures </w:t>
      </w:r>
      <w:r w:rsidR="00E06537">
        <w:fldChar w:fldCharType="begin"/>
      </w:r>
      <w:r w:rsidR="00E06537">
        <w:instrText xml:space="preserve"> ADDIN ZOTERO_ITEM CSL_CITATION {"citationID":"c5niFPU6","properties":{"formattedCitation":"(Witt &amp; Almeida, 2008)","plainCitation":"(Witt &amp; Almeida, 2008)","noteIndex":0},"citationItems":[{"id":159,"uris":["http://zotero.org/users/local/5VyEEXyp/items/AQXIGNLT"],"uri":["http://zotero.org/users/local/5VyEEXyp/items/AQXIGNLT"],"itemData":{"id":159,"type":"article-journal","title":"Identification of nurses' competencies in primary health care through a Delphi study in southern Brazil","container-title":"Public Health Nursing","page":"336-343","volume":"25","issue":"4","author":[{"family":"Witt","given":"Regina Rigatto"},{"family":"Almeida","given":"Maria Cecília Puntel","dropping-particle":"de"}],"issued":{"date-parts":[["2008"]]}}}],"schema":"https://github.com/citation-style-language/schema/raw/master/csl-citation.json"} </w:instrText>
      </w:r>
      <w:r w:rsidR="00E06537">
        <w:fldChar w:fldCharType="separate"/>
      </w:r>
      <w:r w:rsidR="00E06537" w:rsidRPr="00E06537">
        <w:rPr>
          <w:rFonts w:ascii="Times New Roman" w:hAnsi="Times New Roman" w:cs="Times New Roman"/>
        </w:rPr>
        <w:t>(Witt &amp; Almeida, 2008)</w:t>
      </w:r>
      <w:r w:rsidR="00E06537">
        <w:fldChar w:fldCharType="end"/>
      </w:r>
      <w:r w:rsidR="00E06537">
        <w:t xml:space="preserve">. </w:t>
      </w:r>
    </w:p>
    <w:p w:rsidR="0085256C" w:rsidRDefault="00A6390A" w:rsidP="00C15B8F">
      <w:r>
        <w:t xml:space="preserve">In conclusion, nurse practitioners can pave the way for many positive outcomes in terms of health promotion in a community through adherence, </w:t>
      </w:r>
      <w:r w:rsidR="007D62C8">
        <w:t xml:space="preserve">improving one’s quality of life, their knowledge of illness and self-management </w:t>
      </w:r>
      <w:r w:rsidR="007D62C8">
        <w:fldChar w:fldCharType="begin"/>
      </w:r>
      <w:r w:rsidR="00C15B8F">
        <w:instrText xml:space="preserve"> ADDIN ZOTERO_ITEM CSL_CITATION {"citationID":"omAiLliW","properties":{"formattedCitation":"(Keleher, Parker, Abdulwadud, &amp; Francis, 2009)","plainCitation":"(Keleher, Parker, Abdulwadud, &amp; Francis, 2009)","noteIndex":0},"citationItems":[{"id":160,"uris":["http://zotero.org/users/local/5VyEEXyp/items/E5S5JZ5X"],"uri":["http://zotero.org/users/local/5VyEEXyp/items/E5S5JZ5X"],"itemData":{"id":160,"type":"article-journal","title":"Systematic review of the effectiveness of primary care nursing","container-title":"International journal of nursing practice","page":"16-24","volume":"15","issue":"1","author":[{"family":"Keleher","given":"Helen"},{"family":"Parker","given":"Rhian"},{"family":"Abdulwadud","given":"Omar"},{"family":"Francis","given":"Karen"}],"issued":{"date-parts":[["2009"]]}}}],"schema":"https://github.com/citation-style-language/schema/raw/master/csl-citation.json"} </w:instrText>
      </w:r>
      <w:r w:rsidR="007D62C8">
        <w:fldChar w:fldCharType="separate"/>
      </w:r>
      <w:r w:rsidR="00C15B8F" w:rsidRPr="00C15B8F">
        <w:rPr>
          <w:rFonts w:ascii="Times New Roman" w:hAnsi="Times New Roman" w:cs="Times New Roman"/>
        </w:rPr>
        <w:t>(</w:t>
      </w:r>
      <w:proofErr w:type="spellStart"/>
      <w:r w:rsidR="00C15B8F" w:rsidRPr="00C15B8F">
        <w:rPr>
          <w:rFonts w:ascii="Times New Roman" w:hAnsi="Times New Roman" w:cs="Times New Roman"/>
        </w:rPr>
        <w:t>Keleher</w:t>
      </w:r>
      <w:proofErr w:type="spellEnd"/>
      <w:r w:rsidR="00C15B8F" w:rsidRPr="00C15B8F">
        <w:rPr>
          <w:rFonts w:ascii="Times New Roman" w:hAnsi="Times New Roman" w:cs="Times New Roman"/>
        </w:rPr>
        <w:t xml:space="preserve">, Parker, </w:t>
      </w:r>
      <w:proofErr w:type="spellStart"/>
      <w:r w:rsidR="00C15B8F" w:rsidRPr="00C15B8F">
        <w:rPr>
          <w:rFonts w:ascii="Times New Roman" w:hAnsi="Times New Roman" w:cs="Times New Roman"/>
        </w:rPr>
        <w:t>Abdulwadud</w:t>
      </w:r>
      <w:proofErr w:type="spellEnd"/>
      <w:r w:rsidR="00C15B8F" w:rsidRPr="00C15B8F">
        <w:rPr>
          <w:rFonts w:ascii="Times New Roman" w:hAnsi="Times New Roman" w:cs="Times New Roman"/>
        </w:rPr>
        <w:t>, &amp; Francis, 2009)</w:t>
      </w:r>
      <w:r w:rsidR="007D62C8">
        <w:fldChar w:fldCharType="end"/>
      </w:r>
      <w:r w:rsidR="00C15B8F">
        <w:t>.</w:t>
      </w:r>
    </w:p>
    <w:bookmarkEnd w:id="0"/>
    <w:p w:rsidR="00C15B8F" w:rsidRDefault="00C15B8F" w:rsidP="00C15B8F">
      <w:pPr>
        <w:pStyle w:val="Heading1"/>
      </w:pPr>
      <w:r>
        <w:br w:type="column"/>
      </w:r>
      <w:r>
        <w:lastRenderedPageBreak/>
        <w:t>References</w:t>
      </w:r>
    </w:p>
    <w:p w:rsidR="00C15B8F" w:rsidRPr="00C15B8F" w:rsidRDefault="00C15B8F" w:rsidP="00C15B8F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C15B8F">
        <w:rPr>
          <w:rFonts w:ascii="Times New Roman" w:hAnsi="Times New Roman" w:cs="Times New Roman"/>
        </w:rPr>
        <w:t xml:space="preserve">Casey, D. (2007). Nurses’ perceptions, understanding </w:t>
      </w:r>
      <w:r w:rsidRPr="00302237">
        <w:rPr>
          <w:rFonts w:ascii="Times New Roman" w:hAnsi="Times New Roman" w:cs="Times New Roman"/>
          <w:noProof/>
        </w:rPr>
        <w:t>and</w:t>
      </w:r>
      <w:r w:rsidRPr="00C15B8F">
        <w:rPr>
          <w:rFonts w:ascii="Times New Roman" w:hAnsi="Times New Roman" w:cs="Times New Roman"/>
        </w:rPr>
        <w:t xml:space="preserve"> experiences of health promotion. </w:t>
      </w:r>
      <w:r w:rsidRPr="00C15B8F">
        <w:rPr>
          <w:rFonts w:ascii="Times New Roman" w:hAnsi="Times New Roman" w:cs="Times New Roman"/>
          <w:i/>
          <w:iCs/>
        </w:rPr>
        <w:t>Journal of Clinical Nursing</w:t>
      </w:r>
      <w:r w:rsidRPr="00C15B8F">
        <w:rPr>
          <w:rFonts w:ascii="Times New Roman" w:hAnsi="Times New Roman" w:cs="Times New Roman"/>
        </w:rPr>
        <w:t xml:space="preserve">, </w:t>
      </w:r>
      <w:r w:rsidRPr="00C15B8F">
        <w:rPr>
          <w:rFonts w:ascii="Times New Roman" w:hAnsi="Times New Roman" w:cs="Times New Roman"/>
          <w:i/>
          <w:iCs/>
        </w:rPr>
        <w:t>16</w:t>
      </w:r>
      <w:r w:rsidRPr="00C15B8F">
        <w:rPr>
          <w:rFonts w:ascii="Times New Roman" w:hAnsi="Times New Roman" w:cs="Times New Roman"/>
        </w:rPr>
        <w:t>(6), 1039–1049.</w:t>
      </w:r>
    </w:p>
    <w:p w:rsidR="00C15B8F" w:rsidRPr="00C15B8F" w:rsidRDefault="00C15B8F" w:rsidP="00C15B8F">
      <w:pPr>
        <w:pStyle w:val="Bibliography"/>
        <w:rPr>
          <w:rFonts w:ascii="Times New Roman" w:hAnsi="Times New Roman" w:cs="Times New Roman"/>
        </w:rPr>
      </w:pPr>
      <w:r w:rsidRPr="00C15B8F">
        <w:rPr>
          <w:rFonts w:ascii="Times New Roman" w:hAnsi="Times New Roman" w:cs="Times New Roman"/>
        </w:rPr>
        <w:t xml:space="preserve">Giordano, B. P., &amp; </w:t>
      </w:r>
      <w:proofErr w:type="spellStart"/>
      <w:r w:rsidRPr="00C15B8F">
        <w:rPr>
          <w:rFonts w:ascii="Times New Roman" w:hAnsi="Times New Roman" w:cs="Times New Roman"/>
        </w:rPr>
        <w:t>Igoe</w:t>
      </w:r>
      <w:proofErr w:type="spellEnd"/>
      <w:r w:rsidRPr="00C15B8F">
        <w:rPr>
          <w:rFonts w:ascii="Times New Roman" w:hAnsi="Times New Roman" w:cs="Times New Roman"/>
        </w:rPr>
        <w:t xml:space="preserve">, J. B. (1991). Health promotion: the new frontier. </w:t>
      </w:r>
      <w:r w:rsidRPr="00C15B8F">
        <w:rPr>
          <w:rFonts w:ascii="Times New Roman" w:hAnsi="Times New Roman" w:cs="Times New Roman"/>
          <w:i/>
          <w:iCs/>
        </w:rPr>
        <w:t>Pediatric Nursing</w:t>
      </w:r>
      <w:r w:rsidRPr="00C15B8F">
        <w:rPr>
          <w:rFonts w:ascii="Times New Roman" w:hAnsi="Times New Roman" w:cs="Times New Roman"/>
        </w:rPr>
        <w:t xml:space="preserve">, </w:t>
      </w:r>
      <w:r w:rsidRPr="00C15B8F">
        <w:rPr>
          <w:rFonts w:ascii="Times New Roman" w:hAnsi="Times New Roman" w:cs="Times New Roman"/>
          <w:i/>
          <w:iCs/>
        </w:rPr>
        <w:t>17</w:t>
      </w:r>
      <w:r w:rsidRPr="00C15B8F">
        <w:rPr>
          <w:rFonts w:ascii="Times New Roman" w:hAnsi="Times New Roman" w:cs="Times New Roman"/>
        </w:rPr>
        <w:t>(5), 490–492.</w:t>
      </w:r>
    </w:p>
    <w:p w:rsidR="00C15B8F" w:rsidRPr="00C15B8F" w:rsidRDefault="00C15B8F" w:rsidP="00C15B8F">
      <w:pPr>
        <w:pStyle w:val="Bibliography"/>
        <w:rPr>
          <w:rFonts w:ascii="Times New Roman" w:hAnsi="Times New Roman" w:cs="Times New Roman"/>
        </w:rPr>
      </w:pPr>
      <w:r w:rsidRPr="00C15B8F">
        <w:rPr>
          <w:rFonts w:ascii="Times New Roman" w:hAnsi="Times New Roman" w:cs="Times New Roman"/>
        </w:rPr>
        <w:t xml:space="preserve">Horton, R. (2010). A new epoch for health professionals’ education. </w:t>
      </w:r>
      <w:r w:rsidRPr="00C15B8F">
        <w:rPr>
          <w:rFonts w:ascii="Times New Roman" w:hAnsi="Times New Roman" w:cs="Times New Roman"/>
          <w:i/>
          <w:iCs/>
        </w:rPr>
        <w:t>The Lancet</w:t>
      </w:r>
      <w:r w:rsidRPr="00C15B8F">
        <w:rPr>
          <w:rFonts w:ascii="Times New Roman" w:hAnsi="Times New Roman" w:cs="Times New Roman"/>
        </w:rPr>
        <w:t xml:space="preserve">, </w:t>
      </w:r>
      <w:r w:rsidRPr="00C15B8F">
        <w:rPr>
          <w:rFonts w:ascii="Times New Roman" w:hAnsi="Times New Roman" w:cs="Times New Roman"/>
          <w:i/>
          <w:iCs/>
        </w:rPr>
        <w:t>376</w:t>
      </w:r>
      <w:r w:rsidRPr="00C15B8F">
        <w:rPr>
          <w:rFonts w:ascii="Times New Roman" w:hAnsi="Times New Roman" w:cs="Times New Roman"/>
        </w:rPr>
        <w:t>(9756), 1875–1877.</w:t>
      </w:r>
    </w:p>
    <w:p w:rsidR="00C15B8F" w:rsidRPr="00C15B8F" w:rsidRDefault="00C15B8F" w:rsidP="00C15B8F">
      <w:pPr>
        <w:pStyle w:val="Bibliography"/>
        <w:rPr>
          <w:rFonts w:ascii="Times New Roman" w:hAnsi="Times New Roman" w:cs="Times New Roman"/>
        </w:rPr>
      </w:pPr>
      <w:r w:rsidRPr="00C15B8F">
        <w:rPr>
          <w:rFonts w:ascii="Times New Roman" w:hAnsi="Times New Roman" w:cs="Times New Roman"/>
        </w:rPr>
        <w:t xml:space="preserve">Irvine, F. (2007). Examining the correspondence of theoretical and real interpretations of health promotion. </w:t>
      </w:r>
      <w:r w:rsidRPr="00C15B8F">
        <w:rPr>
          <w:rFonts w:ascii="Times New Roman" w:hAnsi="Times New Roman" w:cs="Times New Roman"/>
          <w:i/>
          <w:iCs/>
        </w:rPr>
        <w:t>Journal of Clinical Nursing</w:t>
      </w:r>
      <w:r w:rsidRPr="00C15B8F">
        <w:rPr>
          <w:rFonts w:ascii="Times New Roman" w:hAnsi="Times New Roman" w:cs="Times New Roman"/>
        </w:rPr>
        <w:t xml:space="preserve">, </w:t>
      </w:r>
      <w:r w:rsidRPr="00C15B8F">
        <w:rPr>
          <w:rFonts w:ascii="Times New Roman" w:hAnsi="Times New Roman" w:cs="Times New Roman"/>
          <w:i/>
          <w:iCs/>
        </w:rPr>
        <w:t>16</w:t>
      </w:r>
      <w:r w:rsidRPr="00C15B8F">
        <w:rPr>
          <w:rFonts w:ascii="Times New Roman" w:hAnsi="Times New Roman" w:cs="Times New Roman"/>
        </w:rPr>
        <w:t>(3), 593–602.</w:t>
      </w:r>
    </w:p>
    <w:p w:rsidR="00C15B8F" w:rsidRPr="00C15B8F" w:rsidRDefault="00C15B8F" w:rsidP="00C15B8F">
      <w:pPr>
        <w:pStyle w:val="Bibliography"/>
        <w:rPr>
          <w:rFonts w:ascii="Times New Roman" w:hAnsi="Times New Roman" w:cs="Times New Roman"/>
        </w:rPr>
      </w:pPr>
      <w:proofErr w:type="spellStart"/>
      <w:r w:rsidRPr="00C15B8F">
        <w:rPr>
          <w:rFonts w:ascii="Times New Roman" w:hAnsi="Times New Roman" w:cs="Times New Roman"/>
        </w:rPr>
        <w:t>Keleher</w:t>
      </w:r>
      <w:proofErr w:type="spellEnd"/>
      <w:r w:rsidRPr="00C15B8F">
        <w:rPr>
          <w:rFonts w:ascii="Times New Roman" w:hAnsi="Times New Roman" w:cs="Times New Roman"/>
        </w:rPr>
        <w:t xml:space="preserve">, H., Parker, R., </w:t>
      </w:r>
      <w:proofErr w:type="spellStart"/>
      <w:r w:rsidRPr="00C15B8F">
        <w:rPr>
          <w:rFonts w:ascii="Times New Roman" w:hAnsi="Times New Roman" w:cs="Times New Roman"/>
        </w:rPr>
        <w:t>Abdulwadud</w:t>
      </w:r>
      <w:proofErr w:type="spellEnd"/>
      <w:r w:rsidRPr="00C15B8F">
        <w:rPr>
          <w:rFonts w:ascii="Times New Roman" w:hAnsi="Times New Roman" w:cs="Times New Roman"/>
        </w:rPr>
        <w:t xml:space="preserve">, O., &amp; Francis, K. (2009). Systematic review of the effectiveness of primary care nursing. </w:t>
      </w:r>
      <w:r w:rsidRPr="00C15B8F">
        <w:rPr>
          <w:rFonts w:ascii="Times New Roman" w:hAnsi="Times New Roman" w:cs="Times New Roman"/>
          <w:i/>
          <w:iCs/>
        </w:rPr>
        <w:t>International Journal of Nursing Practice</w:t>
      </w:r>
      <w:r w:rsidRPr="00C15B8F">
        <w:rPr>
          <w:rFonts w:ascii="Times New Roman" w:hAnsi="Times New Roman" w:cs="Times New Roman"/>
        </w:rPr>
        <w:t xml:space="preserve">, </w:t>
      </w:r>
      <w:r w:rsidRPr="00C15B8F">
        <w:rPr>
          <w:rFonts w:ascii="Times New Roman" w:hAnsi="Times New Roman" w:cs="Times New Roman"/>
          <w:i/>
          <w:iCs/>
        </w:rPr>
        <w:t>15</w:t>
      </w:r>
      <w:r w:rsidRPr="00C15B8F">
        <w:rPr>
          <w:rFonts w:ascii="Times New Roman" w:hAnsi="Times New Roman" w:cs="Times New Roman"/>
        </w:rPr>
        <w:t>(1), 16–24.</w:t>
      </w:r>
    </w:p>
    <w:p w:rsidR="00C15B8F" w:rsidRPr="00C15B8F" w:rsidRDefault="00C15B8F" w:rsidP="00C15B8F">
      <w:pPr>
        <w:pStyle w:val="Bibliography"/>
        <w:rPr>
          <w:rFonts w:ascii="Times New Roman" w:hAnsi="Times New Roman" w:cs="Times New Roman"/>
        </w:rPr>
      </w:pPr>
      <w:r w:rsidRPr="00C15B8F">
        <w:rPr>
          <w:rFonts w:ascii="Times New Roman" w:hAnsi="Times New Roman" w:cs="Times New Roman"/>
        </w:rPr>
        <w:t xml:space="preserve">Myers, J. E., Sweeney, T. J., &amp; Witmer, J. M. (2000). The wheel of wellness counseling for wellness: A holistic model for treatment planning. </w:t>
      </w:r>
      <w:r w:rsidRPr="00C15B8F">
        <w:rPr>
          <w:rFonts w:ascii="Times New Roman" w:hAnsi="Times New Roman" w:cs="Times New Roman"/>
          <w:i/>
          <w:iCs/>
        </w:rPr>
        <w:t>Journal of Counseling &amp; Development</w:t>
      </w:r>
      <w:r w:rsidRPr="00C15B8F">
        <w:rPr>
          <w:rFonts w:ascii="Times New Roman" w:hAnsi="Times New Roman" w:cs="Times New Roman"/>
        </w:rPr>
        <w:t xml:space="preserve">, </w:t>
      </w:r>
      <w:r w:rsidRPr="00C15B8F">
        <w:rPr>
          <w:rFonts w:ascii="Times New Roman" w:hAnsi="Times New Roman" w:cs="Times New Roman"/>
          <w:i/>
          <w:iCs/>
        </w:rPr>
        <w:t>78</w:t>
      </w:r>
      <w:r w:rsidRPr="00C15B8F">
        <w:rPr>
          <w:rFonts w:ascii="Times New Roman" w:hAnsi="Times New Roman" w:cs="Times New Roman"/>
        </w:rPr>
        <w:t>(3), 251–266.</w:t>
      </w:r>
    </w:p>
    <w:p w:rsidR="00C15B8F" w:rsidRPr="00C15B8F" w:rsidRDefault="00C15B8F" w:rsidP="00C15B8F">
      <w:pPr>
        <w:pStyle w:val="Bibliography"/>
        <w:rPr>
          <w:rFonts w:ascii="Times New Roman" w:hAnsi="Times New Roman" w:cs="Times New Roman"/>
        </w:rPr>
      </w:pPr>
      <w:r w:rsidRPr="00C15B8F">
        <w:rPr>
          <w:rFonts w:ascii="Times New Roman" w:hAnsi="Times New Roman" w:cs="Times New Roman"/>
        </w:rPr>
        <w:t xml:space="preserve">Piper, S. (2008). A qualitative study exploring the relationship between nursing and health promotion language, theory and practice. </w:t>
      </w:r>
      <w:r w:rsidRPr="00C15B8F">
        <w:rPr>
          <w:rFonts w:ascii="Times New Roman" w:hAnsi="Times New Roman" w:cs="Times New Roman"/>
          <w:i/>
          <w:iCs/>
        </w:rPr>
        <w:t>Nurse Education Today</w:t>
      </w:r>
      <w:r w:rsidRPr="00C15B8F">
        <w:rPr>
          <w:rFonts w:ascii="Times New Roman" w:hAnsi="Times New Roman" w:cs="Times New Roman"/>
        </w:rPr>
        <w:t xml:space="preserve">, </w:t>
      </w:r>
      <w:r w:rsidRPr="00C15B8F">
        <w:rPr>
          <w:rFonts w:ascii="Times New Roman" w:hAnsi="Times New Roman" w:cs="Times New Roman"/>
          <w:i/>
          <w:iCs/>
        </w:rPr>
        <w:t>28</w:t>
      </w:r>
      <w:r w:rsidRPr="00C15B8F">
        <w:rPr>
          <w:rFonts w:ascii="Times New Roman" w:hAnsi="Times New Roman" w:cs="Times New Roman"/>
        </w:rPr>
        <w:t>(2), 186–193.</w:t>
      </w:r>
    </w:p>
    <w:p w:rsidR="00C15B8F" w:rsidRPr="00C15B8F" w:rsidRDefault="00C15B8F" w:rsidP="00C15B8F">
      <w:pPr>
        <w:pStyle w:val="Bibliography"/>
        <w:rPr>
          <w:rFonts w:ascii="Times New Roman" w:hAnsi="Times New Roman" w:cs="Times New Roman"/>
        </w:rPr>
      </w:pPr>
      <w:proofErr w:type="spellStart"/>
      <w:r w:rsidRPr="00C15B8F">
        <w:rPr>
          <w:rFonts w:ascii="Times New Roman" w:hAnsi="Times New Roman" w:cs="Times New Roman"/>
        </w:rPr>
        <w:t>Povlsen</w:t>
      </w:r>
      <w:proofErr w:type="spellEnd"/>
      <w:r w:rsidRPr="00C15B8F">
        <w:rPr>
          <w:rFonts w:ascii="Times New Roman" w:hAnsi="Times New Roman" w:cs="Times New Roman"/>
        </w:rPr>
        <w:t xml:space="preserve">, L., &amp; </w:t>
      </w:r>
      <w:proofErr w:type="spellStart"/>
      <w:r w:rsidRPr="00C15B8F">
        <w:rPr>
          <w:rFonts w:ascii="Times New Roman" w:hAnsi="Times New Roman" w:cs="Times New Roman"/>
        </w:rPr>
        <w:t>Borup</w:t>
      </w:r>
      <w:proofErr w:type="spellEnd"/>
      <w:r w:rsidRPr="00C15B8F">
        <w:rPr>
          <w:rFonts w:ascii="Times New Roman" w:hAnsi="Times New Roman" w:cs="Times New Roman"/>
        </w:rPr>
        <w:t xml:space="preserve">, I. K. (2011). Holism in nursing and health promotion: distinct or related </w:t>
      </w:r>
      <w:proofErr w:type="gramStart"/>
      <w:r w:rsidRPr="00C15B8F">
        <w:rPr>
          <w:rFonts w:ascii="Times New Roman" w:hAnsi="Times New Roman" w:cs="Times New Roman"/>
        </w:rPr>
        <w:t>perspectives?–</w:t>
      </w:r>
      <w:proofErr w:type="gramEnd"/>
      <w:r w:rsidRPr="00C15B8F">
        <w:rPr>
          <w:rFonts w:ascii="Times New Roman" w:hAnsi="Times New Roman" w:cs="Times New Roman"/>
        </w:rPr>
        <w:t xml:space="preserve">A literature review. </w:t>
      </w:r>
      <w:r w:rsidRPr="00C15B8F">
        <w:rPr>
          <w:rFonts w:ascii="Times New Roman" w:hAnsi="Times New Roman" w:cs="Times New Roman"/>
          <w:i/>
          <w:iCs/>
        </w:rPr>
        <w:t>Scandinavian Journal of Caring Sciences</w:t>
      </w:r>
      <w:r w:rsidRPr="00C15B8F">
        <w:rPr>
          <w:rFonts w:ascii="Times New Roman" w:hAnsi="Times New Roman" w:cs="Times New Roman"/>
        </w:rPr>
        <w:t xml:space="preserve">, </w:t>
      </w:r>
      <w:r w:rsidRPr="00C15B8F">
        <w:rPr>
          <w:rFonts w:ascii="Times New Roman" w:hAnsi="Times New Roman" w:cs="Times New Roman"/>
          <w:i/>
          <w:iCs/>
        </w:rPr>
        <w:t>25</w:t>
      </w:r>
      <w:r w:rsidRPr="00C15B8F">
        <w:rPr>
          <w:rFonts w:ascii="Times New Roman" w:hAnsi="Times New Roman" w:cs="Times New Roman"/>
        </w:rPr>
        <w:t>(4), 798–805.</w:t>
      </w:r>
    </w:p>
    <w:p w:rsidR="00C15B8F" w:rsidRPr="00C15B8F" w:rsidRDefault="00C15B8F" w:rsidP="00C15B8F">
      <w:pPr>
        <w:pStyle w:val="Bibliography"/>
        <w:rPr>
          <w:rFonts w:ascii="Times New Roman" w:hAnsi="Times New Roman" w:cs="Times New Roman"/>
        </w:rPr>
      </w:pPr>
      <w:r w:rsidRPr="00C15B8F">
        <w:rPr>
          <w:rFonts w:ascii="Times New Roman" w:hAnsi="Times New Roman" w:cs="Times New Roman"/>
        </w:rPr>
        <w:t xml:space="preserve">Samarasinghe, K., </w:t>
      </w:r>
      <w:proofErr w:type="spellStart"/>
      <w:r w:rsidRPr="00C15B8F">
        <w:rPr>
          <w:rFonts w:ascii="Times New Roman" w:hAnsi="Times New Roman" w:cs="Times New Roman"/>
        </w:rPr>
        <w:t>Fridlund</w:t>
      </w:r>
      <w:proofErr w:type="spellEnd"/>
      <w:r w:rsidRPr="00C15B8F">
        <w:rPr>
          <w:rFonts w:ascii="Times New Roman" w:hAnsi="Times New Roman" w:cs="Times New Roman"/>
        </w:rPr>
        <w:t xml:space="preserve">, B., &amp; Arvidsson, B. (2010). Primary health care nurses’ promotion of involuntary migrant families’ health. </w:t>
      </w:r>
      <w:r w:rsidRPr="00C15B8F">
        <w:rPr>
          <w:rFonts w:ascii="Times New Roman" w:hAnsi="Times New Roman" w:cs="Times New Roman"/>
          <w:i/>
          <w:iCs/>
        </w:rPr>
        <w:t>International Nursing Review</w:t>
      </w:r>
      <w:r w:rsidRPr="00C15B8F">
        <w:rPr>
          <w:rFonts w:ascii="Times New Roman" w:hAnsi="Times New Roman" w:cs="Times New Roman"/>
        </w:rPr>
        <w:t xml:space="preserve">, </w:t>
      </w:r>
      <w:r w:rsidRPr="00C15B8F">
        <w:rPr>
          <w:rFonts w:ascii="Times New Roman" w:hAnsi="Times New Roman" w:cs="Times New Roman"/>
          <w:i/>
          <w:iCs/>
        </w:rPr>
        <w:t>57</w:t>
      </w:r>
      <w:r w:rsidRPr="00C15B8F">
        <w:rPr>
          <w:rFonts w:ascii="Times New Roman" w:hAnsi="Times New Roman" w:cs="Times New Roman"/>
        </w:rPr>
        <w:t>(2), 224–231.</w:t>
      </w:r>
    </w:p>
    <w:p w:rsidR="00C15B8F" w:rsidRPr="00C15B8F" w:rsidRDefault="00C15B8F" w:rsidP="00C15B8F">
      <w:pPr>
        <w:pStyle w:val="Bibliography"/>
        <w:rPr>
          <w:rFonts w:ascii="Times New Roman" w:hAnsi="Times New Roman" w:cs="Times New Roman"/>
        </w:rPr>
      </w:pPr>
      <w:r w:rsidRPr="00C15B8F">
        <w:rPr>
          <w:rFonts w:ascii="Times New Roman" w:hAnsi="Times New Roman" w:cs="Times New Roman"/>
        </w:rPr>
        <w:lastRenderedPageBreak/>
        <w:t xml:space="preserve">Whitehead, D. (2011). Before the cradle and beyond the grave: a lifespan/settings‐based framework for health promotion. </w:t>
      </w:r>
      <w:r w:rsidRPr="00C15B8F">
        <w:rPr>
          <w:rFonts w:ascii="Times New Roman" w:hAnsi="Times New Roman" w:cs="Times New Roman"/>
          <w:i/>
          <w:iCs/>
        </w:rPr>
        <w:t>Journal of Clinical Nursing</w:t>
      </w:r>
      <w:r w:rsidRPr="00C15B8F">
        <w:rPr>
          <w:rFonts w:ascii="Times New Roman" w:hAnsi="Times New Roman" w:cs="Times New Roman"/>
        </w:rPr>
        <w:t xml:space="preserve">, </w:t>
      </w:r>
      <w:r w:rsidRPr="00C15B8F">
        <w:rPr>
          <w:rFonts w:ascii="Times New Roman" w:hAnsi="Times New Roman" w:cs="Times New Roman"/>
          <w:i/>
          <w:iCs/>
        </w:rPr>
        <w:t>20</w:t>
      </w:r>
      <w:r w:rsidRPr="00C15B8F">
        <w:rPr>
          <w:rFonts w:ascii="Times New Roman" w:hAnsi="Times New Roman" w:cs="Times New Roman"/>
        </w:rPr>
        <w:t>(15‐16), 2183–2194.</w:t>
      </w:r>
    </w:p>
    <w:p w:rsidR="00C15B8F" w:rsidRPr="00C15B8F" w:rsidRDefault="00C15B8F" w:rsidP="00C15B8F">
      <w:pPr>
        <w:pStyle w:val="Bibliography"/>
        <w:rPr>
          <w:rFonts w:ascii="Times New Roman" w:hAnsi="Times New Roman" w:cs="Times New Roman"/>
        </w:rPr>
      </w:pPr>
      <w:r w:rsidRPr="00C15B8F">
        <w:rPr>
          <w:rFonts w:ascii="Times New Roman" w:hAnsi="Times New Roman" w:cs="Times New Roman"/>
        </w:rPr>
        <w:t xml:space="preserve">Witt, R. R., &amp; Almeida, M. C. P. de. (2008). Identification of nurses’ competencies in primary health care through a Delphi study in southern Brazil. </w:t>
      </w:r>
      <w:r w:rsidRPr="00C15B8F">
        <w:rPr>
          <w:rFonts w:ascii="Times New Roman" w:hAnsi="Times New Roman" w:cs="Times New Roman"/>
          <w:i/>
          <w:iCs/>
        </w:rPr>
        <w:t>Public Health Nursing</w:t>
      </w:r>
      <w:r w:rsidRPr="00C15B8F">
        <w:rPr>
          <w:rFonts w:ascii="Times New Roman" w:hAnsi="Times New Roman" w:cs="Times New Roman"/>
        </w:rPr>
        <w:t xml:space="preserve">, </w:t>
      </w:r>
      <w:r w:rsidRPr="00C15B8F">
        <w:rPr>
          <w:rFonts w:ascii="Times New Roman" w:hAnsi="Times New Roman" w:cs="Times New Roman"/>
          <w:i/>
          <w:iCs/>
        </w:rPr>
        <w:t>25</w:t>
      </w:r>
      <w:r w:rsidRPr="00C15B8F">
        <w:rPr>
          <w:rFonts w:ascii="Times New Roman" w:hAnsi="Times New Roman" w:cs="Times New Roman"/>
        </w:rPr>
        <w:t>(4), 336–343.</w:t>
      </w:r>
    </w:p>
    <w:p w:rsidR="00C15B8F" w:rsidRPr="00C15B8F" w:rsidRDefault="00C15B8F" w:rsidP="00C15B8F">
      <w:r>
        <w:fldChar w:fldCharType="end"/>
      </w:r>
    </w:p>
    <w:sectPr w:rsidR="00C15B8F" w:rsidRPr="00C15B8F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E49" w:rsidRDefault="00647E49">
      <w:pPr>
        <w:spacing w:line="240" w:lineRule="auto"/>
      </w:pPr>
      <w:r>
        <w:separator/>
      </w:r>
    </w:p>
    <w:p w:rsidR="00647E49" w:rsidRDefault="00647E49"/>
  </w:endnote>
  <w:endnote w:type="continuationSeparator" w:id="0">
    <w:p w:rsidR="00647E49" w:rsidRDefault="00647E49">
      <w:pPr>
        <w:spacing w:line="240" w:lineRule="auto"/>
      </w:pPr>
      <w:r>
        <w:continuationSeparator/>
      </w:r>
    </w:p>
    <w:p w:rsidR="00647E49" w:rsidRDefault="00647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E49" w:rsidRDefault="00647E49">
      <w:pPr>
        <w:spacing w:line="240" w:lineRule="auto"/>
      </w:pPr>
      <w:r>
        <w:separator/>
      </w:r>
    </w:p>
    <w:p w:rsidR="00647E49" w:rsidRDefault="00647E49"/>
  </w:footnote>
  <w:footnote w:type="continuationSeparator" w:id="0">
    <w:p w:rsidR="00647E49" w:rsidRDefault="00647E49">
      <w:pPr>
        <w:spacing w:line="240" w:lineRule="auto"/>
      </w:pPr>
      <w:r>
        <w:continuationSeparator/>
      </w:r>
    </w:p>
    <w:p w:rsidR="00647E49" w:rsidRDefault="00647E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2F170D">
    <w:pPr>
      <w:pStyle w:val="Header"/>
    </w:pPr>
    <w:r>
      <w:rPr>
        <w:rStyle w:val="Strong"/>
      </w:rPr>
      <w:t>NURSING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r w:rsidR="002F170D">
      <w:t>NURSING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F170D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3DA649FB"/>
    <w:multiLevelType w:val="multilevel"/>
    <w:tmpl w:val="C63C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21D57"/>
    <w:multiLevelType w:val="multilevel"/>
    <w:tmpl w:val="AA46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221B4"/>
    <w:multiLevelType w:val="multilevel"/>
    <w:tmpl w:val="7E84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6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TI1NTQ1sDQHcpV0lIJTi4sz8/NACoxqAeHuXXEsAAAA"/>
  </w:docVars>
  <w:rsids>
    <w:rsidRoot w:val="005C39B5"/>
    <w:rsid w:val="000A40AE"/>
    <w:rsid w:val="000D3F41"/>
    <w:rsid w:val="00182DB5"/>
    <w:rsid w:val="001D3A61"/>
    <w:rsid w:val="002A3269"/>
    <w:rsid w:val="002F170D"/>
    <w:rsid w:val="002F75B1"/>
    <w:rsid w:val="00302237"/>
    <w:rsid w:val="003165CD"/>
    <w:rsid w:val="00355DCA"/>
    <w:rsid w:val="003F1022"/>
    <w:rsid w:val="00406901"/>
    <w:rsid w:val="004724D7"/>
    <w:rsid w:val="00482572"/>
    <w:rsid w:val="00496994"/>
    <w:rsid w:val="004E4244"/>
    <w:rsid w:val="0051485B"/>
    <w:rsid w:val="00541661"/>
    <w:rsid w:val="00551A02"/>
    <w:rsid w:val="005534FA"/>
    <w:rsid w:val="005B3A43"/>
    <w:rsid w:val="005C39B5"/>
    <w:rsid w:val="005D3A03"/>
    <w:rsid w:val="00604C3E"/>
    <w:rsid w:val="00633FA9"/>
    <w:rsid w:val="00647E49"/>
    <w:rsid w:val="00692D73"/>
    <w:rsid w:val="00694FA7"/>
    <w:rsid w:val="007D62C8"/>
    <w:rsid w:val="007E7209"/>
    <w:rsid w:val="008002C0"/>
    <w:rsid w:val="0085256C"/>
    <w:rsid w:val="00884AE8"/>
    <w:rsid w:val="008C5323"/>
    <w:rsid w:val="008D477A"/>
    <w:rsid w:val="009262E5"/>
    <w:rsid w:val="00985FDA"/>
    <w:rsid w:val="009A6A3B"/>
    <w:rsid w:val="009C4F57"/>
    <w:rsid w:val="00A12BA1"/>
    <w:rsid w:val="00A6390A"/>
    <w:rsid w:val="00A65E38"/>
    <w:rsid w:val="00B03B4A"/>
    <w:rsid w:val="00B23D78"/>
    <w:rsid w:val="00B56B87"/>
    <w:rsid w:val="00B823AA"/>
    <w:rsid w:val="00BA45DB"/>
    <w:rsid w:val="00BB5DA1"/>
    <w:rsid w:val="00BC7942"/>
    <w:rsid w:val="00BF4184"/>
    <w:rsid w:val="00C0601E"/>
    <w:rsid w:val="00C15B8F"/>
    <w:rsid w:val="00C31304"/>
    <w:rsid w:val="00C31D30"/>
    <w:rsid w:val="00CC2BFB"/>
    <w:rsid w:val="00CD6E39"/>
    <w:rsid w:val="00CE1F0D"/>
    <w:rsid w:val="00CF6E91"/>
    <w:rsid w:val="00D85B68"/>
    <w:rsid w:val="00DA20FB"/>
    <w:rsid w:val="00DC70C5"/>
    <w:rsid w:val="00E06537"/>
    <w:rsid w:val="00E45018"/>
    <w:rsid w:val="00E6004D"/>
    <w:rsid w:val="00E81978"/>
    <w:rsid w:val="00EB736B"/>
    <w:rsid w:val="00ED0BDC"/>
    <w:rsid w:val="00EE5314"/>
    <w:rsid w:val="00EF7CA3"/>
    <w:rsid w:val="00F219B6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9CB18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toolbar-item">
    <w:name w:val="toolbar-item"/>
    <w:basedOn w:val="Normal"/>
    <w:rsid w:val="00F219B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219B6"/>
    <w:rPr>
      <w:color w:val="0000FF"/>
      <w:u w:val="single"/>
    </w:rPr>
  </w:style>
  <w:style w:type="character" w:customStyle="1" w:styleId="pdf-link-text">
    <w:name w:val="pdf-link-text"/>
    <w:basedOn w:val="DefaultParagraphFont"/>
    <w:rsid w:val="00F219B6"/>
  </w:style>
  <w:style w:type="character" w:customStyle="1" w:styleId="screenreader-text">
    <w:name w:val="screenreader-text"/>
    <w:basedOn w:val="DefaultParagraphFont"/>
    <w:rsid w:val="00F219B6"/>
  </w:style>
  <w:style w:type="character" w:customStyle="1" w:styleId="al-author-name-more">
    <w:name w:val="al-author-name-more"/>
    <w:basedOn w:val="DefaultParagraphFont"/>
    <w:rsid w:val="00F219B6"/>
  </w:style>
  <w:style w:type="character" w:customStyle="1" w:styleId="content-section">
    <w:name w:val="content-section"/>
    <w:basedOn w:val="DefaultParagraphFont"/>
    <w:rsid w:val="00F2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5E4"/>
                <w:right w:val="none" w:sz="0" w:space="0" w:color="auto"/>
              </w:divBdr>
              <w:divsChild>
                <w:div w:id="3105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0213">
                          <w:marLeft w:val="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705">
              <w:marLeft w:val="0"/>
              <w:marRight w:val="0"/>
              <w:marTop w:val="0"/>
              <w:marBottom w:val="0"/>
              <w:divBdr>
                <w:top w:val="single" w:sz="6" w:space="8" w:color="CFD5E4"/>
                <w:left w:val="single" w:sz="6" w:space="19" w:color="CFD5E4"/>
                <w:bottom w:val="single" w:sz="6" w:space="8" w:color="CFD5E4"/>
                <w:right w:val="single" w:sz="6" w:space="19" w:color="CFD5E4"/>
              </w:divBdr>
              <w:divsChild>
                <w:div w:id="19857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066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466866">
                              <w:marLeft w:val="0"/>
                              <w:marRight w:val="0"/>
                              <w:marTop w:val="16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7144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3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6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57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83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2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5E4"/>
                        <w:right w:val="none" w:sz="0" w:space="0" w:color="auto"/>
                      </w:divBdr>
                      <w:divsChild>
                        <w:div w:id="20756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65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3261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8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5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4439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single" w:sz="6" w:space="0" w:color="CFD5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35570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6849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72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0416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07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2590">
                                          <w:marLeft w:val="0"/>
                                          <w:marRight w:val="75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490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80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5068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93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  <w:divsChild>
                                        <w:div w:id="60831587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321589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21589">
          <w:pPr>
            <w:pStyle w:val="C57E91D267CF44D39A55D89B147AE76D"/>
          </w:pPr>
          <w:r>
            <w:t>[Institutional Affiliation(s)]</w:t>
          </w:r>
        </w:p>
      </w:docPartBody>
    </w:docPart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F736C"/>
    <w:rsid w:val="00150C1A"/>
    <w:rsid w:val="00321589"/>
    <w:rsid w:val="00506FCC"/>
    <w:rsid w:val="00722BDE"/>
    <w:rsid w:val="00830D71"/>
    <w:rsid w:val="00A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Firefly</cp:lastModifiedBy>
  <cp:revision>3</cp:revision>
  <dcterms:created xsi:type="dcterms:W3CDTF">2019-06-06T22:40:00Z</dcterms:created>
  <dcterms:modified xsi:type="dcterms:W3CDTF">2019-06-06T23:48:00Z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id="QaR6vhtv"/&gt;&lt;style id="http://www.zotero.org/styles/apa" locale="en-US" hasBibliography="1" bibliographyStyleHasBeenSet="1"/&gt;&lt;prefs&gt;&lt;pref name="fieldType" value="Field"/&gt;&lt;/prefs&gt;&lt;/data&gt;</vt:lpwstr>
  </property>
</Properties>
</file>