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Report</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(First and Last Name)</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or Institution Name (University at Place or Town, State)</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w:t>
      </w:r>
    </w:p>
    <w:p w:rsidR="00000000" w:rsidDel="00000000" w:rsidP="00000000" w:rsidRDefault="00000000" w:rsidRPr="00000000" w14:paraId="0000001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today’s competitive and fast paced world, individuals and people have to change and adapt with the times to stay relevant. If they slack off and are not concentrated towards a certain goal they will always be left behind. So, to grow and prosper change is necessary. This change can be in a person's characteristics, his manners, business ethics or anything else. Even a minute change in the smallest parts of a person can give them the boost or an added push to achieve their goals. Same can be said for companies as well as change change is really important for the company’s longevity and profitability (Hekkert et al, 2007). If they ever want to stay relevant and keep their market share and customer base strong they would have to bring change and innovation into their operational and strategic structure. These changes can be of a minute nature such as allowing more flexibility in employee work hours to a high amount such as totally changing the managing structure to improve efficiency and increase profitability. Every little percent of change can have a huge impact on the company's future, which can be either positive or negative. This depends on whether change has been brought to the place where it was needed the most or at the part of the company or a person that the company’s management had a bias against. </w:t>
      </w:r>
    </w:p>
    <w:p w:rsidR="00000000" w:rsidDel="00000000" w:rsidP="00000000" w:rsidRDefault="00000000" w:rsidRPr="00000000" w14:paraId="0000001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change and innovation brought at the right place is more beneficial than to change something that already is working perfectly. In a case where changing the structure of a part of the company that is already working smoothly and effectively would bring harmful effects on the company and it would have been better to not bring any change at all. In this report, an analysis is being done of a company (XYZ) that is trying to match the competitiveness of its market by bringing change into its production machinery. It has three options to choose from use an old machinery (Old Press), buy a sophisticated new machinery (Press A) or buy a less sophisticated new machinery (Press B). This report will analyse the financial effects of these decisions by doing an NPV, IRR and a Sensitivity Analysis. Then it will give a recommendation on whether to choose either one of the new machinery or the old one.</w:t>
      </w:r>
    </w:p>
    <w:p w:rsidR="00000000" w:rsidDel="00000000" w:rsidP="00000000" w:rsidRDefault="00000000" w:rsidRPr="00000000" w14:paraId="0000001B">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 Used</w:t>
      </w:r>
    </w:p>
    <w:p w:rsidR="00000000" w:rsidDel="00000000" w:rsidP="00000000" w:rsidRDefault="00000000" w:rsidRPr="00000000" w14:paraId="0000001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analyze the financial viability of this report several methods have been taken into consideration. These methods include NPV, IRR, and Sensitivity Analysis (DeFusco, 2015). Other methods such as the Depreciated value of the machinery after their lifetimes, Payback Period would also be used to determine if its feasible to either take up the new machinery or to stick with the old one.</w:t>
      </w:r>
    </w:p>
    <w:p w:rsidR="00000000" w:rsidDel="00000000" w:rsidP="00000000" w:rsidRDefault="00000000" w:rsidRPr="00000000" w14:paraId="0000001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F">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NPV</w:t>
      </w:r>
    </w:p>
    <w:p w:rsidR="00000000" w:rsidDel="00000000" w:rsidP="00000000" w:rsidRDefault="00000000" w:rsidRPr="00000000" w14:paraId="0000002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Press A</w:t>
      </w:r>
    </w:p>
    <w:p w:rsidR="00000000" w:rsidDel="00000000" w:rsidP="00000000" w:rsidRDefault="00000000" w:rsidRPr="00000000" w14:paraId="0000002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investment: 830,000 + 40,000 + 12,000 = $882,000</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Capital = (Cash + Acc receivable + Inventories) – Acc Payable</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 (25000 + 120000 + 20000) – 35000</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 $ 130000</w:t>
      </w:r>
    </w:p>
    <w:p w:rsidR="00000000" w:rsidDel="00000000" w:rsidP="00000000" w:rsidRDefault="00000000" w:rsidRPr="00000000" w14:paraId="0000002E">
      <w:pPr>
        <w:spacing w:line="48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1335"/>
        <w:gridCol w:w="1336"/>
        <w:gridCol w:w="1336"/>
        <w:gridCol w:w="1336"/>
        <w:gridCol w:w="1336"/>
        <w:gridCol w:w="1336"/>
        <w:tblGridChange w:id="0">
          <w:tblGrid>
            <w:gridCol w:w="1335"/>
            <w:gridCol w:w="1335"/>
            <w:gridCol w:w="1336"/>
            <w:gridCol w:w="1336"/>
            <w:gridCol w:w="1336"/>
            <w:gridCol w:w="1336"/>
            <w:gridCol w:w="1336"/>
          </w:tblGrid>
        </w:tblGridChange>
      </w:tblGrid>
      <w:tr>
        <w:tc>
          <w:tcPr/>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w:t>
            </w:r>
          </w:p>
        </w:tc>
        <w:tc>
          <w:tcPr/>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Operating Cash flow</w:t>
            </w:r>
          </w:p>
        </w:tc>
        <w:tc>
          <w:tcPr/>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c>
          <w:tcPr/>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270000</w:t>
            </w:r>
          </w:p>
        </w:tc>
        <w:tc>
          <w:tcPr/>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300000</w:t>
            </w:r>
          </w:p>
        </w:tc>
        <w:tc>
          <w:tcPr/>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330000</w:t>
            </w:r>
          </w:p>
        </w:tc>
        <w:tc>
          <w:tcPr/>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370000</w:t>
            </w:r>
          </w:p>
        </w:tc>
      </w:tr>
      <w:tr>
        <w:tc>
          <w:tcPr/>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w:t>
            </w:r>
          </w:p>
        </w:tc>
        <w:tc>
          <w:tcPr/>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(882000)</w:t>
            </w:r>
          </w:p>
        </w:tc>
        <w:tc>
          <w:tcPr/>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Scrap</w:t>
            </w:r>
          </w:p>
        </w:tc>
        <w:tc>
          <w:tcPr/>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400000</w:t>
            </w:r>
          </w:p>
        </w:tc>
      </w:tr>
      <w:tr>
        <w:tc>
          <w:tcPr/>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Capital</w:t>
            </w:r>
          </w:p>
        </w:tc>
        <w:tc>
          <w:tcPr/>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(130000)</w:t>
            </w:r>
          </w:p>
        </w:tc>
        <w:tc>
          <w:tcPr/>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F">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130000</w:t>
            </w:r>
          </w:p>
        </w:tc>
      </w:tr>
      <w:tr>
        <w:tc>
          <w:tcPr/>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(101200)</w:t>
            </w:r>
          </w:p>
        </w:tc>
        <w:tc>
          <w:tcPr/>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c>
          <w:tcPr/>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270000</w:t>
            </w:r>
          </w:p>
        </w:tc>
        <w:tc>
          <w:tcPr/>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300000</w:t>
            </w:r>
          </w:p>
        </w:tc>
        <w:tc>
          <w:tcPr/>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330000</w:t>
            </w:r>
          </w:p>
        </w:tc>
        <w:tc>
          <w:tcPr/>
          <w:p w:rsidR="00000000" w:rsidDel="00000000" w:rsidP="00000000" w:rsidRDefault="00000000" w:rsidRPr="00000000" w14:paraId="0000005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900000</w:t>
            </w:r>
          </w:p>
        </w:tc>
      </w:tr>
    </w:tbl>
    <w:p w:rsidR="00000000" w:rsidDel="00000000" w:rsidP="00000000" w:rsidRDefault="00000000" w:rsidRPr="00000000" w14:paraId="00000059">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48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468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tblGridChange w:id="0">
          <w:tblGrid>
            <w:gridCol w:w="2340"/>
            <w:gridCol w:w="23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Flows ($)</w:t>
            </w:r>
          </w:p>
        </w:tc>
      </w:tr>
      <w:t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(101200)</w:t>
            </w:r>
          </w:p>
        </w:tc>
      </w:tr>
      <w:t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r>
      <w:t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270000</w:t>
            </w:r>
          </w:p>
        </w:tc>
      </w:tr>
      <w:t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300000</w:t>
            </w:r>
          </w:p>
        </w:tc>
      </w:tr>
      <w:t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330000</w:t>
            </w:r>
          </w:p>
        </w:tc>
      </w:tr>
      <w:t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900000</w:t>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NPV =</w:t>
            </w:r>
          </w:p>
        </w:tc>
        <w:tc>
          <w:tcPr>
            <w:shd w:fill="auto" w:val="clear"/>
            <w:tcMar>
              <w:top w:w="100.0" w:type="dxa"/>
              <w:left w:w="100.0" w:type="dxa"/>
              <w:bottom w:w="100.0" w:type="dxa"/>
              <w:right w:w="100.0" w:type="dxa"/>
            </w:tcMar>
          </w:tcPr>
          <w:p w:rsidR="00000000" w:rsidDel="00000000" w:rsidP="00000000" w:rsidRDefault="00000000" w:rsidRPr="00000000" w14:paraId="0000006C">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1134996.29 </w:t>
            </w:r>
          </w:p>
        </w:tc>
      </w:tr>
    </w:tbl>
    <w:p w:rsidR="00000000" w:rsidDel="00000000" w:rsidP="00000000" w:rsidRDefault="00000000" w:rsidRPr="00000000" w14:paraId="0000006D">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w:t>
      </w:r>
    </w:p>
    <w:p w:rsidR="00000000" w:rsidDel="00000000" w:rsidP="00000000" w:rsidRDefault="00000000" w:rsidRPr="00000000" w14:paraId="00000070">
      <w:pPr>
        <w:spacing w:line="48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114300" distR="114300">
            <wp:extent cx="4914900" cy="1857375"/>
            <wp:effectExtent b="0" l="0" r="0" t="0"/>
            <wp:docPr id="10"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4914900"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Press B</w:t>
      </w:r>
    </w:p>
    <w:p w:rsidR="00000000" w:rsidDel="00000000" w:rsidP="00000000" w:rsidRDefault="00000000" w:rsidRPr="00000000" w14:paraId="0000007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Investment = 640,000 + 20,000 + 12,000 = 672,000</w:t>
      </w:r>
    </w:p>
    <w:tbl>
      <w:tblPr>
        <w:tblStyle w:val="Table3"/>
        <w:tblW w:w="468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tblGridChange w:id="0">
          <w:tblGrid>
            <w:gridCol w:w="2340"/>
            <w:gridCol w:w="23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Flows</w:t>
            </w:r>
          </w:p>
        </w:tc>
      </w:tr>
      <w:t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(672000)</w:t>
            </w:r>
          </w:p>
        </w:tc>
      </w:tr>
      <w:t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w:t>
            </w:r>
          </w:p>
        </w:tc>
      </w:tr>
      <w:t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w:t>
            </w:r>
          </w:p>
        </w:tc>
      </w:tr>
      <w:t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w:t>
            </w:r>
          </w:p>
        </w:tc>
      </w:tr>
      <w:t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w:t>
            </w:r>
          </w:p>
        </w:tc>
      </w:tr>
      <w:t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w:t>
            </w:r>
          </w:p>
        </w:tc>
      </w:tr>
      <w:t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NPV=</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75895.54</w:t>
            </w:r>
          </w:p>
        </w:tc>
      </w:tr>
    </w:tbl>
    <w:p w:rsidR="00000000" w:rsidDel="00000000" w:rsidP="00000000" w:rsidRDefault="00000000" w:rsidRPr="00000000" w14:paraId="0000008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w:t>
      </w:r>
    </w:p>
    <w:p w:rsidR="00000000" w:rsidDel="00000000" w:rsidP="00000000" w:rsidRDefault="00000000" w:rsidRPr="00000000" w14:paraId="0000008B">
      <w:pPr>
        <w:spacing w:line="48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714875" cy="1857375"/>
            <wp:effectExtent b="0" l="0" r="0" t="0"/>
            <wp:wrapSquare wrapText="bothSides" distB="0" distT="0" distL="114300" distR="114300"/>
            <wp:docPr id="1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714875" cy="1857375"/>
                    </a:xfrm>
                    <a:prstGeom prst="rect"/>
                    <a:ln/>
                  </pic:spPr>
                </pic:pic>
              </a:graphicData>
            </a:graphic>
          </wp:anchor>
        </w:drawing>
      </w:r>
    </w:p>
    <w:p w:rsidR="00000000" w:rsidDel="00000000" w:rsidP="00000000" w:rsidRDefault="00000000" w:rsidRPr="00000000" w14:paraId="0000008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Press</w:t>
      </w:r>
    </w:p>
    <w:p w:rsidR="00000000" w:rsidDel="00000000" w:rsidP="00000000" w:rsidRDefault="00000000" w:rsidRPr="00000000" w14:paraId="0000009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Depreciation expense for 3 years at 20% using reducing balance method = 38400</w:t>
      </w:r>
    </w:p>
    <w:p w:rsidR="00000000" w:rsidDel="00000000" w:rsidP="00000000" w:rsidRDefault="00000000" w:rsidRPr="00000000" w14:paraId="0000009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300000*20%= 60000</w:t>
      </w:r>
    </w:p>
    <w:p w:rsidR="00000000" w:rsidDel="00000000" w:rsidP="00000000" w:rsidRDefault="00000000" w:rsidRPr="00000000" w14:paraId="0000009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year=300000-60000= 240000</w:t>
      </w:r>
    </w:p>
    <w:p w:rsidR="00000000" w:rsidDel="00000000" w:rsidP="00000000" w:rsidRDefault="00000000" w:rsidRPr="00000000" w14:paraId="0000009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=240,000*20%=48000</w:t>
      </w:r>
    </w:p>
    <w:p w:rsidR="00000000" w:rsidDel="00000000" w:rsidP="00000000" w:rsidRDefault="00000000" w:rsidRPr="00000000" w14:paraId="0000009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year=240000-48000=192000</w:t>
      </w:r>
    </w:p>
    <w:p w:rsidR="00000000" w:rsidDel="00000000" w:rsidP="00000000" w:rsidRDefault="00000000" w:rsidRPr="00000000" w14:paraId="0000009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=192000*20%=38400</w:t>
      </w:r>
    </w:p>
    <w:p w:rsidR="00000000" w:rsidDel="00000000" w:rsidP="00000000" w:rsidRDefault="00000000" w:rsidRPr="00000000" w14:paraId="0000009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year= 192000-38400=153600</w:t>
      </w:r>
    </w:p>
    <w:p w:rsidR="00000000" w:rsidDel="00000000" w:rsidP="00000000" w:rsidRDefault="00000000" w:rsidRPr="00000000" w14:paraId="0000009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Depreciation expense =</w:t>
      </w:r>
      <m:oMath>
        <m:d>
          <m:dPr>
            <m:begChr m:val="("/>
            <m:endChr m:val=")"/>
          </m:dPr>
          <m:e>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cost-salvage calue</m:t>
                </m:r>
              </m:num>
              <m:den>
                <m:r>
                  <w:rPr>
                    <w:rFonts w:ascii="Times New Roman" w:cs="Times New Roman" w:eastAsia="Times New Roman" w:hAnsi="Times New Roman"/>
                    <w:sz w:val="24"/>
                    <w:szCs w:val="24"/>
                  </w:rPr>
                  <m:t xml:space="preserve">useful life</m:t>
                </m:r>
              </m:den>
            </m:f>
          </m:e>
        </m:d>
      </m:oMath>
      <w:r w:rsidDel="00000000" w:rsidR="00000000" w:rsidRPr="00000000">
        <w:rPr>
          <w:rtl w:val="0"/>
        </w:rPr>
      </w:r>
    </w:p>
    <w:p w:rsidR="00000000" w:rsidDel="00000000" w:rsidP="00000000" w:rsidRDefault="00000000" w:rsidRPr="00000000" w14:paraId="0000009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w:t>
      </w:r>
      <m:oMath>
        <m:r>
          <w:rPr>
            <w:rFonts w:ascii="Times New Roman" w:cs="Times New Roman" w:eastAsia="Times New Roman" w:hAnsi="Times New Roman"/>
            <w:sz w:val="24"/>
            <w:szCs w:val="24"/>
          </w:rPr>
          <m:t xml:space="preserve">=(Depreciation Expense*useful life)+salvage value</m:t>
        </m:r>
      </m:oMath>
      <w:r w:rsidDel="00000000" w:rsidR="00000000" w:rsidRPr="00000000">
        <w:rPr>
          <w:rFonts w:ascii="Times New Roman" w:cs="Times New Roman" w:eastAsia="Times New Roman" w:hAnsi="Times New Roman"/>
          <w:sz w:val="24"/>
          <w:szCs w:val="24"/>
          <w:rtl w:val="0"/>
        </w:rPr>
        <w:t xml:space="preserve">=</w:t>
      </w:r>
      <m:oMath>
        <m:r>
          <w:rPr>
            <w:rFonts w:ascii="Times New Roman" w:cs="Times New Roman" w:eastAsia="Times New Roman" w:hAnsi="Times New Roman"/>
            <w:sz w:val="24"/>
            <w:szCs w:val="24"/>
          </w:rPr>
          <m:t xml:space="preserve">(38400*5)+300000</m:t>
        </m:r>
      </m:oMath>
      <w:r w:rsidDel="00000000" w:rsidR="00000000" w:rsidRPr="00000000">
        <w:rPr>
          <w:rFonts w:ascii="Times New Roman" w:cs="Times New Roman" w:eastAsia="Times New Roman" w:hAnsi="Times New Roman"/>
          <w:sz w:val="24"/>
          <w:szCs w:val="24"/>
          <w:rtl w:val="0"/>
        </w:rPr>
        <w:t xml:space="preserve"> </w:t>
      </w:r>
      <m:oMath>
        <m:r>
          <w:rPr>
            <w:rFonts w:ascii="Times New Roman" w:cs="Times New Roman" w:eastAsia="Times New Roman" w:hAnsi="Times New Roman"/>
            <w:sz w:val="24"/>
            <w:szCs w:val="24"/>
          </w:rPr>
          <m:t xml:space="preserve">=492000</m:t>
        </m:r>
      </m:oMath>
      <w:r w:rsidDel="00000000" w:rsidR="00000000" w:rsidRPr="00000000">
        <w:rPr>
          <w:rtl w:val="0"/>
        </w:rPr>
      </w:r>
    </w:p>
    <w:p w:rsidR="00000000" w:rsidDel="00000000" w:rsidP="00000000" w:rsidRDefault="00000000" w:rsidRPr="00000000" w14:paraId="0000009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investment = 492,000 + 400,000 + 12,000 = 904,000</w:t>
      </w:r>
    </w:p>
    <w:tbl>
      <w:tblPr>
        <w:tblStyle w:val="Table4"/>
        <w:tblW w:w="468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tblGridChange w:id="0">
          <w:tblGrid>
            <w:gridCol w:w="2340"/>
            <w:gridCol w:w="23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Flows</w:t>
            </w:r>
          </w:p>
        </w:tc>
      </w:tr>
      <w:t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(904000)</w:t>
            </w:r>
          </w:p>
        </w:tc>
      </w:tr>
      <w:t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120000</w:t>
            </w:r>
          </w:p>
        </w:tc>
      </w:tr>
      <w:t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A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120000</w:t>
            </w:r>
          </w:p>
        </w:tc>
      </w:tr>
      <w:t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A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120000</w:t>
            </w:r>
          </w:p>
        </w:tc>
      </w:tr>
      <w:t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A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120000</w:t>
            </w:r>
          </w:p>
        </w:tc>
      </w:tr>
      <w:t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A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120000</w:t>
            </w:r>
          </w:p>
        </w:tc>
      </w:tr>
      <w:t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NPV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(420916.84)</w:t>
            </w:r>
          </w:p>
        </w:tc>
      </w:tr>
    </w:tbl>
    <w:p w:rsidR="00000000" w:rsidDel="00000000" w:rsidP="00000000" w:rsidRDefault="00000000" w:rsidRPr="00000000" w14:paraId="000000AC">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w:t>
      </w:r>
    </w:p>
    <w:p w:rsidR="00000000" w:rsidDel="00000000" w:rsidP="00000000" w:rsidRDefault="00000000" w:rsidRPr="00000000" w14:paraId="000000AE">
      <w:pPr>
        <w:spacing w:line="48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Pr>
        <w:drawing>
          <wp:inline distB="0" distT="0" distL="114300" distR="114300">
            <wp:extent cx="4838700" cy="1857375"/>
            <wp:effectExtent b="0" l="0" r="0" t="0"/>
            <wp:docPr id="11"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4838700"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IRR</w:t>
      </w:r>
      <w:r w:rsidDel="00000000" w:rsidR="00000000" w:rsidRPr="00000000">
        <w:rPr>
          <w:rtl w:val="0"/>
        </w:rPr>
      </w:r>
    </w:p>
    <w:p w:rsidR="00000000" w:rsidDel="00000000" w:rsidP="00000000" w:rsidRDefault="00000000" w:rsidRPr="00000000" w14:paraId="000000B1">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case of Company XYZ, its NPV for all three of its presses is as follows:</w:t>
      </w:r>
    </w:p>
    <w:p w:rsidR="00000000" w:rsidDel="00000000" w:rsidP="00000000" w:rsidRDefault="00000000" w:rsidRPr="00000000" w14:paraId="000000B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Old Press:</w:t>
      </w:r>
    </w:p>
    <w:tbl>
      <w:tblPr>
        <w:tblStyle w:val="Table5"/>
        <w:tblW w:w="468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tblGridChange w:id="0">
          <w:tblGrid>
            <w:gridCol w:w="2340"/>
            <w:gridCol w:w="23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Flows</w:t>
            </w:r>
          </w:p>
        </w:tc>
      </w:tr>
      <w:t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(904000)</w:t>
            </w:r>
          </w:p>
        </w:tc>
      </w:tr>
      <w:t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120000</w:t>
            </w:r>
          </w:p>
        </w:tc>
      </w:tr>
      <w:t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B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120000</w:t>
            </w:r>
          </w:p>
        </w:tc>
      </w:tr>
      <w:t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B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120000</w:t>
            </w:r>
          </w:p>
        </w:tc>
      </w:tr>
      <w:t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B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120000</w:t>
            </w:r>
          </w:p>
        </w:tc>
      </w:tr>
      <w:t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C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120000</w:t>
            </w:r>
          </w:p>
        </w:tc>
      </w:tr>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IRR=</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bl>
    <w:p w:rsidR="00000000" w:rsidDel="00000000" w:rsidP="00000000" w:rsidRDefault="00000000" w:rsidRPr="00000000" w14:paraId="000000C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w:t>
      </w:r>
    </w:p>
    <w:p w:rsidR="00000000" w:rsidDel="00000000" w:rsidP="00000000" w:rsidRDefault="00000000" w:rsidRPr="00000000" w14:paraId="000000C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480" w:lineRule="auto"/>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1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600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Press A</w:t>
      </w:r>
    </w:p>
    <w:p w:rsidR="00000000" w:rsidDel="00000000" w:rsidP="00000000" w:rsidRDefault="00000000" w:rsidRPr="00000000" w14:paraId="000000C7">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6"/>
        <w:tblW w:w="468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tblGridChange w:id="0">
          <w:tblGrid>
            <w:gridCol w:w="2340"/>
            <w:gridCol w:w="23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Flows ($)</w:t>
            </w:r>
          </w:p>
        </w:tc>
      </w:tr>
      <w:t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(101200)</w:t>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r>
      <w:t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270000</w:t>
            </w:r>
          </w:p>
        </w:tc>
      </w:tr>
      <w:t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300000</w:t>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330000</w:t>
            </w:r>
          </w:p>
        </w:tc>
      </w:tr>
      <w:t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900000</w:t>
            </w:r>
          </w:p>
        </w:tc>
      </w:tr>
      <w:t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IRR=</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r>
    </w:tbl>
    <w:p w:rsidR="00000000" w:rsidDel="00000000" w:rsidP="00000000" w:rsidRDefault="00000000" w:rsidRPr="00000000" w14:paraId="000000D8">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w:t>
      </w:r>
    </w:p>
    <w:p w:rsidR="00000000" w:rsidDel="00000000" w:rsidP="00000000" w:rsidRDefault="00000000" w:rsidRPr="00000000" w14:paraId="000000D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480" w:lineRule="auto"/>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13"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4600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DE">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Press B</w:t>
      </w:r>
    </w:p>
    <w:p w:rsidR="00000000" w:rsidDel="00000000" w:rsidP="00000000" w:rsidRDefault="00000000" w:rsidRPr="00000000" w14:paraId="000000E0">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7"/>
        <w:tblW w:w="468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tblGridChange w:id="0">
          <w:tblGrid>
            <w:gridCol w:w="2340"/>
            <w:gridCol w:w="23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Flows</w:t>
            </w:r>
          </w:p>
        </w:tc>
      </w:tr>
      <w:t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(672000)</w:t>
            </w:r>
          </w:p>
        </w:tc>
      </w:tr>
      <w:t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w:t>
            </w:r>
          </w:p>
        </w:tc>
      </w:tr>
      <w:tr>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w:t>
            </w:r>
          </w:p>
        </w:tc>
      </w:tr>
      <w:tr>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w:t>
            </w:r>
          </w:p>
        </w:tc>
      </w:tr>
      <w:t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w:t>
            </w:r>
          </w:p>
        </w:tc>
      </w:tr>
      <w:t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w:t>
            </w:r>
          </w:p>
        </w:tc>
      </w:tr>
      <w:tr>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IRR = </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r>
    </w:tbl>
    <w:p w:rsidR="00000000" w:rsidDel="00000000" w:rsidP="00000000" w:rsidRDefault="00000000" w:rsidRPr="00000000" w14:paraId="000000F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w:t>
      </w:r>
    </w:p>
    <w:p w:rsidR="00000000" w:rsidDel="00000000" w:rsidP="00000000" w:rsidRDefault="00000000" w:rsidRPr="00000000" w14:paraId="000000F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480" w:lineRule="auto"/>
        <w:jc w:val="both"/>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1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4600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F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Press A versus Old Press:</w:t>
      </w:r>
    </w:p>
    <w:p w:rsidR="00000000" w:rsidDel="00000000" w:rsidP="00000000" w:rsidRDefault="00000000" w:rsidRPr="00000000" w14:paraId="000000F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comparison between the choice of investment between old press and press A. The recommended choice would be Press A. This choice has been taken by taking into consideration both NPV and IRR. In the view of NPV, any investment having NPV more than zero is a better option than any investment that has less than zero or negative NPV (De Reyck et al, 2008). The NPV for old press is negative which means that cash flows generated would result in a net loss compared to Press A which has a positive NPV and has likely a higher chance to generate profit for the company. By taking IRR into the mix the decision to take up Press A as an investment is even more strengthened. This is because Press A has an IRR more than the cost of capital of the investment meaning it will gain profit higher than the capital infused in it. This scenario is reversed in considering Old Press as it has a negative IRR and will result in a loss. </w:t>
      </w:r>
    </w:p>
    <w:p w:rsidR="00000000" w:rsidDel="00000000" w:rsidP="00000000" w:rsidRDefault="00000000" w:rsidRPr="00000000" w14:paraId="000000F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Press B versus Old Press:</w:t>
      </w:r>
    </w:p>
    <w:p w:rsidR="00000000" w:rsidDel="00000000" w:rsidP="00000000" w:rsidRDefault="00000000" w:rsidRPr="00000000" w14:paraId="000000F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comparison between the choice of investment between old press and press A. The recommended choice would be Press B. This choice has been taken by taking into consideration both NPV and IRR. In the view of NPV, as already stated in the above part negative NPV and a negative IRR is bad for the company and vice versa. Old Press has again a negative NPV and a negative IRR. Having both of these calculations in the negative is evident of the fact that using and investing in Old Press would be a financial nightmare for XYZ Company, as it will definitely result in a loss. Whereas, in Press B’s case both NPV and IRR are positive and the IRR is even higher than the than the cost of capital. This represents that the future return on investment would be positive and that the profit gained would definitely cover the cost of capital (Hartman &amp; Schafrick, 2004). These are good indicators for the company and should boost their confidence in Press B as an investment.</w:t>
      </w:r>
    </w:p>
    <w:p w:rsidR="00000000" w:rsidDel="00000000" w:rsidP="00000000" w:rsidRDefault="00000000" w:rsidRPr="00000000" w14:paraId="000000F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Qualitative factors:</w:t>
      </w:r>
    </w:p>
    <w:p w:rsidR="00000000" w:rsidDel="00000000" w:rsidP="00000000" w:rsidRDefault="00000000" w:rsidRPr="00000000" w14:paraId="000000F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Environmental Concern</w:t>
      </w:r>
    </w:p>
    <w:p w:rsidR="00000000" w:rsidDel="00000000" w:rsidP="00000000" w:rsidRDefault="00000000" w:rsidRPr="00000000" w14:paraId="000000F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Putting in the new machinery such as Press A would result in the release of harmful gases. These harmful gases would pollute the working environment and the external environment. They could become a cause for spread of diseases such a breathing diseases in adults and children of varying ages. If the emission of toxic or harmful gases is not controlled and is left to go on unchecked, it might cause deaths and can become a financial and legal liability for XYZ Company.</w:t>
      </w:r>
    </w:p>
    <w:p w:rsidR="00000000" w:rsidDel="00000000" w:rsidP="00000000" w:rsidRDefault="00000000" w:rsidRPr="00000000" w14:paraId="000000FD">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E">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Training of Employees</w:t>
      </w:r>
    </w:p>
    <w:p w:rsidR="00000000" w:rsidDel="00000000" w:rsidP="00000000" w:rsidRDefault="00000000" w:rsidRPr="00000000" w14:paraId="0000010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Also Press A is a more sophisticated machine than any of the other two presses. This means that it will require special experts or specialists to operate the mission at its full production without any fault. It is assumed that the labour already present in the XYZ Company has been there for quite some time. So they would be quite set in their ways of doing things and would have a hard time using new and sophisticated machinery. So XYZ Company would have to invest more money and time in re-training their employees. This will incur more costs for the company and will adversely affect the profits generated from the new machines.</w:t>
      </w:r>
    </w:p>
    <w:p w:rsidR="00000000" w:rsidDel="00000000" w:rsidP="00000000" w:rsidRDefault="00000000" w:rsidRPr="00000000" w14:paraId="0000010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Output versus Input</w:t>
      </w:r>
    </w:p>
    <w:p w:rsidR="00000000" w:rsidDel="00000000" w:rsidP="00000000" w:rsidRDefault="00000000" w:rsidRPr="00000000" w14:paraId="000001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By investing in latest technology XYZ Company can decrease the cost of input and increase its output. As technology used gets more sophisticated and automatic it will also require less input in terms of product and labour. This will increase efficiency in the production cycle as the machine will efficiently use the resources available. With higher efficiency in the production cycle will result in a high quality of product and also it will be less costly to produce. As cost of production will decrease so will the price of the product and the company will reap the benefits of this by having an increase in profits.</w:t>
      </w:r>
    </w:p>
    <w:p w:rsidR="00000000" w:rsidDel="00000000" w:rsidP="00000000" w:rsidRDefault="00000000" w:rsidRPr="00000000" w14:paraId="0000010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Sensitivity Analysis</w:t>
      </w:r>
    </w:p>
    <w:p w:rsidR="00000000" w:rsidDel="00000000" w:rsidP="00000000" w:rsidRDefault="00000000" w:rsidRPr="00000000" w14:paraId="00000104">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5">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6">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7">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8">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NPV of Press A</w:t>
      </w:r>
    </w:p>
    <w:p w:rsidR="00000000" w:rsidDel="00000000" w:rsidP="00000000" w:rsidRDefault="00000000" w:rsidRPr="00000000" w14:paraId="0000010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to change in discount factor (+/- 15%)</w:t>
      </w:r>
    </w:p>
    <w:p w:rsidR="00000000" w:rsidDel="00000000" w:rsidP="00000000" w:rsidRDefault="00000000" w:rsidRPr="00000000" w14:paraId="0000010B">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8"/>
        <w:tblW w:w="9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2"/>
        <w:gridCol w:w="2292"/>
        <w:gridCol w:w="2293"/>
        <w:gridCol w:w="2293"/>
        <w:tblGridChange w:id="0">
          <w:tblGrid>
            <w:gridCol w:w="2292"/>
            <w:gridCol w:w="2292"/>
            <w:gridCol w:w="2293"/>
            <w:gridCol w:w="2293"/>
          </w:tblGrid>
        </w:tblGridChange>
      </w:tblGrid>
      <w:tr>
        <w:trPr>
          <w:trHeight w:val="960" w:hRule="atLeast"/>
        </w:trPr>
        <w:tc>
          <w:tcPr/>
          <w:p w:rsidR="00000000" w:rsidDel="00000000" w:rsidP="00000000" w:rsidRDefault="00000000" w:rsidRPr="00000000" w14:paraId="000001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Discount Factor</w:t>
            </w:r>
          </w:p>
        </w:tc>
        <w:tc>
          <w:tcPr/>
          <w:p w:rsidR="00000000" w:rsidDel="00000000" w:rsidP="00000000" w:rsidRDefault="00000000" w:rsidRPr="00000000" w14:paraId="000001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1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r>
      <w:tr>
        <w:trPr>
          <w:trHeight w:val="960" w:hRule="atLeast"/>
        </w:trPr>
        <w:tc>
          <w:tcPr/>
          <w:p w:rsidR="00000000" w:rsidDel="00000000" w:rsidP="00000000" w:rsidRDefault="00000000" w:rsidRPr="00000000" w14:paraId="000001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NPV</w:t>
            </w:r>
          </w:p>
        </w:tc>
        <w:tc>
          <w:tcPr/>
          <w:p w:rsidR="00000000" w:rsidDel="00000000" w:rsidP="00000000" w:rsidRDefault="00000000" w:rsidRPr="00000000" w14:paraId="000001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819609.2</w:t>
            </w:r>
          </w:p>
        </w:tc>
        <w:tc>
          <w:tcPr/>
          <w:p w:rsidR="00000000" w:rsidDel="00000000" w:rsidP="00000000" w:rsidRDefault="00000000" w:rsidRPr="00000000" w14:paraId="000001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169338.94</w:t>
            </w:r>
          </w:p>
        </w:tc>
        <w:tc>
          <w:tcPr/>
          <w:p w:rsidR="00000000" w:rsidDel="00000000" w:rsidP="00000000" w:rsidRDefault="00000000" w:rsidRPr="00000000" w14:paraId="000001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-65847.9</w:t>
            </w:r>
          </w:p>
        </w:tc>
      </w:tr>
    </w:tbl>
    <w:p w:rsidR="00000000" w:rsidDel="00000000" w:rsidP="00000000" w:rsidRDefault="00000000" w:rsidRPr="00000000" w14:paraId="000001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w:t>
      </w:r>
    </w:p>
    <w:p w:rsidR="00000000" w:rsidDel="00000000" w:rsidP="00000000" w:rsidRDefault="00000000" w:rsidRPr="00000000" w14:paraId="000001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480" w:lineRule="auto"/>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Pr>
        <w:drawing>
          <wp:inline distB="0" distT="0" distL="114300" distR="114300">
            <wp:extent cx="5819775" cy="1704975"/>
            <wp:effectExtent b="0" l="0" r="0" t="0"/>
            <wp:docPr id="15"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819775" cy="1704975"/>
                    </a:xfrm>
                    <a:prstGeom prst="rect"/>
                    <a:ln/>
                  </pic:spPr>
                </pic:pic>
              </a:graphicData>
            </a:graphic>
          </wp:inline>
        </w:drawing>
      </w:r>
      <w:r w:rsidDel="00000000" w:rsidR="00000000" w:rsidRPr="00000000">
        <w:rPr>
          <w:rtl w:val="0"/>
        </w:rPr>
      </w:r>
    </w:p>
    <w:p w:rsidR="00000000" w:rsidDel="00000000" w:rsidP="00000000" w:rsidRDefault="00000000" w:rsidRPr="00000000" w14:paraId="000001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C">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D">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E">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F">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0">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1">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Earnings of Press A</w:t>
      </w:r>
    </w:p>
    <w:p w:rsidR="00000000" w:rsidDel="00000000" w:rsidP="00000000" w:rsidRDefault="00000000" w:rsidRPr="00000000" w14:paraId="00000123">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Flows ($) (12%)</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original</w:t>
            </w:r>
          </w:p>
        </w:tc>
        <w:tc>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Flows (12%)</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Subtracted 15%</w:t>
            </w:r>
          </w:p>
        </w:tc>
        <w:tc>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Flows (12%)</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Added 15%</w:t>
            </w:r>
          </w:p>
        </w:tc>
      </w:tr>
      <w:t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(101200)</w:t>
            </w:r>
          </w:p>
        </w:tc>
        <w:tc>
          <w:tcPr>
            <w:vAlign w:val="bottom"/>
          </w:tcPr>
          <w:p w:rsidR="00000000" w:rsidDel="00000000" w:rsidP="00000000" w:rsidRDefault="00000000" w:rsidRPr="00000000" w14:paraId="0000012D">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(101200)</w:t>
            </w:r>
          </w:p>
        </w:tc>
        <w:tc>
          <w:tcPr>
            <w:vAlign w:val="bottom"/>
          </w:tcPr>
          <w:p w:rsidR="00000000" w:rsidDel="00000000" w:rsidP="00000000" w:rsidRDefault="00000000" w:rsidRPr="00000000" w14:paraId="0000012E">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(101200)</w:t>
            </w:r>
          </w:p>
        </w:tc>
      </w:tr>
      <w:t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c>
          <w:tcPr>
            <w:vAlign w:val="bottom"/>
          </w:tcPr>
          <w:p w:rsidR="00000000" w:rsidDel="00000000" w:rsidP="00000000" w:rsidRDefault="00000000" w:rsidRPr="00000000" w14:paraId="00000131">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21250000</w:t>
            </w:r>
          </w:p>
        </w:tc>
        <w:tc>
          <w:tcPr>
            <w:vAlign w:val="bottom"/>
          </w:tcPr>
          <w:p w:rsidR="00000000" w:rsidDel="00000000" w:rsidP="00000000" w:rsidRDefault="00000000" w:rsidRPr="00000000" w14:paraId="00000132">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28750000</w:t>
            </w:r>
          </w:p>
        </w:tc>
      </w:tr>
      <w:t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270000</w:t>
            </w:r>
          </w:p>
        </w:tc>
        <w:tc>
          <w:tcPr>
            <w:vAlign w:val="bottom"/>
          </w:tcPr>
          <w:p w:rsidR="00000000" w:rsidDel="00000000" w:rsidP="00000000" w:rsidRDefault="00000000" w:rsidRPr="00000000" w14:paraId="00000135">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22950000</w:t>
            </w:r>
          </w:p>
        </w:tc>
        <w:tc>
          <w:tcPr>
            <w:vAlign w:val="bottom"/>
          </w:tcPr>
          <w:p w:rsidR="00000000" w:rsidDel="00000000" w:rsidP="00000000" w:rsidRDefault="00000000" w:rsidRPr="00000000" w14:paraId="00000136">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31050000</w:t>
            </w:r>
          </w:p>
        </w:tc>
      </w:tr>
      <w:tr>
        <w:tc>
          <w:tcPr>
            <w:shd w:fill="auto" w:val="clear"/>
            <w:tcMar>
              <w:top w:w="100.0" w:type="dxa"/>
              <w:left w:w="100.0" w:type="dxa"/>
              <w:bottom w:w="100.0" w:type="dxa"/>
              <w:right w:w="100.0" w:type="dxa"/>
            </w:tcMa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300000</w:t>
            </w:r>
          </w:p>
        </w:tc>
        <w:tc>
          <w:tcPr>
            <w:vAlign w:val="bottom"/>
          </w:tcPr>
          <w:p w:rsidR="00000000" w:rsidDel="00000000" w:rsidP="00000000" w:rsidRDefault="00000000" w:rsidRPr="00000000" w14:paraId="00000139">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25500000</w:t>
            </w:r>
          </w:p>
        </w:tc>
        <w:tc>
          <w:tcPr>
            <w:vAlign w:val="bottom"/>
          </w:tcPr>
          <w:p w:rsidR="00000000" w:rsidDel="00000000" w:rsidP="00000000" w:rsidRDefault="00000000" w:rsidRPr="00000000" w14:paraId="0000013A">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34500000</w:t>
            </w:r>
          </w:p>
        </w:tc>
      </w:tr>
      <w:t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330000</w:t>
            </w:r>
          </w:p>
        </w:tc>
        <w:tc>
          <w:tcPr>
            <w:vAlign w:val="bottom"/>
          </w:tcPr>
          <w:p w:rsidR="00000000" w:rsidDel="00000000" w:rsidP="00000000" w:rsidRDefault="00000000" w:rsidRPr="00000000" w14:paraId="0000013D">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28050000</w:t>
            </w:r>
          </w:p>
        </w:tc>
        <w:tc>
          <w:tcPr>
            <w:vAlign w:val="bottom"/>
          </w:tcPr>
          <w:p w:rsidR="00000000" w:rsidDel="00000000" w:rsidP="00000000" w:rsidRDefault="00000000" w:rsidRPr="00000000" w14:paraId="0000013E">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37950000</w:t>
            </w:r>
          </w:p>
        </w:tc>
      </w:tr>
      <w:tr>
        <w:tc>
          <w:tcPr>
            <w:shd w:fill="auto" w:val="clear"/>
            <w:tcMar>
              <w:top w:w="100.0" w:type="dxa"/>
              <w:left w:w="100.0" w:type="dxa"/>
              <w:bottom w:w="100.0" w:type="dxa"/>
              <w:right w:w="100.0" w:type="dxa"/>
            </w:tcMa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900000</w:t>
            </w:r>
          </w:p>
        </w:tc>
        <w:tc>
          <w:tcPr>
            <w:vAlign w:val="bottom"/>
          </w:tcPr>
          <w:p w:rsidR="00000000" w:rsidDel="00000000" w:rsidP="00000000" w:rsidRDefault="00000000" w:rsidRPr="00000000" w14:paraId="00000141">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76500000</w:t>
            </w:r>
          </w:p>
        </w:tc>
        <w:tc>
          <w:tcPr>
            <w:vAlign w:val="bottom"/>
          </w:tcPr>
          <w:p w:rsidR="00000000" w:rsidDel="00000000" w:rsidP="00000000" w:rsidRDefault="00000000" w:rsidRPr="00000000" w14:paraId="00000142">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103500000</w:t>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NPV =</w:t>
            </w:r>
          </w:p>
        </w:tc>
        <w:tc>
          <w:tcPr>
            <w:shd w:fill="auto" w:val="clear"/>
            <w:tcMar>
              <w:top w:w="100.0" w:type="dxa"/>
              <w:left w:w="100.0" w:type="dxa"/>
              <w:bottom w:w="100.0" w:type="dxa"/>
              <w:right w:w="100.0" w:type="dxa"/>
            </w:tcMar>
          </w:tcPr>
          <w:p w:rsidR="00000000" w:rsidDel="00000000" w:rsidP="00000000" w:rsidRDefault="00000000" w:rsidRPr="00000000" w14:paraId="00000144">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1134996.29 </w:t>
            </w:r>
          </w:p>
        </w:tc>
        <w:tc>
          <w:tcPr>
            <w:vAlign w:val="bottom"/>
          </w:tcPr>
          <w:p w:rsidR="00000000" w:rsidDel="00000000" w:rsidP="00000000" w:rsidRDefault="00000000" w:rsidRPr="00000000" w14:paraId="00000145">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951,193.27 </w:t>
            </w:r>
          </w:p>
        </w:tc>
        <w:tc>
          <w:tcPr>
            <w:vAlign w:val="bottom"/>
          </w:tcPr>
          <w:p w:rsidR="00000000" w:rsidDel="00000000" w:rsidP="00000000" w:rsidRDefault="00000000" w:rsidRPr="00000000" w14:paraId="00000146">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1,318,799.30 </w:t>
            </w:r>
          </w:p>
        </w:tc>
      </w:tr>
    </w:tbl>
    <w:p w:rsidR="00000000" w:rsidDel="00000000" w:rsidP="00000000" w:rsidRDefault="00000000" w:rsidRPr="00000000" w14:paraId="0000014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w:t>
      </w:r>
    </w:p>
    <w:p w:rsidR="00000000" w:rsidDel="00000000" w:rsidP="00000000" w:rsidRDefault="00000000" w:rsidRPr="00000000" w14:paraId="0000014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480" w:lineRule="auto"/>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Pr>
        <w:drawing>
          <wp:inline distB="0" distT="0" distL="114300" distR="114300">
            <wp:extent cx="6124575" cy="1857375"/>
            <wp:effectExtent b="0" l="0" r="0" t="0"/>
            <wp:docPr id="18"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6124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14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NPV due to change in Press B</w:t>
      </w:r>
    </w:p>
    <w:p w:rsidR="00000000" w:rsidDel="00000000" w:rsidP="00000000" w:rsidRDefault="00000000" w:rsidRPr="00000000" w14:paraId="0000014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Change in Discount factor of Press B</w:t>
      </w:r>
    </w:p>
    <w:p w:rsidR="00000000" w:rsidDel="00000000" w:rsidP="00000000" w:rsidRDefault="00000000" w:rsidRPr="00000000" w14:paraId="0000014C">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10"/>
        <w:tblW w:w="9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2"/>
        <w:gridCol w:w="2292"/>
        <w:gridCol w:w="2293"/>
        <w:gridCol w:w="2293"/>
        <w:tblGridChange w:id="0">
          <w:tblGrid>
            <w:gridCol w:w="2292"/>
            <w:gridCol w:w="2292"/>
            <w:gridCol w:w="2293"/>
            <w:gridCol w:w="2293"/>
          </w:tblGrid>
        </w:tblGridChange>
      </w:tblGrid>
      <w:tr>
        <w:trPr>
          <w:trHeight w:val="960" w:hRule="atLeast"/>
        </w:trPr>
        <w:tc>
          <w:tcPr/>
          <w:p w:rsidR="00000000" w:rsidDel="00000000" w:rsidP="00000000" w:rsidRDefault="00000000" w:rsidRPr="00000000" w14:paraId="000001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Discount Factor</w:t>
            </w:r>
          </w:p>
        </w:tc>
        <w:tc>
          <w:tcPr/>
          <w:p w:rsidR="00000000" w:rsidDel="00000000" w:rsidP="00000000" w:rsidRDefault="00000000" w:rsidRPr="00000000" w14:paraId="0000014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4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15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r>
      <w:tr>
        <w:trPr>
          <w:trHeight w:val="960" w:hRule="atLeast"/>
        </w:trPr>
        <w:tc>
          <w:tcPr/>
          <w:p w:rsidR="00000000" w:rsidDel="00000000" w:rsidP="00000000" w:rsidRDefault="00000000" w:rsidRPr="00000000" w14:paraId="000001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NPV</w:t>
            </w:r>
          </w:p>
        </w:tc>
        <w:tc>
          <w:tcPr/>
          <w:p w:rsidR="00000000" w:rsidDel="00000000" w:rsidP="00000000" w:rsidRDefault="00000000" w:rsidRPr="00000000" w14:paraId="0000015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494365.4</w:t>
            </w:r>
          </w:p>
        </w:tc>
        <w:tc>
          <w:tcPr/>
          <w:p w:rsidR="00000000" w:rsidDel="00000000" w:rsidP="00000000" w:rsidRDefault="00000000" w:rsidRPr="00000000" w14:paraId="0000015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75895.54</w:t>
            </w:r>
          </w:p>
        </w:tc>
        <w:tc>
          <w:tcPr/>
          <w:p w:rsidR="00000000" w:rsidDel="00000000" w:rsidP="00000000" w:rsidRDefault="00000000" w:rsidRPr="00000000" w14:paraId="0000015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-76991.3</w:t>
            </w:r>
          </w:p>
        </w:tc>
      </w:tr>
    </w:tbl>
    <w:p w:rsidR="00000000" w:rsidDel="00000000" w:rsidP="00000000" w:rsidRDefault="00000000" w:rsidRPr="00000000" w14:paraId="0000015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w:t>
      </w:r>
    </w:p>
    <w:p w:rsidR="00000000" w:rsidDel="00000000" w:rsidP="00000000" w:rsidRDefault="00000000" w:rsidRPr="00000000" w14:paraId="0000015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line="480" w:lineRule="auto"/>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Pr>
        <w:drawing>
          <wp:inline distB="0" distT="0" distL="114300" distR="114300">
            <wp:extent cx="5800725" cy="1857375"/>
            <wp:effectExtent b="0" l="0" r="0" t="0"/>
            <wp:docPr id="17"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580072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158">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A">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B">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C">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D">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E">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F">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0">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Earnings of Press B</w:t>
      </w:r>
    </w:p>
    <w:p w:rsidR="00000000" w:rsidDel="00000000" w:rsidP="00000000" w:rsidRDefault="00000000" w:rsidRPr="00000000" w14:paraId="00000161">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50"/>
        <w:gridCol w:w="2330"/>
        <w:gridCol w:w="2340"/>
        <w:tblGridChange w:id="0">
          <w:tblGrid>
            <w:gridCol w:w="2340"/>
            <w:gridCol w:w="2350"/>
            <w:gridCol w:w="2330"/>
            <w:gridCol w:w="23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Flows ($) (12%)</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original</w:t>
            </w:r>
          </w:p>
        </w:tc>
        <w:tc>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Flows (12%)</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Subtracted 15%</w:t>
            </w:r>
          </w:p>
        </w:tc>
        <w:tc>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Flows (12%)</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Added 15%</w:t>
            </w:r>
          </w:p>
        </w:tc>
      </w:tr>
      <w:tr>
        <w:tc>
          <w:tcPr>
            <w:shd w:fill="auto" w:val="clear"/>
            <w:tcMar>
              <w:top w:w="100.0" w:type="dxa"/>
              <w:left w:w="100.0" w:type="dxa"/>
              <w:bottom w:w="100.0" w:type="dxa"/>
              <w:right w:w="100.0" w:type="dxa"/>
            </w:tcMar>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(672000)</w:t>
            </w:r>
          </w:p>
        </w:tc>
        <w:tc>
          <w:tcPr>
            <w:vAlign w:val="bottom"/>
          </w:tcPr>
          <w:p w:rsidR="00000000" w:rsidDel="00000000" w:rsidP="00000000" w:rsidRDefault="00000000" w:rsidRPr="00000000" w14:paraId="0000016B">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(672000)</w:t>
            </w:r>
          </w:p>
        </w:tc>
        <w:tc>
          <w:tcPr>
            <w:vAlign w:val="bottom"/>
          </w:tcPr>
          <w:p w:rsidR="00000000" w:rsidDel="00000000" w:rsidP="00000000" w:rsidRDefault="00000000" w:rsidRPr="00000000" w14:paraId="0000016C">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(672000)</w:t>
            </w:r>
          </w:p>
        </w:tc>
      </w:tr>
      <w:tr>
        <w:tc>
          <w:tcPr>
            <w:shd w:fill="auto" w:val="clear"/>
            <w:tcMar>
              <w:top w:w="100.0" w:type="dxa"/>
              <w:left w:w="100.0" w:type="dxa"/>
              <w:bottom w:w="100.0" w:type="dxa"/>
              <w:right w:w="100.0" w:type="dxa"/>
            </w:tcMa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w:t>
            </w:r>
          </w:p>
        </w:tc>
        <w:tc>
          <w:tcPr>
            <w:vAlign w:val="bottom"/>
          </w:tcPr>
          <w:p w:rsidR="00000000" w:rsidDel="00000000" w:rsidP="00000000" w:rsidRDefault="00000000" w:rsidRPr="00000000" w14:paraId="0000016F">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178500</w:t>
            </w:r>
          </w:p>
        </w:tc>
        <w:tc>
          <w:tcPr>
            <w:vAlign w:val="bottom"/>
          </w:tcPr>
          <w:p w:rsidR="00000000" w:rsidDel="00000000" w:rsidP="00000000" w:rsidRDefault="00000000" w:rsidRPr="00000000" w14:paraId="00000170">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241500</w:t>
            </w:r>
          </w:p>
        </w:tc>
      </w:tr>
      <w:t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w:t>
            </w:r>
          </w:p>
        </w:tc>
        <w:tc>
          <w:tcPr>
            <w:vAlign w:val="bottom"/>
          </w:tcPr>
          <w:p w:rsidR="00000000" w:rsidDel="00000000" w:rsidP="00000000" w:rsidRDefault="00000000" w:rsidRPr="00000000" w14:paraId="00000173">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178500</w:t>
            </w:r>
          </w:p>
        </w:tc>
        <w:tc>
          <w:tcPr>
            <w:vAlign w:val="bottom"/>
          </w:tcPr>
          <w:p w:rsidR="00000000" w:rsidDel="00000000" w:rsidP="00000000" w:rsidRDefault="00000000" w:rsidRPr="00000000" w14:paraId="00000174">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241500</w:t>
            </w:r>
          </w:p>
        </w:tc>
      </w:tr>
      <w:tr>
        <w:tc>
          <w:tcPr>
            <w:shd w:fill="auto" w:val="clear"/>
            <w:tcMar>
              <w:top w:w="100.0" w:type="dxa"/>
              <w:left w:w="100.0" w:type="dxa"/>
              <w:bottom w:w="100.0" w:type="dxa"/>
              <w:right w:w="100.0" w:type="dxa"/>
            </w:tcMar>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w:t>
            </w:r>
          </w:p>
        </w:tc>
        <w:tc>
          <w:tcPr>
            <w:vAlign w:val="bottom"/>
          </w:tcPr>
          <w:p w:rsidR="00000000" w:rsidDel="00000000" w:rsidP="00000000" w:rsidRDefault="00000000" w:rsidRPr="00000000" w14:paraId="00000177">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178500</w:t>
            </w:r>
          </w:p>
        </w:tc>
        <w:tc>
          <w:tcPr>
            <w:vAlign w:val="bottom"/>
          </w:tcPr>
          <w:p w:rsidR="00000000" w:rsidDel="00000000" w:rsidP="00000000" w:rsidRDefault="00000000" w:rsidRPr="00000000" w14:paraId="00000178">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241500</w:t>
            </w:r>
          </w:p>
        </w:tc>
      </w:tr>
      <w:t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w:t>
            </w:r>
          </w:p>
        </w:tc>
        <w:tc>
          <w:tcPr>
            <w:vAlign w:val="bottom"/>
          </w:tcPr>
          <w:p w:rsidR="00000000" w:rsidDel="00000000" w:rsidP="00000000" w:rsidRDefault="00000000" w:rsidRPr="00000000" w14:paraId="0000017B">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178500</w:t>
            </w:r>
          </w:p>
        </w:tc>
        <w:tc>
          <w:tcPr>
            <w:vAlign w:val="bottom"/>
          </w:tcPr>
          <w:p w:rsidR="00000000" w:rsidDel="00000000" w:rsidP="00000000" w:rsidRDefault="00000000" w:rsidRPr="00000000" w14:paraId="0000017C">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241500</w:t>
            </w:r>
          </w:p>
        </w:tc>
      </w:tr>
      <w:tr>
        <w:tc>
          <w:tcPr>
            <w:shd w:fill="auto" w:val="clear"/>
            <w:tcMar>
              <w:top w:w="100.0" w:type="dxa"/>
              <w:left w:w="100.0" w:type="dxa"/>
              <w:bottom w:w="100.0" w:type="dxa"/>
              <w:right w:w="100.0" w:type="dxa"/>
            </w:tcMa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210000</w:t>
            </w:r>
          </w:p>
        </w:tc>
        <w:tc>
          <w:tcPr>
            <w:vAlign w:val="bottom"/>
          </w:tcPr>
          <w:p w:rsidR="00000000" w:rsidDel="00000000" w:rsidP="00000000" w:rsidRDefault="00000000" w:rsidRPr="00000000" w14:paraId="0000017F">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178500</w:t>
            </w:r>
          </w:p>
        </w:tc>
        <w:tc>
          <w:tcPr>
            <w:vAlign w:val="bottom"/>
          </w:tcPr>
          <w:p w:rsidR="00000000" w:rsidDel="00000000" w:rsidP="00000000" w:rsidRDefault="00000000" w:rsidRPr="00000000" w14:paraId="00000180">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241500</w:t>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NPV =</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75895.54</w:t>
            </w:r>
          </w:p>
        </w:tc>
        <w:tc>
          <w:tcPr>
            <w:vAlign w:val="bottom"/>
          </w:tcPr>
          <w:p w:rsidR="00000000" w:rsidDel="00000000" w:rsidP="00000000" w:rsidRDefault="00000000" w:rsidRPr="00000000" w14:paraId="00000183">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(25,488.79)</w:t>
            </w:r>
            <w:r w:rsidDel="00000000" w:rsidR="00000000" w:rsidRPr="00000000">
              <w:rPr>
                <w:rtl w:val="0"/>
              </w:rPr>
            </w:r>
          </w:p>
        </w:tc>
        <w:tc>
          <w:tcPr>
            <w:vAlign w:val="bottom"/>
          </w:tcPr>
          <w:p w:rsidR="00000000" w:rsidDel="00000000" w:rsidP="00000000" w:rsidRDefault="00000000" w:rsidRPr="00000000" w14:paraId="00000184">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177,279.87 </w:t>
            </w:r>
          </w:p>
        </w:tc>
      </w:tr>
    </w:tbl>
    <w:p w:rsidR="00000000" w:rsidDel="00000000" w:rsidP="00000000" w:rsidRDefault="00000000" w:rsidRPr="00000000" w14:paraId="00000185">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Working</w:t>
      </w:r>
      <w:r w:rsidDel="00000000" w:rsidR="00000000" w:rsidRPr="00000000">
        <w:rPr>
          <w:rtl w:val="0"/>
        </w:rPr>
      </w:r>
    </w:p>
    <w:p w:rsidR="00000000" w:rsidDel="00000000" w:rsidP="00000000" w:rsidRDefault="00000000" w:rsidRPr="00000000" w14:paraId="00000187">
      <w:pPr>
        <w:spacing w:line="480" w:lineRule="auto"/>
        <w:rPr>
          <w:rFonts w:ascii="Times New Roman" w:cs="Times New Roman" w:eastAsia="Times New Roman" w:hAnsi="Times New Roman"/>
          <w:sz w:val="24"/>
          <w:szCs w:val="24"/>
        </w:rPr>
      </w:pPr>
      <w:bookmarkStart w:colFirst="0" w:colLast="0" w:name="_4d34og8" w:id="8"/>
      <w:bookmarkEnd w:id="8"/>
      <w:r w:rsidDel="00000000" w:rsidR="00000000" w:rsidRPr="00000000">
        <w:rPr>
          <w:rFonts w:ascii="Times New Roman" w:cs="Times New Roman" w:eastAsia="Times New Roman" w:hAnsi="Times New Roman"/>
          <w:sz w:val="24"/>
          <w:szCs w:val="24"/>
        </w:rPr>
        <w:drawing>
          <wp:inline distB="0" distT="0" distL="114300" distR="114300">
            <wp:extent cx="6115050" cy="1857375"/>
            <wp:effectExtent b="0" l="0" r="0" t="0"/>
            <wp:docPr id="22"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6115050"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18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 on NPV Due to Change in Accounts Receivable</w:t>
      </w:r>
    </w:p>
    <w:p w:rsidR="00000000" w:rsidDel="00000000" w:rsidP="00000000" w:rsidRDefault="00000000" w:rsidRPr="00000000" w14:paraId="0000018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Capital = (Cash + Acc receivable + Inventories) – Acc Payable</w:t>
      </w:r>
    </w:p>
    <w:p w:rsidR="00000000" w:rsidDel="00000000" w:rsidP="00000000" w:rsidRDefault="00000000" w:rsidRPr="00000000" w14:paraId="0000018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 (25000 + 120000 + 20000) – 35000</w:t>
      </w:r>
    </w:p>
    <w:p w:rsidR="00000000" w:rsidDel="00000000" w:rsidP="00000000" w:rsidRDefault="00000000" w:rsidRPr="00000000" w14:paraId="0000018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 $ 130000</w:t>
      </w:r>
    </w:p>
    <w:p w:rsidR="00000000" w:rsidDel="00000000" w:rsidP="00000000" w:rsidRDefault="00000000" w:rsidRPr="00000000" w14:paraId="0000018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 830000 + 40000 + 12000 = 882000  </w:t>
      </w:r>
    </w:p>
    <w:p w:rsidR="00000000" w:rsidDel="00000000" w:rsidP="00000000" w:rsidRDefault="00000000" w:rsidRPr="00000000" w14:paraId="0000018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 15% of Working Capital = 110500 </w:t>
      </w:r>
    </w:p>
    <w:tbl>
      <w:tblPr>
        <w:tblStyle w:val="Table12"/>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1335"/>
        <w:gridCol w:w="1336"/>
        <w:gridCol w:w="1336"/>
        <w:gridCol w:w="1336"/>
        <w:gridCol w:w="1336"/>
        <w:gridCol w:w="1336"/>
        <w:tblGridChange w:id="0">
          <w:tblGrid>
            <w:gridCol w:w="1335"/>
            <w:gridCol w:w="1335"/>
            <w:gridCol w:w="1336"/>
            <w:gridCol w:w="1336"/>
            <w:gridCol w:w="1336"/>
            <w:gridCol w:w="1336"/>
            <w:gridCol w:w="1336"/>
          </w:tblGrid>
        </w:tblGridChange>
      </w:tblGrid>
      <w:tr>
        <w:tc>
          <w:tcPr/>
          <w:p w:rsidR="00000000" w:rsidDel="00000000" w:rsidP="00000000" w:rsidRDefault="00000000" w:rsidRPr="00000000" w14:paraId="0000018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w:t>
            </w:r>
          </w:p>
        </w:tc>
        <w:tc>
          <w:tcPr/>
          <w:p w:rsidR="00000000" w:rsidDel="00000000" w:rsidP="00000000" w:rsidRDefault="00000000" w:rsidRPr="00000000" w14:paraId="0000019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19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9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9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9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9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p w:rsidR="00000000" w:rsidDel="00000000" w:rsidP="00000000" w:rsidRDefault="00000000" w:rsidRPr="00000000" w14:paraId="0000019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Operating Cash flow</w:t>
            </w:r>
          </w:p>
        </w:tc>
        <w:tc>
          <w:tcPr/>
          <w:p w:rsidR="00000000" w:rsidDel="00000000" w:rsidP="00000000" w:rsidRDefault="00000000" w:rsidRPr="00000000" w14:paraId="00000197">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c>
          <w:tcPr/>
          <w:p w:rsidR="00000000" w:rsidDel="00000000" w:rsidP="00000000" w:rsidRDefault="00000000" w:rsidRPr="00000000" w14:paraId="0000019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270000</w:t>
            </w:r>
          </w:p>
        </w:tc>
        <w:tc>
          <w:tcPr/>
          <w:p w:rsidR="00000000" w:rsidDel="00000000" w:rsidP="00000000" w:rsidRDefault="00000000" w:rsidRPr="00000000" w14:paraId="0000019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300000</w:t>
            </w:r>
          </w:p>
        </w:tc>
        <w:tc>
          <w:tcPr/>
          <w:p w:rsidR="00000000" w:rsidDel="00000000" w:rsidP="00000000" w:rsidRDefault="00000000" w:rsidRPr="00000000" w14:paraId="0000019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330000</w:t>
            </w:r>
          </w:p>
        </w:tc>
        <w:tc>
          <w:tcPr/>
          <w:p w:rsidR="00000000" w:rsidDel="00000000" w:rsidP="00000000" w:rsidRDefault="00000000" w:rsidRPr="00000000" w14:paraId="0000019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370000</w:t>
            </w:r>
          </w:p>
        </w:tc>
      </w:tr>
      <w:tr>
        <w:tc>
          <w:tcPr/>
          <w:p w:rsidR="00000000" w:rsidDel="00000000" w:rsidP="00000000" w:rsidRDefault="00000000" w:rsidRPr="00000000" w14:paraId="0000019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w:t>
            </w:r>
          </w:p>
        </w:tc>
        <w:tc>
          <w:tcPr/>
          <w:p w:rsidR="00000000" w:rsidDel="00000000" w:rsidP="00000000" w:rsidRDefault="00000000" w:rsidRPr="00000000" w14:paraId="0000019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(882000)</w:t>
            </w:r>
          </w:p>
        </w:tc>
        <w:tc>
          <w:tcPr/>
          <w:p w:rsidR="00000000" w:rsidDel="00000000" w:rsidP="00000000" w:rsidRDefault="00000000" w:rsidRPr="00000000" w14:paraId="0000019F">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0">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1">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2">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3">
            <w:pPr>
              <w:spacing w:line="48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A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Scrap</w:t>
            </w:r>
          </w:p>
        </w:tc>
        <w:tc>
          <w:tcPr/>
          <w:p w:rsidR="00000000" w:rsidDel="00000000" w:rsidP="00000000" w:rsidRDefault="00000000" w:rsidRPr="00000000" w14:paraId="000001A5">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6">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7">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8">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9">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400000</w:t>
            </w:r>
          </w:p>
        </w:tc>
      </w:tr>
      <w:tr>
        <w:tc>
          <w:tcPr/>
          <w:p w:rsidR="00000000" w:rsidDel="00000000" w:rsidP="00000000" w:rsidRDefault="00000000" w:rsidRPr="00000000" w14:paraId="000001A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Capital</w:t>
            </w:r>
          </w:p>
        </w:tc>
        <w:tc>
          <w:tcPr/>
          <w:p w:rsidR="00000000" w:rsidDel="00000000" w:rsidP="00000000" w:rsidRDefault="00000000" w:rsidRPr="00000000" w14:paraId="000001A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(110500)</w:t>
            </w:r>
          </w:p>
        </w:tc>
        <w:tc>
          <w:tcPr/>
          <w:p w:rsidR="00000000" w:rsidDel="00000000" w:rsidP="00000000" w:rsidRDefault="00000000" w:rsidRPr="00000000" w14:paraId="000001AD">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E">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F">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0">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110500</w:t>
            </w:r>
          </w:p>
        </w:tc>
      </w:tr>
      <w:tr>
        <w:tc>
          <w:tcPr/>
          <w:p w:rsidR="00000000" w:rsidDel="00000000" w:rsidP="00000000" w:rsidRDefault="00000000" w:rsidRPr="00000000" w14:paraId="000001B2">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(992500)</w:t>
            </w:r>
          </w:p>
        </w:tc>
        <w:tc>
          <w:tcPr/>
          <w:p w:rsidR="00000000" w:rsidDel="00000000" w:rsidP="00000000" w:rsidRDefault="00000000" w:rsidRPr="00000000" w14:paraId="000001B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c>
          <w:tcPr/>
          <w:p w:rsidR="00000000" w:rsidDel="00000000" w:rsidP="00000000" w:rsidRDefault="00000000" w:rsidRPr="00000000" w14:paraId="000001B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270000</w:t>
            </w:r>
          </w:p>
        </w:tc>
        <w:tc>
          <w:tcPr/>
          <w:p w:rsidR="00000000" w:rsidDel="00000000" w:rsidP="00000000" w:rsidRDefault="00000000" w:rsidRPr="00000000" w14:paraId="000001B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300000</w:t>
            </w:r>
          </w:p>
        </w:tc>
        <w:tc>
          <w:tcPr/>
          <w:p w:rsidR="00000000" w:rsidDel="00000000" w:rsidP="00000000" w:rsidRDefault="00000000" w:rsidRPr="00000000" w14:paraId="000001B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330000</w:t>
            </w:r>
          </w:p>
        </w:tc>
        <w:tc>
          <w:tcPr/>
          <w:p w:rsidR="00000000" w:rsidDel="00000000" w:rsidP="00000000" w:rsidRDefault="00000000" w:rsidRPr="00000000" w14:paraId="000001B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880500</w:t>
            </w:r>
          </w:p>
        </w:tc>
      </w:tr>
    </w:tbl>
    <w:p w:rsidR="00000000" w:rsidDel="00000000" w:rsidP="00000000" w:rsidRDefault="00000000" w:rsidRPr="00000000" w14:paraId="000001B9">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13"/>
        <w:tblW w:w="49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7"/>
        <w:gridCol w:w="2457"/>
        <w:tblGridChange w:id="0">
          <w:tblGrid>
            <w:gridCol w:w="2457"/>
            <w:gridCol w:w="2457"/>
          </w:tblGrid>
        </w:tblGridChange>
      </w:tblGrid>
      <w:tr>
        <w:trPr>
          <w:trHeight w:val="780" w:hRule="atLeast"/>
        </w:trPr>
        <w:tc>
          <w:tcPr/>
          <w:p w:rsidR="00000000" w:rsidDel="00000000" w:rsidP="00000000" w:rsidRDefault="00000000" w:rsidRPr="00000000" w14:paraId="000001B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w:t>
            </w:r>
          </w:p>
        </w:tc>
        <w:tc>
          <w:tcPr/>
          <w:p w:rsidR="00000000" w:rsidDel="00000000" w:rsidP="00000000" w:rsidRDefault="00000000" w:rsidRPr="00000000" w14:paraId="000001B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CF (12%)</w:t>
            </w:r>
          </w:p>
          <w:p w:rsidR="00000000" w:rsidDel="00000000" w:rsidP="00000000" w:rsidRDefault="00000000" w:rsidRPr="00000000" w14:paraId="000001BC">
            <w:pPr>
              <w:spacing w:line="480" w:lineRule="auto"/>
              <w:rPr>
                <w:rFonts w:ascii="Times New Roman" w:cs="Times New Roman" w:eastAsia="Times New Roman" w:hAnsi="Times New Roman"/>
                <w:sz w:val="24"/>
                <w:szCs w:val="24"/>
              </w:rPr>
            </w:pPr>
            <w:r w:rsidDel="00000000" w:rsidR="00000000" w:rsidRPr="00000000">
              <w:rPr>
                <w:rtl w:val="0"/>
              </w:rPr>
            </w:r>
          </w:p>
        </w:tc>
      </w:tr>
      <w:tr>
        <w:trPr>
          <w:trHeight w:val="780" w:hRule="atLeast"/>
        </w:trPr>
        <w:tc>
          <w:tcPr/>
          <w:p w:rsidR="00000000" w:rsidDel="00000000" w:rsidP="00000000" w:rsidRDefault="00000000" w:rsidRPr="00000000" w14:paraId="000001B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1B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992500</w:t>
            </w:r>
          </w:p>
        </w:tc>
      </w:tr>
      <w:tr>
        <w:trPr>
          <w:trHeight w:val="780" w:hRule="atLeast"/>
        </w:trPr>
        <w:tc>
          <w:tcPr/>
          <w:p w:rsidR="00000000" w:rsidDel="00000000" w:rsidP="00000000" w:rsidRDefault="00000000" w:rsidRPr="00000000" w14:paraId="000001B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C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r>
      <w:tr>
        <w:trPr>
          <w:trHeight w:val="780" w:hRule="atLeast"/>
        </w:trPr>
        <w:tc>
          <w:tcPr/>
          <w:p w:rsidR="00000000" w:rsidDel="00000000" w:rsidP="00000000" w:rsidRDefault="00000000" w:rsidRPr="00000000" w14:paraId="000001C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C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270000</w:t>
            </w:r>
          </w:p>
        </w:tc>
      </w:tr>
      <w:tr>
        <w:trPr>
          <w:trHeight w:val="780" w:hRule="atLeast"/>
        </w:trPr>
        <w:tc>
          <w:tcPr/>
          <w:p w:rsidR="00000000" w:rsidDel="00000000" w:rsidP="00000000" w:rsidRDefault="00000000" w:rsidRPr="00000000" w14:paraId="000001C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C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300000</w:t>
            </w:r>
          </w:p>
        </w:tc>
      </w:tr>
      <w:tr>
        <w:trPr>
          <w:trHeight w:val="780" w:hRule="atLeast"/>
        </w:trPr>
        <w:tc>
          <w:tcPr/>
          <w:p w:rsidR="00000000" w:rsidDel="00000000" w:rsidP="00000000" w:rsidRDefault="00000000" w:rsidRPr="00000000" w14:paraId="000001C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C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330000</w:t>
            </w:r>
          </w:p>
        </w:tc>
      </w:tr>
      <w:tr>
        <w:trPr>
          <w:trHeight w:val="780" w:hRule="atLeast"/>
        </w:trPr>
        <w:tc>
          <w:tcPr/>
          <w:p w:rsidR="00000000" w:rsidDel="00000000" w:rsidP="00000000" w:rsidRDefault="00000000" w:rsidRPr="00000000" w14:paraId="000001C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C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880500</w:t>
            </w:r>
          </w:p>
        </w:tc>
      </w:tr>
      <w:tr>
        <w:trPr>
          <w:trHeight w:val="780" w:hRule="atLeast"/>
        </w:trPr>
        <w:tc>
          <w:tcPr/>
          <w:p w:rsidR="00000000" w:rsidDel="00000000" w:rsidP="00000000" w:rsidRDefault="00000000" w:rsidRPr="00000000" w14:paraId="000001C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NPV=</w:t>
            </w:r>
          </w:p>
        </w:tc>
        <w:tc>
          <w:tcPr/>
          <w:p w:rsidR="00000000" w:rsidDel="00000000" w:rsidP="00000000" w:rsidRDefault="00000000" w:rsidRPr="00000000" w14:paraId="000001C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33919.72</w:t>
            </w:r>
          </w:p>
        </w:tc>
      </w:tr>
    </w:tbl>
    <w:p w:rsidR="00000000" w:rsidDel="00000000" w:rsidP="00000000" w:rsidRDefault="00000000" w:rsidRPr="00000000" w14:paraId="000001CB">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C">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w:t>
      </w:r>
    </w:p>
    <w:p w:rsidR="00000000" w:rsidDel="00000000" w:rsidP="00000000" w:rsidRDefault="00000000" w:rsidRPr="00000000" w14:paraId="000001C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line="480" w:lineRule="auto"/>
        <w:rPr>
          <w:rFonts w:ascii="Times New Roman" w:cs="Times New Roman" w:eastAsia="Times New Roman" w:hAnsi="Times New Roman"/>
          <w:sz w:val="24"/>
          <w:szCs w:val="24"/>
        </w:rPr>
      </w:pPr>
      <w:bookmarkStart w:colFirst="0" w:colLast="0" w:name="_2s8eyo1" w:id="9"/>
      <w:bookmarkEnd w:id="9"/>
      <w:r w:rsidDel="00000000" w:rsidR="00000000" w:rsidRPr="00000000">
        <w:rPr>
          <w:rFonts w:ascii="Times New Roman" w:cs="Times New Roman" w:eastAsia="Times New Roman" w:hAnsi="Times New Roman"/>
          <w:sz w:val="24"/>
          <w:szCs w:val="24"/>
        </w:rPr>
        <w:drawing>
          <wp:inline distB="0" distT="0" distL="114300" distR="114300">
            <wp:extent cx="4791075" cy="1981200"/>
            <wp:effectExtent b="0" l="0" r="0" t="0"/>
            <wp:docPr id="19"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4791075"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1C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15% on Working Capital = 149500 </w:t>
      </w:r>
    </w:p>
    <w:tbl>
      <w:tblPr>
        <w:tblStyle w:val="Table14"/>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1335"/>
        <w:gridCol w:w="1336"/>
        <w:gridCol w:w="1336"/>
        <w:gridCol w:w="1336"/>
        <w:gridCol w:w="1336"/>
        <w:gridCol w:w="1336"/>
        <w:tblGridChange w:id="0">
          <w:tblGrid>
            <w:gridCol w:w="1335"/>
            <w:gridCol w:w="1335"/>
            <w:gridCol w:w="1336"/>
            <w:gridCol w:w="1336"/>
            <w:gridCol w:w="1336"/>
            <w:gridCol w:w="1336"/>
            <w:gridCol w:w="1336"/>
          </w:tblGrid>
        </w:tblGridChange>
      </w:tblGrid>
      <w:tr>
        <w:tc>
          <w:tcPr/>
          <w:p w:rsidR="00000000" w:rsidDel="00000000" w:rsidP="00000000" w:rsidRDefault="00000000" w:rsidRPr="00000000" w14:paraId="000001D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w:t>
            </w:r>
          </w:p>
        </w:tc>
        <w:tc>
          <w:tcPr/>
          <w:p w:rsidR="00000000" w:rsidDel="00000000" w:rsidP="00000000" w:rsidRDefault="00000000" w:rsidRPr="00000000" w14:paraId="000001D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1D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D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D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D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D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p w:rsidR="00000000" w:rsidDel="00000000" w:rsidP="00000000" w:rsidRDefault="00000000" w:rsidRPr="00000000" w14:paraId="000001D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Operating Cash flow</w:t>
            </w:r>
          </w:p>
        </w:tc>
        <w:tc>
          <w:tcPr/>
          <w:p w:rsidR="00000000" w:rsidDel="00000000" w:rsidP="00000000" w:rsidRDefault="00000000" w:rsidRPr="00000000" w14:paraId="000001D8">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c>
          <w:tcPr/>
          <w:p w:rsidR="00000000" w:rsidDel="00000000" w:rsidP="00000000" w:rsidRDefault="00000000" w:rsidRPr="00000000" w14:paraId="000001D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270000</w:t>
            </w:r>
          </w:p>
        </w:tc>
        <w:tc>
          <w:tcPr/>
          <w:p w:rsidR="00000000" w:rsidDel="00000000" w:rsidP="00000000" w:rsidRDefault="00000000" w:rsidRPr="00000000" w14:paraId="000001D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300000</w:t>
            </w:r>
          </w:p>
        </w:tc>
        <w:tc>
          <w:tcPr/>
          <w:p w:rsidR="00000000" w:rsidDel="00000000" w:rsidP="00000000" w:rsidRDefault="00000000" w:rsidRPr="00000000" w14:paraId="000001D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330000</w:t>
            </w:r>
          </w:p>
        </w:tc>
        <w:tc>
          <w:tcPr/>
          <w:p w:rsidR="00000000" w:rsidDel="00000000" w:rsidP="00000000" w:rsidRDefault="00000000" w:rsidRPr="00000000" w14:paraId="000001D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370000</w:t>
            </w:r>
          </w:p>
        </w:tc>
      </w:tr>
      <w:tr>
        <w:tc>
          <w:tcPr/>
          <w:p w:rsidR="00000000" w:rsidDel="00000000" w:rsidP="00000000" w:rsidRDefault="00000000" w:rsidRPr="00000000" w14:paraId="000001D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w:t>
            </w:r>
          </w:p>
        </w:tc>
        <w:tc>
          <w:tcPr/>
          <w:p w:rsidR="00000000" w:rsidDel="00000000" w:rsidP="00000000" w:rsidRDefault="00000000" w:rsidRPr="00000000" w14:paraId="000001D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(882000)</w:t>
            </w:r>
          </w:p>
        </w:tc>
        <w:tc>
          <w:tcPr/>
          <w:p w:rsidR="00000000" w:rsidDel="00000000" w:rsidP="00000000" w:rsidRDefault="00000000" w:rsidRPr="00000000" w14:paraId="000001E0">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1">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2">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3">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4">
            <w:pPr>
              <w:spacing w:line="48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E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Scrap</w:t>
            </w:r>
          </w:p>
        </w:tc>
        <w:tc>
          <w:tcPr/>
          <w:p w:rsidR="00000000" w:rsidDel="00000000" w:rsidP="00000000" w:rsidRDefault="00000000" w:rsidRPr="00000000" w14:paraId="000001E6">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7">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8">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9">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A">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400000</w:t>
            </w:r>
          </w:p>
        </w:tc>
      </w:tr>
      <w:tr>
        <w:tc>
          <w:tcPr/>
          <w:p w:rsidR="00000000" w:rsidDel="00000000" w:rsidP="00000000" w:rsidRDefault="00000000" w:rsidRPr="00000000" w14:paraId="000001E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Capital</w:t>
            </w:r>
          </w:p>
        </w:tc>
        <w:tc>
          <w:tcPr/>
          <w:p w:rsidR="00000000" w:rsidDel="00000000" w:rsidP="00000000" w:rsidRDefault="00000000" w:rsidRPr="00000000" w14:paraId="000001E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(149500)</w:t>
            </w:r>
          </w:p>
        </w:tc>
        <w:tc>
          <w:tcPr/>
          <w:p w:rsidR="00000000" w:rsidDel="00000000" w:rsidP="00000000" w:rsidRDefault="00000000" w:rsidRPr="00000000" w14:paraId="000001EE">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F">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0">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1">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149500</w:t>
            </w:r>
          </w:p>
        </w:tc>
      </w:tr>
      <w:tr>
        <w:tc>
          <w:tcPr/>
          <w:p w:rsidR="00000000" w:rsidDel="00000000" w:rsidP="00000000" w:rsidRDefault="00000000" w:rsidRPr="00000000" w14:paraId="000001F3">
            <w:pPr>
              <w:spacing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(1031500)</w:t>
            </w:r>
          </w:p>
        </w:tc>
        <w:tc>
          <w:tcPr/>
          <w:p w:rsidR="00000000" w:rsidDel="00000000" w:rsidP="00000000" w:rsidRDefault="00000000" w:rsidRPr="00000000" w14:paraId="000001F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c>
          <w:tcPr/>
          <w:p w:rsidR="00000000" w:rsidDel="00000000" w:rsidP="00000000" w:rsidRDefault="00000000" w:rsidRPr="00000000" w14:paraId="000001F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270000</w:t>
            </w:r>
          </w:p>
        </w:tc>
        <w:tc>
          <w:tcPr/>
          <w:p w:rsidR="00000000" w:rsidDel="00000000" w:rsidP="00000000" w:rsidRDefault="00000000" w:rsidRPr="00000000" w14:paraId="000001F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300000</w:t>
            </w:r>
          </w:p>
        </w:tc>
        <w:tc>
          <w:tcPr/>
          <w:p w:rsidR="00000000" w:rsidDel="00000000" w:rsidP="00000000" w:rsidRDefault="00000000" w:rsidRPr="00000000" w14:paraId="000001F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330000</w:t>
            </w:r>
          </w:p>
        </w:tc>
        <w:tc>
          <w:tcPr/>
          <w:p w:rsidR="00000000" w:rsidDel="00000000" w:rsidP="00000000" w:rsidRDefault="00000000" w:rsidRPr="00000000" w14:paraId="000001F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919500</w:t>
            </w:r>
          </w:p>
        </w:tc>
      </w:tr>
    </w:tbl>
    <w:p w:rsidR="00000000" w:rsidDel="00000000" w:rsidP="00000000" w:rsidRDefault="00000000" w:rsidRPr="00000000" w14:paraId="000001F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15"/>
        <w:tblW w:w="49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7"/>
        <w:gridCol w:w="2457"/>
        <w:tblGridChange w:id="0">
          <w:tblGrid>
            <w:gridCol w:w="2457"/>
            <w:gridCol w:w="2457"/>
          </w:tblGrid>
        </w:tblGridChange>
      </w:tblGrid>
      <w:tr>
        <w:trPr>
          <w:trHeight w:val="780" w:hRule="atLeast"/>
        </w:trPr>
        <w:tc>
          <w:tcPr/>
          <w:p w:rsidR="00000000" w:rsidDel="00000000" w:rsidP="00000000" w:rsidRDefault="00000000" w:rsidRPr="00000000" w14:paraId="000001F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w:t>
            </w:r>
          </w:p>
        </w:tc>
        <w:tc>
          <w:tcPr/>
          <w:p w:rsidR="00000000" w:rsidDel="00000000" w:rsidP="00000000" w:rsidRDefault="00000000" w:rsidRPr="00000000" w14:paraId="000001F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CF (12%)</w:t>
            </w:r>
          </w:p>
          <w:p w:rsidR="00000000" w:rsidDel="00000000" w:rsidP="00000000" w:rsidRDefault="00000000" w:rsidRPr="00000000" w14:paraId="000001FE">
            <w:pPr>
              <w:spacing w:line="480" w:lineRule="auto"/>
              <w:rPr>
                <w:rFonts w:ascii="Times New Roman" w:cs="Times New Roman" w:eastAsia="Times New Roman" w:hAnsi="Times New Roman"/>
                <w:sz w:val="24"/>
                <w:szCs w:val="24"/>
              </w:rPr>
            </w:pPr>
            <w:r w:rsidDel="00000000" w:rsidR="00000000" w:rsidRPr="00000000">
              <w:rPr>
                <w:rtl w:val="0"/>
              </w:rPr>
            </w:r>
          </w:p>
        </w:tc>
      </w:tr>
      <w:tr>
        <w:trPr>
          <w:trHeight w:val="780" w:hRule="atLeast"/>
        </w:trPr>
        <w:tc>
          <w:tcPr/>
          <w:p w:rsidR="00000000" w:rsidDel="00000000" w:rsidP="00000000" w:rsidRDefault="00000000" w:rsidRPr="00000000" w14:paraId="000001F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2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(1031500)</w:t>
            </w:r>
          </w:p>
        </w:tc>
      </w:tr>
      <w:tr>
        <w:trPr>
          <w:trHeight w:val="780" w:hRule="atLeast"/>
        </w:trPr>
        <w:tc>
          <w:tcPr/>
          <w:p w:rsidR="00000000" w:rsidDel="00000000" w:rsidP="00000000" w:rsidRDefault="00000000" w:rsidRPr="00000000" w14:paraId="000002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2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r>
      <w:tr>
        <w:trPr>
          <w:trHeight w:val="780" w:hRule="atLeast"/>
        </w:trPr>
        <w:tc>
          <w:tcPr/>
          <w:p w:rsidR="00000000" w:rsidDel="00000000" w:rsidP="00000000" w:rsidRDefault="00000000" w:rsidRPr="00000000" w14:paraId="000002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270000</w:t>
            </w:r>
          </w:p>
        </w:tc>
      </w:tr>
      <w:tr>
        <w:trPr>
          <w:trHeight w:val="780" w:hRule="atLeast"/>
        </w:trPr>
        <w:tc>
          <w:tcPr/>
          <w:p w:rsidR="00000000" w:rsidDel="00000000" w:rsidP="00000000" w:rsidRDefault="00000000" w:rsidRPr="00000000" w14:paraId="000002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300000</w:t>
            </w:r>
          </w:p>
        </w:tc>
      </w:tr>
      <w:tr>
        <w:trPr>
          <w:trHeight w:val="780" w:hRule="atLeast"/>
        </w:trPr>
        <w:tc>
          <w:tcPr/>
          <w:p w:rsidR="00000000" w:rsidDel="00000000" w:rsidP="00000000" w:rsidRDefault="00000000" w:rsidRPr="00000000" w14:paraId="000002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2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330000</w:t>
            </w:r>
          </w:p>
        </w:tc>
      </w:tr>
      <w:tr>
        <w:trPr>
          <w:trHeight w:val="780" w:hRule="atLeast"/>
        </w:trPr>
        <w:tc>
          <w:tcPr/>
          <w:p w:rsidR="00000000" w:rsidDel="00000000" w:rsidP="00000000" w:rsidRDefault="00000000" w:rsidRPr="00000000" w14:paraId="000002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2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919500</w:t>
            </w:r>
          </w:p>
        </w:tc>
      </w:tr>
      <w:tr>
        <w:trPr>
          <w:trHeight w:val="780" w:hRule="atLeast"/>
        </w:trPr>
        <w:tc>
          <w:tcPr/>
          <w:p w:rsidR="00000000" w:rsidDel="00000000" w:rsidP="00000000" w:rsidRDefault="00000000" w:rsidRPr="00000000" w14:paraId="000002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NPV=</w:t>
            </w:r>
          </w:p>
        </w:tc>
        <w:tc>
          <w:tcPr/>
          <w:p w:rsidR="00000000" w:rsidDel="00000000" w:rsidP="00000000" w:rsidRDefault="00000000" w:rsidRPr="00000000" w14:paraId="000002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314250.60</w:t>
            </w:r>
          </w:p>
        </w:tc>
      </w:tr>
    </w:tbl>
    <w:p w:rsidR="00000000" w:rsidDel="00000000" w:rsidP="00000000" w:rsidRDefault="00000000" w:rsidRPr="00000000" w14:paraId="0000020D">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w:t>
      </w:r>
    </w:p>
    <w:p w:rsidR="00000000" w:rsidDel="00000000" w:rsidP="00000000" w:rsidRDefault="00000000" w:rsidRPr="00000000" w14:paraId="00000213">
      <w:pPr>
        <w:tabs>
          <w:tab w:val="left" w:pos="8445"/>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214">
      <w:pPr>
        <w:spacing w:line="480" w:lineRule="auto"/>
        <w:rPr>
          <w:rFonts w:ascii="Times New Roman" w:cs="Times New Roman" w:eastAsia="Times New Roman" w:hAnsi="Times New Roman"/>
          <w:sz w:val="24"/>
          <w:szCs w:val="24"/>
        </w:rPr>
      </w:pPr>
      <w:bookmarkStart w:colFirst="0" w:colLast="0" w:name="_17dp8vu" w:id="10"/>
      <w:bookmarkEnd w:id="10"/>
      <w:r w:rsidDel="00000000" w:rsidR="00000000" w:rsidRPr="00000000">
        <w:rPr>
          <w:rFonts w:ascii="Times New Roman" w:cs="Times New Roman" w:eastAsia="Times New Roman" w:hAnsi="Times New Roman"/>
          <w:sz w:val="24"/>
          <w:szCs w:val="24"/>
        </w:rPr>
        <w:drawing>
          <wp:inline distB="0" distT="0" distL="114300" distR="114300">
            <wp:extent cx="4886325" cy="2200275"/>
            <wp:effectExtent b="0" l="0" r="0" t="0"/>
            <wp:docPr id="21"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4886325" cy="2200275"/>
                    </a:xfrm>
                    <a:prstGeom prst="rect"/>
                    <a:ln/>
                  </pic:spPr>
                </pic:pic>
              </a:graphicData>
            </a:graphic>
          </wp:inline>
        </w:drawing>
      </w:r>
      <w:r w:rsidDel="00000000" w:rsidR="00000000" w:rsidRPr="00000000">
        <w:rPr>
          <w:rtl w:val="0"/>
        </w:rPr>
      </w:r>
    </w:p>
    <w:p w:rsidR="00000000" w:rsidDel="00000000" w:rsidP="00000000" w:rsidRDefault="00000000" w:rsidRPr="00000000" w14:paraId="000002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Recommendations</w:t>
      </w:r>
    </w:p>
    <w:p w:rsidR="00000000" w:rsidDel="00000000" w:rsidP="00000000" w:rsidRDefault="00000000" w:rsidRPr="00000000" w14:paraId="0000021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The final recommendation would be to accept Press A as an investment option. This is because it has a higher NPV and IRR compared to Old Press and Press B. This means that it would produce a higher profitability margin and would easily be able to cover the cost of capital invested. Even in the case of sensitivity analysis Press A has been the only one that has shown a positive NPV in regards to any change in its earnings, its discount factor or change in the working capital. The only adverse factor would be the emission of harmful gases due to its use. This could be easily managed with use of proper scientific methods available in the industry that could be help to lessen or eradicate the harmful effects of the gases (Hasanbeigi &amp; Price, 2015).  </w:t>
      </w:r>
    </w:p>
    <w:p w:rsidR="00000000" w:rsidDel="00000000" w:rsidP="00000000" w:rsidRDefault="00000000" w:rsidRPr="00000000" w14:paraId="00000219">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2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DeFusco, R. A., McLeavey, D. W., Pinto, J. E., Anson, M. J., &amp; Runkle, D. E. (2015). Quantitative investment analysis. John Wiley &amp; Sons.</w:t>
      </w:r>
    </w:p>
    <w:p w:rsidR="00000000" w:rsidDel="00000000" w:rsidP="00000000" w:rsidRDefault="00000000" w:rsidRPr="00000000" w14:paraId="0000021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Reyck, B., Degraeve, Z., &amp; Vandenborre, R. (2008). Project options valuation with net present value and decision tree analysis. European Journal of Operational Research, 184(1), 341-355.</w:t>
      </w:r>
    </w:p>
    <w:p w:rsidR="00000000" w:rsidDel="00000000" w:rsidP="00000000" w:rsidRDefault="00000000" w:rsidRPr="00000000" w14:paraId="000002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Hartman, J. C., &amp; Schafrick, I. C. (2004). The relevant internal rate of return. The Engineering Economist, 49(2), 139-158.</w:t>
      </w:r>
    </w:p>
    <w:p w:rsidR="00000000" w:rsidDel="00000000" w:rsidP="00000000" w:rsidRDefault="00000000" w:rsidRPr="00000000" w14:paraId="0000022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Hasanbeigi, A., &amp; Price, L. (2015). A technical review of emerging technologies for energy and water efficiency and pollution reduction in the textile industry. Journal of Cleaner Production, 95, 30-44.</w:t>
      </w:r>
    </w:p>
    <w:p w:rsidR="00000000" w:rsidDel="00000000" w:rsidP="00000000" w:rsidRDefault="00000000" w:rsidRPr="00000000" w14:paraId="0000022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Hekkert, M. P., Suurs, R. A., Negro, S. O., Kuhlmann, S., &amp; Smits, R. E. (2007). Functions of innovation systems: A new approach for analysing technological change. Technological forecasting and social change, 74(4), 413-432.</w:t>
      </w:r>
    </w:p>
    <w:p w:rsidR="00000000" w:rsidDel="00000000" w:rsidP="00000000" w:rsidRDefault="00000000" w:rsidRPr="00000000" w14:paraId="00000226">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7">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8">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9">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w:t>
      </w:r>
    </w:p>
    <w:p w:rsidR="00000000" w:rsidDel="00000000" w:rsidP="00000000" w:rsidRDefault="00000000" w:rsidRPr="00000000" w14:paraId="0000022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NPV of Press A</w:t>
      </w:r>
    </w:p>
    <w:p w:rsidR="00000000" w:rsidDel="00000000" w:rsidP="00000000" w:rsidRDefault="00000000" w:rsidRPr="00000000" w14:paraId="0000022C">
      <w:pPr>
        <w:spacing w:line="480" w:lineRule="auto"/>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114300" distR="114300">
            <wp:extent cx="4914900" cy="1857375"/>
            <wp:effectExtent b="0" l="0" r="0" t="0"/>
            <wp:docPr id="23"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4914900"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22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NPV of Press B</w:t>
      </w:r>
    </w:p>
    <w:p w:rsidR="00000000" w:rsidDel="00000000" w:rsidP="00000000" w:rsidRDefault="00000000" w:rsidRPr="00000000" w14:paraId="0000022E">
      <w:pPr>
        <w:spacing w:line="480"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714875" cy="1857375"/>
            <wp:effectExtent b="0" l="0" r="0" t="0"/>
            <wp:wrapSquare wrapText="bothSides" distB="0" distT="0" distL="114300" distR="11430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714875" cy="1857375"/>
                    </a:xfrm>
                    <a:prstGeom prst="rect"/>
                    <a:ln/>
                  </pic:spPr>
                </pic:pic>
              </a:graphicData>
            </a:graphic>
          </wp:anchor>
        </w:drawing>
      </w:r>
    </w:p>
    <w:p w:rsidR="00000000" w:rsidDel="00000000" w:rsidP="00000000" w:rsidRDefault="00000000" w:rsidRPr="00000000" w14:paraId="0000022F">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0">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1">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2">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3">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NPV of Old Press</w:t>
      </w:r>
    </w:p>
    <w:p w:rsidR="00000000" w:rsidDel="00000000" w:rsidP="00000000" w:rsidRDefault="00000000" w:rsidRPr="00000000" w14:paraId="00000235">
      <w:pPr>
        <w:spacing w:line="480" w:lineRule="auto"/>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Pr>
        <w:drawing>
          <wp:inline distB="0" distT="0" distL="114300" distR="114300">
            <wp:extent cx="4838700" cy="1857375"/>
            <wp:effectExtent b="0" l="0" r="0" t="0"/>
            <wp:docPr id="20"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4838700"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236">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IRR of Press A</w:t>
      </w:r>
    </w:p>
    <w:p w:rsidR="00000000" w:rsidDel="00000000" w:rsidP="00000000" w:rsidRDefault="00000000" w:rsidRPr="00000000" w14:paraId="00000238">
      <w:pPr>
        <w:spacing w:line="480" w:lineRule="auto"/>
        <w:rPr>
          <w:rFonts w:ascii="Times New Roman" w:cs="Times New Roman" w:eastAsia="Times New Roman" w:hAnsi="Times New Roman"/>
          <w:b w:val="1"/>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24"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4600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23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IRR of Press B</w:t>
      </w:r>
    </w:p>
    <w:p w:rsidR="00000000" w:rsidDel="00000000" w:rsidP="00000000" w:rsidRDefault="00000000" w:rsidRPr="00000000" w14:paraId="0000023A">
      <w:pPr>
        <w:spacing w:line="480" w:lineRule="auto"/>
        <w:jc w:val="both"/>
        <w:rPr>
          <w:rFonts w:ascii="Times New Roman" w:cs="Times New Roman" w:eastAsia="Times New Roman" w:hAnsi="Times New Roman"/>
          <w:b w:val="1"/>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4600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23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IRR of Old Press</w:t>
      </w:r>
    </w:p>
    <w:p w:rsidR="00000000" w:rsidDel="00000000" w:rsidP="00000000" w:rsidRDefault="00000000" w:rsidRPr="00000000" w14:paraId="0000023C">
      <w:pPr>
        <w:spacing w:line="480" w:lineRule="auto"/>
        <w:rPr>
          <w:rFonts w:ascii="Times New Roman" w:cs="Times New Roman" w:eastAsia="Times New Roman" w:hAnsi="Times New Roman"/>
          <w:b w:val="1"/>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600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23D">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E">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F">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0">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Sensitivity Analysis:</w:t>
      </w:r>
    </w:p>
    <w:p w:rsidR="00000000" w:rsidDel="00000000" w:rsidP="00000000" w:rsidRDefault="00000000" w:rsidRPr="00000000" w14:paraId="0000024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Change in Discount Factor of Press A and Effect on NPV</w:t>
      </w:r>
    </w:p>
    <w:p w:rsidR="00000000" w:rsidDel="00000000" w:rsidP="00000000" w:rsidRDefault="00000000" w:rsidRPr="00000000" w14:paraId="00000242">
      <w:pPr>
        <w:spacing w:line="480" w:lineRule="auto"/>
        <w:rPr>
          <w:rFonts w:ascii="Times New Roman" w:cs="Times New Roman" w:eastAsia="Times New Roman" w:hAnsi="Times New Roman"/>
          <w:b w:val="1"/>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Pr>
        <w:drawing>
          <wp:inline distB="0" distT="0" distL="114300" distR="114300">
            <wp:extent cx="5819775" cy="1704975"/>
            <wp:effectExtent b="0" l="0" r="0" t="0"/>
            <wp:docPr id="2"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819775" cy="1704975"/>
                    </a:xfrm>
                    <a:prstGeom prst="rect"/>
                    <a:ln/>
                  </pic:spPr>
                </pic:pic>
              </a:graphicData>
            </a:graphic>
          </wp:inline>
        </w:drawing>
      </w:r>
      <w:r w:rsidDel="00000000" w:rsidR="00000000" w:rsidRPr="00000000">
        <w:rPr>
          <w:rtl w:val="0"/>
        </w:rPr>
      </w:r>
    </w:p>
    <w:p w:rsidR="00000000" w:rsidDel="00000000" w:rsidP="00000000" w:rsidRDefault="00000000" w:rsidRPr="00000000" w14:paraId="0000024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Change in Earnings of A and Effect on NPV</w:t>
      </w:r>
    </w:p>
    <w:p w:rsidR="00000000" w:rsidDel="00000000" w:rsidP="00000000" w:rsidRDefault="00000000" w:rsidRPr="00000000" w14:paraId="00000244">
      <w:pPr>
        <w:spacing w:line="480" w:lineRule="auto"/>
        <w:rPr>
          <w:rFonts w:ascii="Times New Roman" w:cs="Times New Roman" w:eastAsia="Times New Roman" w:hAnsi="Times New Roman"/>
          <w:b w:val="1"/>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Pr>
        <w:drawing>
          <wp:inline distB="0" distT="0" distL="114300" distR="114300">
            <wp:extent cx="5943600" cy="1803400"/>
            <wp:effectExtent b="0" l="0" r="0" t="0"/>
            <wp:docPr id="9"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943600" cy="1803400"/>
                    </a:xfrm>
                    <a:prstGeom prst="rect"/>
                    <a:ln/>
                  </pic:spPr>
                </pic:pic>
              </a:graphicData>
            </a:graphic>
          </wp:inline>
        </w:drawing>
      </w:r>
      <w:r w:rsidDel="00000000" w:rsidR="00000000" w:rsidRPr="00000000">
        <w:rPr>
          <w:rtl w:val="0"/>
        </w:rPr>
      </w:r>
    </w:p>
    <w:p w:rsidR="00000000" w:rsidDel="00000000" w:rsidP="00000000" w:rsidRDefault="00000000" w:rsidRPr="00000000" w14:paraId="0000024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Change in Discount Factor of Press B and Effect on NPV</w:t>
      </w:r>
    </w:p>
    <w:p w:rsidR="00000000" w:rsidDel="00000000" w:rsidP="00000000" w:rsidRDefault="00000000" w:rsidRPr="00000000" w14:paraId="00000246">
      <w:pPr>
        <w:spacing w:line="480" w:lineRule="auto"/>
        <w:rPr>
          <w:rFonts w:ascii="Times New Roman" w:cs="Times New Roman" w:eastAsia="Times New Roman" w:hAnsi="Times New Roman"/>
          <w:b w:val="1"/>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Pr>
        <w:drawing>
          <wp:inline distB="0" distT="0" distL="114300" distR="114300">
            <wp:extent cx="5800725" cy="1857375"/>
            <wp:effectExtent b="0" l="0" r="0" t="0"/>
            <wp:docPr id="7"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580072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24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Change in Earnings of B and Effect on NPV</w:t>
      </w:r>
    </w:p>
    <w:p w:rsidR="00000000" w:rsidDel="00000000" w:rsidP="00000000" w:rsidRDefault="00000000" w:rsidRPr="00000000" w14:paraId="00000248">
      <w:pPr>
        <w:spacing w:line="480" w:lineRule="auto"/>
        <w:rPr>
          <w:rFonts w:ascii="Times New Roman" w:cs="Times New Roman" w:eastAsia="Times New Roman" w:hAnsi="Times New Roman"/>
          <w:b w:val="1"/>
          <w:sz w:val="24"/>
          <w:szCs w:val="24"/>
        </w:rPr>
      </w:pPr>
      <w:bookmarkStart w:colFirst="0" w:colLast="0" w:name="_4d34og8" w:id="8"/>
      <w:bookmarkEnd w:id="8"/>
      <w:r w:rsidDel="00000000" w:rsidR="00000000" w:rsidRPr="00000000">
        <w:rPr>
          <w:rFonts w:ascii="Times New Roman" w:cs="Times New Roman" w:eastAsia="Times New Roman" w:hAnsi="Times New Roman"/>
          <w:sz w:val="24"/>
          <w:szCs w:val="24"/>
        </w:rPr>
        <w:drawing>
          <wp:inline distB="0" distT="0" distL="114300" distR="114300">
            <wp:extent cx="5943600" cy="1803400"/>
            <wp:effectExtent b="0" l="0" r="0" t="0"/>
            <wp:docPr id="6"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5943600" cy="1803400"/>
                    </a:xfrm>
                    <a:prstGeom prst="rect"/>
                    <a:ln/>
                  </pic:spPr>
                </pic:pic>
              </a:graphicData>
            </a:graphic>
          </wp:inline>
        </w:drawing>
      </w:r>
      <w:r w:rsidDel="00000000" w:rsidR="00000000" w:rsidRPr="00000000">
        <w:rPr>
          <w:rtl w:val="0"/>
        </w:rPr>
      </w:r>
    </w:p>
    <w:p w:rsidR="00000000" w:rsidDel="00000000" w:rsidP="00000000" w:rsidRDefault="00000000" w:rsidRPr="00000000" w14:paraId="0000024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Change in Working Capital  and Effect on NPV</w:t>
      </w:r>
    </w:p>
    <w:p w:rsidR="00000000" w:rsidDel="00000000" w:rsidP="00000000" w:rsidRDefault="00000000" w:rsidRPr="00000000" w14:paraId="0000024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Press A working Capital (-15%)</w:t>
      </w:r>
    </w:p>
    <w:p w:rsidR="00000000" w:rsidDel="00000000" w:rsidP="00000000" w:rsidRDefault="00000000" w:rsidRPr="00000000" w14:paraId="0000024B">
      <w:pPr>
        <w:spacing w:line="480" w:lineRule="auto"/>
        <w:rPr>
          <w:rFonts w:ascii="Times New Roman" w:cs="Times New Roman" w:eastAsia="Times New Roman" w:hAnsi="Times New Roman"/>
          <w:sz w:val="24"/>
          <w:szCs w:val="24"/>
        </w:rPr>
      </w:pPr>
      <w:bookmarkStart w:colFirst="0" w:colLast="0" w:name="_2s8eyo1" w:id="9"/>
      <w:bookmarkEnd w:id="9"/>
      <w:r w:rsidDel="00000000" w:rsidR="00000000" w:rsidRPr="00000000">
        <w:rPr>
          <w:rFonts w:ascii="Times New Roman" w:cs="Times New Roman" w:eastAsia="Times New Roman" w:hAnsi="Times New Roman"/>
          <w:sz w:val="24"/>
          <w:szCs w:val="24"/>
        </w:rPr>
        <w:drawing>
          <wp:inline distB="0" distT="0" distL="114300" distR="114300">
            <wp:extent cx="4791075" cy="1981200"/>
            <wp:effectExtent b="0" l="0" r="0" t="0"/>
            <wp:docPr id="8"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4791075"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24C">
      <w:pPr>
        <w:spacing w:line="480" w:lineRule="auto"/>
        <w:rPr>
          <w:rFonts w:ascii="Times New Roman" w:cs="Times New Roman" w:eastAsia="Times New Roman" w:hAnsi="Times New Roman"/>
          <w:sz w:val="24"/>
          <w:szCs w:val="24"/>
        </w:rPr>
      </w:pPr>
      <w:bookmarkStart w:colFirst="0" w:colLast="0" w:name="_g6j61j8zgcra" w:id="11"/>
      <w:bookmarkEnd w:id="11"/>
      <w:r w:rsidDel="00000000" w:rsidR="00000000" w:rsidRPr="00000000">
        <w:rPr>
          <w:rtl w:val="0"/>
        </w:rPr>
      </w:r>
    </w:p>
    <w:p w:rsidR="00000000" w:rsidDel="00000000" w:rsidP="00000000" w:rsidRDefault="00000000" w:rsidRPr="00000000" w14:paraId="0000024D">
      <w:pPr>
        <w:spacing w:line="480" w:lineRule="auto"/>
        <w:rPr>
          <w:rFonts w:ascii="Times New Roman" w:cs="Times New Roman" w:eastAsia="Times New Roman" w:hAnsi="Times New Roman"/>
          <w:sz w:val="24"/>
          <w:szCs w:val="24"/>
        </w:rPr>
      </w:pPr>
      <w:bookmarkStart w:colFirst="0" w:colLast="0" w:name="_17dp8vu" w:id="10"/>
      <w:bookmarkEnd w:id="10"/>
      <w:r w:rsidDel="00000000" w:rsidR="00000000" w:rsidRPr="00000000">
        <w:rPr>
          <w:rFonts w:ascii="Times New Roman" w:cs="Times New Roman" w:eastAsia="Times New Roman" w:hAnsi="Times New Roman"/>
          <w:sz w:val="24"/>
          <w:szCs w:val="24"/>
        </w:rPr>
        <w:drawing>
          <wp:inline distB="0" distT="0" distL="114300" distR="114300">
            <wp:extent cx="4886325" cy="2200275"/>
            <wp:effectExtent b="0" l="0" r="0" t="0"/>
            <wp:docPr id="4"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4886325" cy="2200275"/>
                    </a:xfrm>
                    <a:prstGeom prst="rect"/>
                    <a:ln/>
                  </pic:spPr>
                </pic:pic>
              </a:graphicData>
            </a:graphic>
          </wp:inline>
        </w:drawing>
      </w:r>
      <w:r w:rsidDel="00000000" w:rsidR="00000000" w:rsidRPr="00000000">
        <w:rPr>
          <w:rtl w:val="0"/>
        </w:rPr>
      </w:r>
    </w:p>
    <w:sectPr>
      <w:headerReference r:id="rId18" w:type="default"/>
      <w:headerReference r:id="rId1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rPr/>
    </w:pPr>
    <w:r w:rsidDel="00000000" w:rsidR="00000000" w:rsidRPr="00000000">
      <w:rPr>
        <w:rtl w:val="0"/>
      </w:rPr>
      <w:t xml:space="preserve">Report   </w:t>
      <w:tab/>
      <w:tab/>
      <w:tab/>
      <w:tab/>
      <w:t xml:space="preserve">     </w:t>
      <w:tab/>
      <w:tab/>
      <w:tab/>
      <w:t xml:space="preserve">                  </w:t>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rPr/>
    </w:pPr>
    <w:r w:rsidDel="00000000" w:rsidR="00000000" w:rsidRPr="00000000">
      <w:rPr>
        <w:rtl w:val="0"/>
      </w:rPr>
      <w:t xml:space="preserve">Running Head: Report</w:t>
      <w:tab/>
      <w:tab/>
      <w:tab/>
      <w:tab/>
      <w:tab/>
      <w:tab/>
      <w:tab/>
      <w:tab/>
      <w:t xml:space="preserv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1.png"/><Relationship Id="rId13" Type="http://schemas.openxmlformats.org/officeDocument/2006/relationships/image" Target="media/image5.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6.png"/><Relationship Id="rId14" Type="http://schemas.openxmlformats.org/officeDocument/2006/relationships/image" Target="media/image9.png"/><Relationship Id="rId17" Type="http://schemas.openxmlformats.org/officeDocument/2006/relationships/image" Target="media/image2.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12.png"/><Relationship Id="rId18" Type="http://schemas.openxmlformats.org/officeDocument/2006/relationships/header" Target="header1.xml"/><Relationship Id="rId7" Type="http://schemas.openxmlformats.org/officeDocument/2006/relationships/image" Target="media/image4.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