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F24F" w14:textId="77777777" w:rsidR="00895C22" w:rsidRPr="00124D6E" w:rsidRDefault="00895C22" w:rsidP="00895C22">
      <w:pPr>
        <w:pStyle w:val="NoSpacing"/>
        <w:rPr>
          <w:rFonts w:ascii="Times New Roman" w:hAnsi="Times New Roman" w:cs="Times New Roman"/>
          <w:lang w:val="en-AU"/>
        </w:rPr>
      </w:pPr>
      <w:r w:rsidRPr="00124D6E">
        <w:rPr>
          <w:rFonts w:ascii="Times New Roman" w:hAnsi="Times New Roman" w:cs="Times New Roman"/>
          <w:lang w:val="en-AU"/>
        </w:rPr>
        <w:t>Student Name</w:t>
      </w:r>
    </w:p>
    <w:p w14:paraId="45F8CF23" w14:textId="77777777" w:rsidR="00895C22" w:rsidRPr="00124D6E" w:rsidRDefault="00DB256C" w:rsidP="00895C22">
      <w:pPr>
        <w:pStyle w:val="NoSpacing"/>
        <w:rPr>
          <w:rFonts w:ascii="Times New Roman" w:hAnsi="Times New Roman" w:cs="Times New Roman"/>
          <w:lang w:val="en-AU"/>
        </w:rPr>
      </w:pPr>
      <w:sdt>
        <w:sdtPr>
          <w:rPr>
            <w:rFonts w:ascii="Times New Roman" w:hAnsi="Times New Roman" w:cs="Times New Roman"/>
            <w:lang w:val="en-AU"/>
          </w:rPr>
          <w:alias w:val="Instructor Name:"/>
          <w:tag w:val="Instructor Name:"/>
          <w:id w:val="1392545257"/>
          <w:placeholder>
            <w:docPart w:val="2251969A2990405B8941F13E23C8EFEE"/>
          </w:placeholder>
          <w:temporary/>
          <w:showingPlcHdr/>
          <w15:appearance w15:val="hidden"/>
        </w:sdtPr>
        <w:sdtEndPr/>
        <w:sdtContent>
          <w:r w:rsidR="00895C22" w:rsidRPr="00124D6E">
            <w:rPr>
              <w:rFonts w:ascii="Times New Roman" w:hAnsi="Times New Roman" w:cs="Times New Roman"/>
              <w:lang w:val="en-AU"/>
            </w:rPr>
            <w:t>Instructor Name</w:t>
          </w:r>
        </w:sdtContent>
      </w:sdt>
    </w:p>
    <w:p w14:paraId="752F5717" w14:textId="77777777" w:rsidR="00895C22" w:rsidRPr="00124D6E" w:rsidRDefault="00DB256C" w:rsidP="00895C22">
      <w:pPr>
        <w:pStyle w:val="NoSpacing"/>
        <w:rPr>
          <w:rFonts w:ascii="Times New Roman" w:hAnsi="Times New Roman" w:cs="Times New Roman"/>
          <w:lang w:val="en-AU"/>
        </w:rPr>
      </w:pPr>
      <w:sdt>
        <w:sdtPr>
          <w:rPr>
            <w:rFonts w:ascii="Times New Roman" w:hAnsi="Times New Roman" w:cs="Times New Roman"/>
            <w:lang w:val="en-AU"/>
          </w:rPr>
          <w:alias w:val="Course Number:"/>
          <w:tag w:val="Course Number:"/>
          <w:id w:val="1249771000"/>
          <w:placeholder>
            <w:docPart w:val="33D4FA33C40E4A95AA7AFD77F6505625"/>
          </w:placeholder>
          <w:temporary/>
          <w:showingPlcHdr/>
          <w15:appearance w15:val="hidden"/>
        </w:sdtPr>
        <w:sdtEndPr/>
        <w:sdtContent>
          <w:r w:rsidR="00895C22" w:rsidRPr="00124D6E">
            <w:rPr>
              <w:rFonts w:ascii="Times New Roman" w:hAnsi="Times New Roman" w:cs="Times New Roman"/>
              <w:lang w:val="en-AU"/>
            </w:rPr>
            <w:t>Course Number</w:t>
          </w:r>
        </w:sdtContent>
      </w:sdt>
    </w:p>
    <w:p w14:paraId="342D0458" w14:textId="77777777" w:rsidR="00895C22" w:rsidRPr="00124D6E" w:rsidRDefault="00DB256C" w:rsidP="00895C22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alias w:val="Date:"/>
          <w:tag w:val="Date:"/>
          <w:id w:val="518209038"/>
          <w:placeholder>
            <w:docPart w:val="D6BE945078894E57A83C07D10E7D4249"/>
          </w:placeholder>
          <w:temporary/>
          <w:showingPlcHdr/>
          <w15:appearance w15:val="hidden"/>
        </w:sdtPr>
        <w:sdtEndPr/>
        <w:sdtContent>
          <w:r w:rsidR="00895C22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t>Date</w:t>
          </w:r>
        </w:sdtContent>
      </w:sdt>
    </w:p>
    <w:p w14:paraId="1D88D073" w14:textId="16F677AA" w:rsidR="00895C22" w:rsidRPr="00124D6E" w:rsidRDefault="00895C22" w:rsidP="00895C2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124D6E">
        <w:rPr>
          <w:rFonts w:ascii="Times New Roman" w:hAnsi="Times New Roman" w:cs="Times New Roman"/>
          <w:b/>
          <w:bCs/>
          <w:sz w:val="24"/>
          <w:szCs w:val="24"/>
          <w:lang w:val="en-AU"/>
        </w:rPr>
        <w:t>Introduction</w:t>
      </w:r>
    </w:p>
    <w:p w14:paraId="1B194533" w14:textId="51653B81" w:rsidR="00E303C8" w:rsidRDefault="00E70B78" w:rsidP="00A364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A product service continuum shows the level of tangibility involved in </w:t>
      </w:r>
      <w:r w:rsidR="008E0709" w:rsidRPr="00124D6E">
        <w:rPr>
          <w:rFonts w:ascii="Times New Roman" w:hAnsi="Times New Roman" w:cs="Times New Roman"/>
          <w:sz w:val="24"/>
          <w:szCs w:val="24"/>
          <w:lang w:val="en-AU"/>
        </w:rPr>
        <w:t>any product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1910496174"/>
          <w:citation/>
        </w:sdtPr>
        <w:sdtEndPr/>
        <w:sdtContent>
          <w:r w:rsidR="00070678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070678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MAC18 \l 1033 </w:instrText>
          </w:r>
          <w:r w:rsidR="00070678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895C22"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(Camilleri)</w:t>
          </w:r>
          <w:r w:rsidR="00070678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8E0709" w:rsidRPr="00124D6E">
        <w:rPr>
          <w:rFonts w:ascii="Times New Roman" w:hAnsi="Times New Roman" w:cs="Times New Roman"/>
          <w:sz w:val="24"/>
          <w:szCs w:val="24"/>
          <w:lang w:val="en-AU"/>
        </w:rPr>
        <w:t>. On one extreme</w:t>
      </w:r>
      <w:r w:rsidR="00AF57B4" w:rsidRPr="00124D6E">
        <w:rPr>
          <w:rFonts w:ascii="Times New Roman" w:hAnsi="Times New Roman" w:cs="Times New Roman"/>
          <w:sz w:val="24"/>
          <w:szCs w:val="24"/>
          <w:lang w:val="en-AU"/>
        </w:rPr>
        <w:t>,</w:t>
      </w:r>
      <w:r w:rsidR="008E0709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are the products which have pure physical existence and on the other extreme are the </w:t>
      </w:r>
      <w:r w:rsidR="00BA4EF2" w:rsidRPr="00124D6E">
        <w:rPr>
          <w:rFonts w:ascii="Times New Roman" w:hAnsi="Times New Roman" w:cs="Times New Roman"/>
          <w:sz w:val="24"/>
          <w:szCs w:val="24"/>
          <w:lang w:val="en-AU"/>
        </w:rPr>
        <w:t>services which are purely intangible in nature. There are some products which fall in between this continuum because th</w:t>
      </w:r>
      <w:r w:rsidR="009047F2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ey are accompanied with a certain number of services for the full satisfaction of customers. </w:t>
      </w:r>
      <w:r w:rsidR="00D51240" w:rsidRPr="00124D6E">
        <w:rPr>
          <w:rFonts w:ascii="Times New Roman" w:hAnsi="Times New Roman" w:cs="Times New Roman"/>
          <w:sz w:val="24"/>
          <w:szCs w:val="24"/>
          <w:lang w:val="en-AU"/>
        </w:rPr>
        <w:t>An example of mobile phone</w:t>
      </w:r>
      <w:r w:rsidR="00AF57B4" w:rsidRPr="00124D6E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D51240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w</w:t>
      </w:r>
      <w:r w:rsidR="00AF57B4" w:rsidRPr="00124D6E">
        <w:rPr>
          <w:rFonts w:ascii="Times New Roman" w:hAnsi="Times New Roman" w:cs="Times New Roman"/>
          <w:sz w:val="24"/>
          <w:szCs w:val="24"/>
          <w:lang w:val="en-AU"/>
        </w:rPr>
        <w:t>ould be appropriate for</w:t>
      </w:r>
      <w:r w:rsidR="00707E75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a product with related services. A large number of companies now offer after sales services </w:t>
      </w:r>
      <w:r w:rsidR="00BC3DA3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which place them in the middle </w:t>
      </w:r>
      <w:r w:rsidR="00F30956" w:rsidRPr="00124D6E">
        <w:rPr>
          <w:rFonts w:ascii="Times New Roman" w:hAnsi="Times New Roman" w:cs="Times New Roman"/>
          <w:sz w:val="24"/>
          <w:szCs w:val="24"/>
          <w:lang w:val="en-AU"/>
        </w:rPr>
        <w:t>of this continuum. A</w:t>
      </w:r>
      <w:r w:rsidR="003C0AFF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nother difference between the </w:t>
      </w:r>
      <w:r w:rsidR="00FA20FB" w:rsidRPr="00124D6E">
        <w:rPr>
          <w:rFonts w:ascii="Times New Roman" w:hAnsi="Times New Roman" w:cs="Times New Roman"/>
          <w:sz w:val="24"/>
          <w:szCs w:val="24"/>
          <w:lang w:val="en-AU"/>
        </w:rPr>
        <w:t>products at two ends of this continuum. The evaluation of goods is much easier as compared to the services</w:t>
      </w:r>
      <w:r w:rsidR="00C268C1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. Customers also know exactly about their </w:t>
      </w:r>
      <w:r w:rsidR="00DF7F93" w:rsidRPr="00124D6E">
        <w:rPr>
          <w:rFonts w:ascii="Times New Roman" w:hAnsi="Times New Roman" w:cs="Times New Roman"/>
          <w:sz w:val="24"/>
          <w:szCs w:val="24"/>
          <w:lang w:val="en-AU"/>
        </w:rPr>
        <w:t>needs, wants and how a product w</w:t>
      </w:r>
      <w:r w:rsidR="00AF57B4" w:rsidRPr="00124D6E">
        <w:rPr>
          <w:rFonts w:ascii="Times New Roman" w:hAnsi="Times New Roman" w:cs="Times New Roman"/>
          <w:sz w:val="24"/>
          <w:szCs w:val="24"/>
          <w:lang w:val="en-AU"/>
        </w:rPr>
        <w:t>ould</w:t>
      </w:r>
      <w:r w:rsidR="00DF7F93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124D6E" w:rsidRPr="00124D6E">
        <w:rPr>
          <w:rFonts w:ascii="Times New Roman" w:hAnsi="Times New Roman" w:cs="Times New Roman"/>
          <w:sz w:val="24"/>
          <w:szCs w:val="24"/>
          <w:lang w:val="en-AU"/>
        </w:rPr>
        <w:t>fulfil</w:t>
      </w:r>
      <w:r w:rsidR="00DF7F93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them. In case of service, a person may be partially </w:t>
      </w:r>
      <w:r w:rsidR="00CA2B0C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aware of </w:t>
      </w:r>
      <w:r w:rsidR="0060587D" w:rsidRPr="00124D6E">
        <w:rPr>
          <w:rFonts w:ascii="Times New Roman" w:hAnsi="Times New Roman" w:cs="Times New Roman"/>
          <w:sz w:val="24"/>
          <w:szCs w:val="24"/>
          <w:lang w:val="en-AU"/>
        </w:rPr>
        <w:t>his</w:t>
      </w:r>
      <w:r w:rsidR="00AF57B4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or her</w:t>
      </w:r>
      <w:r w:rsidR="0060587D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needs and wants. 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493459956"/>
          <w:citation/>
        </w:sdtPr>
        <w:sdtEndPr/>
        <w:sdtContent>
          <w:r w:rsidR="0060587D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60587D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BMS12 \l 1033 </w:instrText>
          </w:r>
          <w:r w:rsidR="0060587D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895C22"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>(BMS.co.in)</w:t>
          </w:r>
          <w:r w:rsidR="0060587D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070678" w:rsidRPr="00124D6E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E303C8" w:rsidRPr="00E303C8">
        <w:rPr>
          <w:noProof/>
          <w:lang w:val="en-AU"/>
        </w:rPr>
        <w:t xml:space="preserve"> </w:t>
      </w:r>
      <w:r w:rsidR="00E303C8" w:rsidRPr="00124D6E">
        <w:rPr>
          <w:noProof/>
          <w:lang w:val="en-AU"/>
        </w:rPr>
        <w:drawing>
          <wp:inline distT="0" distB="0" distL="0" distR="0" wp14:anchorId="52383D54" wp14:editId="58C5CB46">
            <wp:extent cx="5410200" cy="1943100"/>
            <wp:effectExtent l="0" t="0" r="0" b="0"/>
            <wp:docPr id="2" name="Picture 2" descr="Image result for product service continuum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oduct service continuum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C070" w14:textId="13503964" w:rsidR="00A364C8" w:rsidRPr="00124D6E" w:rsidRDefault="00622D4E" w:rsidP="00A364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Fig 1. 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140322542"/>
          <w:citation/>
        </w:sdtPr>
        <w:sdtContent>
          <w:r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MAC18 \l 1033 </w:instrText>
          </w:r>
          <w:r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>(Camilleri)</w:t>
          </w:r>
          <w:r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bookmarkStart w:id="0" w:name="_GoBack"/>
      <w:bookmarkEnd w:id="0"/>
    </w:p>
    <w:p w14:paraId="29314774" w14:textId="5E4CFBCA" w:rsidR="001D62BA" w:rsidRPr="00124D6E" w:rsidRDefault="00AB028E" w:rsidP="00A364C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124D6E">
        <w:rPr>
          <w:rFonts w:ascii="Times New Roman" w:hAnsi="Times New Roman" w:cs="Times New Roman"/>
          <w:b/>
          <w:bCs/>
          <w:sz w:val="24"/>
          <w:szCs w:val="24"/>
          <w:lang w:val="en-AU"/>
        </w:rPr>
        <w:lastRenderedPageBreak/>
        <w:t>Application</w:t>
      </w:r>
    </w:p>
    <w:p w14:paraId="41D9FE08" w14:textId="0C183907" w:rsidR="00070678" w:rsidRPr="00124D6E" w:rsidRDefault="00070678" w:rsidP="001D62B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In order </w:t>
      </w:r>
      <w:r w:rsidR="009F49A3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to examine the raisin bran crunch cereal, there are two </w:t>
      </w:r>
      <w:r w:rsidR="00877E2D" w:rsidRPr="00124D6E">
        <w:rPr>
          <w:rFonts w:ascii="Times New Roman" w:hAnsi="Times New Roman" w:cs="Times New Roman"/>
          <w:sz w:val="24"/>
          <w:szCs w:val="24"/>
          <w:lang w:val="en-AU"/>
        </w:rPr>
        <w:t>possibilities to examine this product. One aspect will</w:t>
      </w:r>
      <w:r w:rsidR="00B23E67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keep this on the product side of the continuum</w:t>
      </w:r>
      <w:r w:rsidR="005D4EEA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. This will assume that there are no services associated with the product. The customer will also find it easy to evaluate the </w:t>
      </w:r>
      <w:r w:rsidR="001B44E3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product </w:t>
      </w:r>
      <w:r w:rsidR="00334BC3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on the bases of features like </w:t>
      </w:r>
      <w:r w:rsidR="00F76A26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taste and </w:t>
      </w:r>
      <w:proofErr w:type="spellStart"/>
      <w:r w:rsidR="00F76A26" w:rsidRPr="00124D6E">
        <w:rPr>
          <w:rFonts w:ascii="Times New Roman" w:hAnsi="Times New Roman" w:cs="Times New Roman"/>
          <w:sz w:val="24"/>
          <w:szCs w:val="24"/>
          <w:lang w:val="en-AU"/>
        </w:rPr>
        <w:t>flavors</w:t>
      </w:r>
      <w:proofErr w:type="spellEnd"/>
      <w:r w:rsidR="00F76A26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. This product can move on the continuum when we consider </w:t>
      </w:r>
      <w:r w:rsidR="00CC247E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the services </w:t>
      </w:r>
      <w:r w:rsidR="00937E3F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associated with </w:t>
      </w:r>
      <w:r w:rsidR="00AF57B4" w:rsidRPr="00124D6E">
        <w:rPr>
          <w:rFonts w:ascii="Times New Roman" w:hAnsi="Times New Roman" w:cs="Times New Roman"/>
          <w:sz w:val="24"/>
          <w:szCs w:val="24"/>
          <w:lang w:val="en-AU"/>
        </w:rPr>
        <w:t>product</w:t>
      </w:r>
      <w:r w:rsidR="00937E3F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distribution. These services are necessary so that the product can reach the end customers</w:t>
      </w:r>
      <w:r w:rsidR="00E93766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. Since we are more concerned with the </w:t>
      </w:r>
      <w:r w:rsidR="008C5EEE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final product delivered to customers, we can conclude that this will remain on the tangible side of the continuum. The </w:t>
      </w:r>
      <w:r w:rsidR="007835B7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features like </w:t>
      </w:r>
      <w:r w:rsidR="00124D6E" w:rsidRPr="00124D6E">
        <w:rPr>
          <w:rFonts w:ascii="Times New Roman" w:hAnsi="Times New Roman" w:cs="Times New Roman"/>
          <w:sz w:val="24"/>
          <w:szCs w:val="24"/>
          <w:lang w:val="en-AU"/>
        </w:rPr>
        <w:t>flavours</w:t>
      </w:r>
      <w:r w:rsidR="00F9473B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 and packaging can be used to differentiate products from the competitors</w:t>
      </w:r>
      <w:r w:rsidR="00D91CE7"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AF57B4" w:rsidRPr="00124D6E">
        <w:rPr>
          <w:rFonts w:ascii="Times New Roman" w:hAnsi="Times New Roman" w:cs="Times New Roman"/>
          <w:sz w:val="24"/>
          <w:szCs w:val="24"/>
          <w:lang w:val="en-AU"/>
        </w:rPr>
        <w:t>The c</w:t>
      </w:r>
      <w:r w:rsidR="00AD20B8" w:rsidRPr="00124D6E">
        <w:rPr>
          <w:rFonts w:ascii="Times New Roman" w:hAnsi="Times New Roman" w:cs="Times New Roman"/>
          <w:sz w:val="24"/>
          <w:szCs w:val="24"/>
          <w:lang w:val="en-AU"/>
        </w:rPr>
        <w:t>ompany can easily find ways to improve various features of this product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584571034"/>
          <w:citation/>
        </w:sdtPr>
        <w:sdtEndPr/>
        <w:sdtContent>
          <w:r w:rsidR="00DB02F4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DB02F4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Geo \l 1033 </w:instrText>
          </w:r>
          <w:r w:rsidR="00DB02F4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895C22"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(Fripp)</w:t>
          </w:r>
          <w:r w:rsidR="00DB02F4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AD20B8" w:rsidRPr="00124D6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243A063" w14:textId="06232181" w:rsidR="001D62BA" w:rsidRPr="00124D6E" w:rsidRDefault="008C1472" w:rsidP="008C14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124D6E">
        <w:rPr>
          <w:noProof/>
          <w:lang w:val="en-AU"/>
        </w:rPr>
        <w:drawing>
          <wp:inline distT="0" distB="0" distL="0" distR="0" wp14:anchorId="65D7BA73" wp14:editId="1AFB0CBB">
            <wp:extent cx="1685925" cy="2705100"/>
            <wp:effectExtent l="0" t="0" r="9525" b="0"/>
            <wp:docPr id="3" name="Picture 3" descr="C:\Users\Pakistan Laptops\AppData\Local\Microsoft\Windows\Temporary Internet Files\Content.MSO\6A352D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kistan Laptops\AppData\Local\Microsoft\Windows\Temporary Internet Files\Content.MSO\6A352D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1860" w14:textId="4778F112" w:rsidR="00622D4E" w:rsidRPr="00124D6E" w:rsidRDefault="00622D4E" w:rsidP="00622D4E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124D6E">
        <w:rPr>
          <w:rFonts w:ascii="Times New Roman" w:hAnsi="Times New Roman" w:cs="Times New Roman"/>
          <w:sz w:val="24"/>
          <w:szCs w:val="24"/>
          <w:lang w:val="en-AU"/>
        </w:rPr>
        <w:t xml:space="preserve">Fig 2. 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-238713386"/>
          <w:citation/>
        </w:sdtPr>
        <w:sdtContent>
          <w:r w:rsidR="000D72EA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0D72EA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BMS12 \l 1033 </w:instrText>
          </w:r>
          <w:r w:rsidR="000D72EA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0D72EA"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>(BMS.co.in)</w:t>
          </w:r>
          <w:r w:rsidR="000D72EA"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</w:p>
    <w:p w14:paraId="6D51E7AA" w14:textId="77777777" w:rsidR="001D62BA" w:rsidRPr="00124D6E" w:rsidRDefault="001D62BA">
      <w:pPr>
        <w:rPr>
          <w:rFonts w:ascii="Times New Roman" w:hAnsi="Times New Roman" w:cs="Times New Roman"/>
          <w:sz w:val="24"/>
          <w:szCs w:val="24"/>
          <w:lang w:val="en-AU"/>
        </w:rPr>
      </w:pPr>
      <w:r w:rsidRPr="00124D6E"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390407404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0B8C10BC" w14:textId="392188FA" w:rsidR="001D62BA" w:rsidRPr="00124D6E" w:rsidRDefault="001D62BA" w:rsidP="001D62BA">
          <w:pPr>
            <w:pStyle w:val="Heading1"/>
            <w:spacing w:line="48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  <w:lang w:val="en-AU"/>
            </w:rPr>
          </w:pPr>
          <w:r w:rsidRPr="00124D6E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  <w:lang w:val="en-AU"/>
            </w:rPr>
            <w:t>Works Cited</w:t>
          </w:r>
        </w:p>
        <w:p w14:paraId="72EF747E" w14:textId="77777777" w:rsidR="001D62BA" w:rsidRPr="00124D6E" w:rsidRDefault="001D62BA" w:rsidP="001D62BA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</w:pPr>
          <w:r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BIBLIOGRAPHY </w:instrText>
          </w:r>
          <w:r w:rsidRPr="00124D6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BMS.co.in. "https://www.bms.co.in/explain-the-goods-service-continuum/." 8 June 2012. </w:t>
          </w:r>
          <w:r w:rsidRPr="00124D6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AU"/>
            </w:rPr>
            <w:t>https://www.bms.co.in.</w:t>
          </w:r>
          <w:r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&lt;https://www.bms.co.in/explain-the-goods-service-continuum/&gt;.</w:t>
          </w:r>
        </w:p>
        <w:p w14:paraId="67550872" w14:textId="77777777" w:rsidR="001D62BA" w:rsidRPr="00124D6E" w:rsidRDefault="001D62BA" w:rsidP="001D62BA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</w:pPr>
          <w:r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Camilleri, M.A. "Integrated Marketing Communications." Camilleri, M.A. </w:t>
          </w:r>
          <w:r w:rsidRPr="00124D6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AU"/>
            </w:rPr>
            <w:t>Travel Marketing,Tourism Economics and the airline product,Tourism, hospitality and Event Management</w:t>
          </w:r>
          <w:r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>. Springer International Publishing, 2018. 85-103.</w:t>
          </w:r>
        </w:p>
        <w:p w14:paraId="4431F539" w14:textId="77777777" w:rsidR="001D62BA" w:rsidRPr="00124D6E" w:rsidRDefault="001D62BA" w:rsidP="001D62BA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</w:pPr>
          <w:r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Fripp, Geoff. "https://www.marketingstudyguide.com/tangibility-intangibility-continuum/." n.d. </w:t>
          </w:r>
          <w:r w:rsidRPr="00124D6E">
            <w:rPr>
              <w:rFonts w:ascii="Times New Roman" w:hAnsi="Times New Roman" w:cs="Times New Roman"/>
              <w:i/>
              <w:iCs/>
              <w:noProof/>
              <w:sz w:val="24"/>
              <w:szCs w:val="24"/>
              <w:lang w:val="en-AU"/>
            </w:rPr>
            <w:t>https://www.marketingstudyguide.com.</w:t>
          </w:r>
          <w:r w:rsidRPr="00124D6E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&lt;https://www.marketingstudyguide.com/tangibility-intangibility-continuum/&gt;.</w:t>
          </w:r>
        </w:p>
        <w:p w14:paraId="176AB95E" w14:textId="5966002C" w:rsidR="001D62BA" w:rsidRPr="00124D6E" w:rsidRDefault="001D62BA" w:rsidP="001D62BA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val="en-AU"/>
            </w:rPr>
          </w:pPr>
          <w:r w:rsidRPr="00124D6E">
            <w:rPr>
              <w:rFonts w:ascii="Times New Roman" w:hAnsi="Times New Roman" w:cs="Times New Roman"/>
              <w:b/>
              <w:bCs/>
              <w:sz w:val="24"/>
              <w:szCs w:val="24"/>
              <w:lang w:val="en-AU"/>
            </w:rPr>
            <w:fldChar w:fldCharType="end"/>
          </w:r>
        </w:p>
      </w:sdtContent>
    </w:sdt>
    <w:p w14:paraId="67BB3B27" w14:textId="77777777" w:rsidR="008C1472" w:rsidRPr="00124D6E" w:rsidRDefault="008C1472" w:rsidP="001D62BA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sectPr w:rsidR="008C1472" w:rsidRPr="00124D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F977" w14:textId="77777777" w:rsidR="00DB256C" w:rsidRDefault="00DB256C" w:rsidP="000D72EA">
      <w:pPr>
        <w:spacing w:after="0" w:line="240" w:lineRule="auto"/>
      </w:pPr>
      <w:r>
        <w:separator/>
      </w:r>
    </w:p>
  </w:endnote>
  <w:endnote w:type="continuationSeparator" w:id="0">
    <w:p w14:paraId="0AEB1584" w14:textId="77777777" w:rsidR="00DB256C" w:rsidRDefault="00DB256C" w:rsidP="000D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C6B9" w14:textId="77777777" w:rsidR="00DB256C" w:rsidRDefault="00DB256C" w:rsidP="000D72EA">
      <w:pPr>
        <w:spacing w:after="0" w:line="240" w:lineRule="auto"/>
      </w:pPr>
      <w:r>
        <w:separator/>
      </w:r>
    </w:p>
  </w:footnote>
  <w:footnote w:type="continuationSeparator" w:id="0">
    <w:p w14:paraId="50F94109" w14:textId="77777777" w:rsidR="00DB256C" w:rsidRDefault="00DB256C" w:rsidP="000D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CE2A" w14:textId="11B16A40" w:rsidR="000D72EA" w:rsidRDefault="000D72EA">
    <w:pPr>
      <w:pStyle w:val="Header"/>
      <w:jc w:val="right"/>
    </w:pPr>
    <w:r>
      <w:t xml:space="preserve">Last Name </w:t>
    </w:r>
    <w:sdt>
      <w:sdtPr>
        <w:id w:val="1380666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284917" w14:textId="77777777" w:rsidR="000D72EA" w:rsidRDefault="000D72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78"/>
    <w:rsid w:val="00070678"/>
    <w:rsid w:val="000D72EA"/>
    <w:rsid w:val="00124D6E"/>
    <w:rsid w:val="001B44E3"/>
    <w:rsid w:val="001D62BA"/>
    <w:rsid w:val="002455EA"/>
    <w:rsid w:val="00334BC3"/>
    <w:rsid w:val="003C0AFF"/>
    <w:rsid w:val="005448F2"/>
    <w:rsid w:val="005D4EEA"/>
    <w:rsid w:val="0060587D"/>
    <w:rsid w:val="00622D4E"/>
    <w:rsid w:val="00707E75"/>
    <w:rsid w:val="007835B7"/>
    <w:rsid w:val="00877E2D"/>
    <w:rsid w:val="00895C22"/>
    <w:rsid w:val="008C1472"/>
    <w:rsid w:val="008C5EEE"/>
    <w:rsid w:val="008E0709"/>
    <w:rsid w:val="009047F2"/>
    <w:rsid w:val="009245C0"/>
    <w:rsid w:val="00937E3F"/>
    <w:rsid w:val="009F49A3"/>
    <w:rsid w:val="00A364C8"/>
    <w:rsid w:val="00AB028E"/>
    <w:rsid w:val="00AD20B8"/>
    <w:rsid w:val="00AF57B4"/>
    <w:rsid w:val="00B23E67"/>
    <w:rsid w:val="00BA4EF2"/>
    <w:rsid w:val="00BB4752"/>
    <w:rsid w:val="00BC3DA3"/>
    <w:rsid w:val="00C268C1"/>
    <w:rsid w:val="00CA2B0C"/>
    <w:rsid w:val="00CC247E"/>
    <w:rsid w:val="00D51240"/>
    <w:rsid w:val="00D901B2"/>
    <w:rsid w:val="00D91CE7"/>
    <w:rsid w:val="00DB02F4"/>
    <w:rsid w:val="00DB256C"/>
    <w:rsid w:val="00DF7F93"/>
    <w:rsid w:val="00E303C8"/>
    <w:rsid w:val="00E37F99"/>
    <w:rsid w:val="00E70B78"/>
    <w:rsid w:val="00E93766"/>
    <w:rsid w:val="00F30956"/>
    <w:rsid w:val="00F538E3"/>
    <w:rsid w:val="00F65140"/>
    <w:rsid w:val="00F76A26"/>
    <w:rsid w:val="00F831C4"/>
    <w:rsid w:val="00F9473B"/>
    <w:rsid w:val="00F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5620"/>
  <w15:chartTrackingRefBased/>
  <w15:docId w15:val="{793A3D2F-04FD-4BA4-A024-45A9B0D8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895C22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D6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D62BA"/>
  </w:style>
  <w:style w:type="character" w:styleId="CommentReference">
    <w:name w:val="annotation reference"/>
    <w:basedOn w:val="DefaultParagraphFont"/>
    <w:uiPriority w:val="99"/>
    <w:semiHidden/>
    <w:unhideWhenUsed/>
    <w:rsid w:val="00AF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2EA"/>
  </w:style>
  <w:style w:type="paragraph" w:styleId="Footer">
    <w:name w:val="footer"/>
    <w:basedOn w:val="Normal"/>
    <w:link w:val="FooterChar"/>
    <w:uiPriority w:val="99"/>
    <w:unhideWhenUsed/>
    <w:rsid w:val="000D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51969A2990405B8941F13E23C8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A2E6-0411-404F-8352-5E976658189B}"/>
      </w:docPartPr>
      <w:docPartBody>
        <w:p w:rsidR="0089015E" w:rsidRDefault="00D62A15" w:rsidP="00D62A15">
          <w:pPr>
            <w:pStyle w:val="2251969A2990405B8941F13E23C8EFEE"/>
          </w:pPr>
          <w:r>
            <w:t>Instructor Name</w:t>
          </w:r>
        </w:p>
      </w:docPartBody>
    </w:docPart>
    <w:docPart>
      <w:docPartPr>
        <w:name w:val="33D4FA33C40E4A95AA7AFD77F6505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AA46E-D458-4F5E-9A72-530FBDBD0FB0}"/>
      </w:docPartPr>
      <w:docPartBody>
        <w:p w:rsidR="0089015E" w:rsidRDefault="00D62A15" w:rsidP="00D62A15">
          <w:pPr>
            <w:pStyle w:val="33D4FA33C40E4A95AA7AFD77F6505625"/>
          </w:pPr>
          <w:r>
            <w:t>Course Number</w:t>
          </w:r>
        </w:p>
      </w:docPartBody>
    </w:docPart>
    <w:docPart>
      <w:docPartPr>
        <w:name w:val="D6BE945078894E57A83C07D10E7D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BFFE-8B92-4D27-963D-27E9247C4832}"/>
      </w:docPartPr>
      <w:docPartBody>
        <w:p w:rsidR="0089015E" w:rsidRDefault="00D62A15" w:rsidP="00D62A15">
          <w:pPr>
            <w:pStyle w:val="D6BE945078894E57A83C07D10E7D4249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5"/>
    <w:rsid w:val="0089015E"/>
    <w:rsid w:val="00A413B6"/>
    <w:rsid w:val="00C55BF3"/>
    <w:rsid w:val="00D4230F"/>
    <w:rsid w:val="00D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51969A2990405B8941F13E23C8EFEE">
    <w:name w:val="2251969A2990405B8941F13E23C8EFEE"/>
    <w:rsid w:val="00D62A15"/>
  </w:style>
  <w:style w:type="paragraph" w:customStyle="1" w:styleId="33D4FA33C40E4A95AA7AFD77F6505625">
    <w:name w:val="33D4FA33C40E4A95AA7AFD77F6505625"/>
    <w:rsid w:val="00D62A15"/>
  </w:style>
  <w:style w:type="paragraph" w:customStyle="1" w:styleId="D6BE945078894E57A83C07D10E7D4249">
    <w:name w:val="D6BE945078894E57A83C07D10E7D4249"/>
    <w:rsid w:val="00D62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BMS12</b:Tag>
    <b:SourceType>DocumentFromInternetSite</b:SourceType>
    <b:Guid>{CA867357-D094-400E-A107-53F7DB762343}</b:Guid>
    <b:Author>
      <b:Author>
        <b:Corporate>BMS.co.in</b:Corporate>
      </b:Author>
    </b:Author>
    <b:Title>https://www.bms.co.in/explain-the-goods-service-continuum/</b:Title>
    <b:InternetSiteTitle>https://www.bms.co.in</b:InternetSiteTitle>
    <b:Year>2012</b:Year>
    <b:Month>June</b:Month>
    <b:Day>8</b:Day>
    <b:URL>https://www.bms.co.in/explain-the-goods-service-continuum/</b:URL>
    <b:RefOrder>2</b:RefOrder>
  </b:Source>
  <b:Source>
    <b:Tag>MAC18</b:Tag>
    <b:SourceType>BookSection</b:SourceType>
    <b:Guid>{B9093E02-3D56-4211-9182-0712BC313447}</b:Guid>
    <b:Title>Integrated Marketing Communications</b:Title>
    <b:Year>2018</b:Year>
    <b:Author>
      <b:Author>
        <b:NameList>
          <b:Person>
            <b:Last>Camilleri</b:Last>
            <b:First>M.A.</b:First>
          </b:Person>
        </b:NameList>
      </b:Author>
      <b:BookAuthor>
        <b:NameList>
          <b:Person>
            <b:Last>Camilleri</b:Last>
            <b:First>M.A.</b:First>
          </b:Person>
        </b:NameList>
      </b:BookAuthor>
    </b:Author>
    <b:BookTitle>Travel Marketing,Tourism Economics and the airline product,Tourism, hospitality and Event Management</b:BookTitle>
    <b:Pages>85-103</b:Pages>
    <b:Publisher>Springer International Publishing</b:Publisher>
    <b:RefOrder>1</b:RefOrder>
  </b:Source>
  <b:Source>
    <b:Tag>Geo</b:Tag>
    <b:SourceType>DocumentFromInternetSite</b:SourceType>
    <b:Guid>{0DE68AE9-961F-4116-9E26-D6EFABF58F4A}</b:Guid>
    <b:Author>
      <b:Author>
        <b:NameList>
          <b:Person>
            <b:Last>Fripp</b:Last>
            <b:First>Geoff</b:First>
          </b:Person>
        </b:NameList>
      </b:Author>
    </b:Author>
    <b:Title>https://www.marketingstudyguide.com/tangibility-intangibility-continuum/</b:Title>
    <b:InternetSiteTitle>https://www.marketingstudyguide.com</b:InternetSiteTitle>
    <b:URL>https://www.marketingstudyguide.com/tangibility-intangibility-continuum/</b:URL>
    <b:RefOrder>3</b:RefOrder>
  </b:Source>
</b:Sources>
</file>

<file path=customXml/itemProps1.xml><?xml version="1.0" encoding="utf-8"?>
<ds:datastoreItem xmlns:ds="http://schemas.openxmlformats.org/officeDocument/2006/customXml" ds:itemID="{382A86C3-4067-424F-8B9C-44F39F19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2</cp:revision>
  <dcterms:created xsi:type="dcterms:W3CDTF">2020-01-27T17:02:00Z</dcterms:created>
  <dcterms:modified xsi:type="dcterms:W3CDTF">2020-01-27T17:02:00Z</dcterms:modified>
</cp:coreProperties>
</file>