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7407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BE884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3DDBB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E173D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E63DE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9F3EB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F6806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66600" w14:textId="77777777" w:rsidR="003F78EB" w:rsidRPr="00362C30" w:rsidRDefault="003F78EB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3F434" w14:textId="77777777" w:rsidR="003F78EB" w:rsidRPr="00362C30" w:rsidRDefault="00F561C5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Data Analytics</w:t>
      </w:r>
    </w:p>
    <w:p w14:paraId="280C3F71" w14:textId="77777777" w:rsidR="003F78EB" w:rsidRPr="00362C30" w:rsidRDefault="00F561C5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[Name of the Writer]</w:t>
      </w:r>
    </w:p>
    <w:p w14:paraId="78EA8FA4" w14:textId="77777777" w:rsidR="003F78EB" w:rsidRPr="00362C30" w:rsidRDefault="00F561C5" w:rsidP="0025336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[Name of the Institution]</w:t>
      </w:r>
    </w:p>
    <w:p w14:paraId="59956C41" w14:textId="77777777" w:rsidR="003F78EB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466E62F" w14:textId="77777777" w:rsidR="006167B7" w:rsidRPr="00362C30" w:rsidRDefault="00F561C5" w:rsidP="0025336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Data Analytics</w:t>
      </w:r>
    </w:p>
    <w:p w14:paraId="0A997A7C" w14:textId="77777777" w:rsidR="006167B7" w:rsidRPr="00362C30" w:rsidRDefault="00F561C5" w:rsidP="0025336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3CFC9F9E" w14:textId="21B141FA" w:rsidR="00D82D6B" w:rsidRPr="0025336B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collection and compilation has always been an important aspect </w:t>
      </w:r>
      <w:r w:rsidR="00BF4C2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of the history o</w:t>
      </w:r>
      <w:r w:rsidR="004B2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f organizations</w:t>
      </w:r>
      <w:r w:rsidR="00346BB3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2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and </w:t>
      </w:r>
      <w:r w:rsidR="0056465D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46BB3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rganizations have always collected </w:t>
      </w:r>
      <w:r w:rsidR="0057490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using various useful methods and </w:t>
      </w:r>
      <w:r w:rsidR="00BD6C9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tried t</w:t>
      </w:r>
      <w:r w:rsidR="0057490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gather </w:t>
      </w:r>
      <w:r w:rsidR="00BD6C9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meaningful</w:t>
      </w:r>
      <w:r w:rsidR="0057490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r w:rsidR="0099345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it can be used in the </w:t>
      </w:r>
      <w:r w:rsidR="00850EB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interpretation and analysis of </w:t>
      </w:r>
      <w:r w:rsidR="001636B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var</w:t>
      </w:r>
      <w:r w:rsidR="00B36EC3">
        <w:rPr>
          <w:rFonts w:ascii="Times New Roman" w:hAnsi="Times New Roman" w:cs="Times New Roman"/>
          <w:color w:val="000000" w:themeColor="text1"/>
          <w:sz w:val="24"/>
          <w:szCs w:val="24"/>
        </w:rPr>
        <w:t>ying</w:t>
      </w:r>
      <w:r w:rsidR="00850EB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trends in the market</w:t>
      </w:r>
      <w:r w:rsidR="00683A0E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83A0E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Sagiroglu</w:t>
      </w:r>
      <w:proofErr w:type="spellEnd"/>
      <w:r w:rsidR="00683A0E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&amp; </w:t>
      </w:r>
      <w:proofErr w:type="spellStart"/>
      <w:r w:rsidR="00683A0E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Sinanc</w:t>
      </w:r>
      <w:proofErr w:type="spellEnd"/>
      <w:r w:rsidR="00683A0E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2013, May)</w:t>
      </w:r>
      <w:r w:rsidR="00850EB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30E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 </w:t>
      </w:r>
      <w:r w:rsidR="000774C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holds more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importance in the lives of </w:t>
      </w:r>
      <w:r w:rsidR="00D6415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big organizations</w:t>
      </w:r>
      <w:r w:rsidR="00B36E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15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the</w:t>
      </w:r>
      <w:r w:rsidR="0088174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people using their products or </w:t>
      </w:r>
      <w:r w:rsidR="00FB30E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availing</w:t>
      </w:r>
      <w:r w:rsidR="0088174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services </w:t>
      </w:r>
      <w:r w:rsidR="00354BA7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huge and large amount </w:t>
      </w:r>
      <w:r w:rsidR="00850EB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data. Data collection </w:t>
      </w:r>
      <w:r w:rsidR="001636B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and processing</w:t>
      </w:r>
      <w:r w:rsidR="00B36E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EB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 much more importance in the case of </w:t>
      </w:r>
      <w:r w:rsidR="00547C8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the service sector like hotels and the banking se</w:t>
      </w:r>
      <w:r w:rsidR="00B92D1D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ctor. Many articles and reviews have been published at various forums that provide in</w:t>
      </w:r>
      <w:r w:rsidR="00C20C3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formation about the use of data. One such informative articles is </w:t>
      </w:r>
      <w:r w:rsidR="002E123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“Why It Fumbles Analytics”</w:t>
      </w:r>
      <w:r w:rsidR="00D9076D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9076D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Marcha</w:t>
      </w:r>
      <w:r w:rsidR="00454485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</w:t>
      </w:r>
      <w:proofErr w:type="spellEnd"/>
      <w:r w:rsidR="00454485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9076D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="00D9076D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Peppard</w:t>
      </w:r>
      <w:proofErr w:type="spellEnd"/>
      <w:r w:rsidR="00D9076D"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2013)</w:t>
      </w:r>
      <w:r w:rsidR="00D5626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844F8F" w14:textId="77777777" w:rsidR="006167B7" w:rsidRPr="00362C30" w:rsidRDefault="00F561C5" w:rsidP="0025336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68ECEEA6" w14:textId="06CD40D2" w:rsidR="00517F2E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article under discussion, “Why IT Fumbles Analytics” </w:t>
      </w:r>
      <w:r w:rsidR="004E134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discusses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important and very </w:t>
      </w:r>
      <w:r w:rsidR="00E9216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critical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in the </w:t>
      </w:r>
      <w:r w:rsidR="00ED19A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 </w:t>
      </w:r>
      <w:r w:rsidR="004E134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data collection </w:t>
      </w:r>
      <w:r w:rsidR="00E9216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analysis, especially in </w:t>
      </w:r>
      <w:r w:rsidR="00742ED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 organizations. It is full of information regarding various data gathering techniques and how big companies </w:t>
      </w:r>
      <w:r w:rsidR="00154697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 and use this data with the </w:t>
      </w:r>
      <w:r w:rsidR="003766B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passage</w:t>
      </w:r>
      <w:r w:rsidR="00154697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time. Here are some of the most critical issues highlighted</w:t>
      </w:r>
      <w:r w:rsidR="00243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C9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76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54374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relevant </w:t>
      </w:r>
      <w:r w:rsidR="00A76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lessons </w:t>
      </w:r>
      <w:r w:rsidR="00AC4D2B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learned</w:t>
      </w:r>
      <w:r w:rsidR="00EA41B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this article. </w:t>
      </w:r>
    </w:p>
    <w:p w14:paraId="648C3E01" w14:textId="2688E971" w:rsidR="00FB30EA" w:rsidRPr="00362C30" w:rsidRDefault="00F561C5" w:rsidP="0025336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Three </w:t>
      </w:r>
      <w:r w:rsidR="00BD6C90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Most </w:t>
      </w: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Critical Issues Discussed </w:t>
      </w:r>
      <w:r w:rsidR="00176F86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BD6C90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9BA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="00BD6C90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</w:t>
      </w:r>
    </w:p>
    <w:p w14:paraId="7333952F" w14:textId="23FFBB13" w:rsidR="00855FB9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Although the article discusses many issues regarding the data coll</w:t>
      </w:r>
      <w:r w:rsidR="006239B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ection and analysis of this data, there are some</w:t>
      </w:r>
      <w:r w:rsidR="0047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that more prominent than others </w:t>
      </w:r>
      <w:r w:rsidR="005E4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20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 out clearly </w:t>
      </w:r>
      <w:r w:rsidR="0076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throughout </w:t>
      </w:r>
      <w:r w:rsidR="00764C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article.</w:t>
      </w:r>
      <w:r w:rsidR="006239B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seems clear that </w:t>
      </w:r>
      <w:r w:rsidR="000915F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the authors want to put more focus on these issues and want a def</w:t>
      </w:r>
      <w:r w:rsidR="00A11C9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inite </w:t>
      </w:r>
      <w:r w:rsidR="00B92478">
        <w:rPr>
          <w:rFonts w:ascii="Times New Roman" w:hAnsi="Times New Roman" w:cs="Times New Roman"/>
          <w:color w:val="000000" w:themeColor="text1"/>
          <w:sz w:val="24"/>
          <w:szCs w:val="24"/>
        </w:rPr>
        <w:t>solution</w:t>
      </w:r>
      <w:r w:rsidR="00A11C9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</w:t>
      </w:r>
      <w:r w:rsidR="00B9247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11C9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. All of these issues have been listed below:</w:t>
      </w:r>
    </w:p>
    <w:p w14:paraId="1CEF30B3" w14:textId="77777777" w:rsidR="00A11C90" w:rsidRPr="00362C30" w:rsidRDefault="00F561C5" w:rsidP="002533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treat their </w:t>
      </w:r>
      <w:r w:rsidR="0032567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processing just like all the other IT projects. </w:t>
      </w:r>
    </w:p>
    <w:p w14:paraId="1F2C09FD" w14:textId="77777777" w:rsidR="00325679" w:rsidRPr="00362C30" w:rsidRDefault="00F561C5" w:rsidP="002533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Companies adopt orthodox or conventional methods to treat their data</w:t>
      </w:r>
    </w:p>
    <w:p w14:paraId="7787E2E8" w14:textId="77777777" w:rsidR="004D4825" w:rsidRPr="00362C30" w:rsidRDefault="00F561C5" w:rsidP="002533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deploy </w:t>
      </w:r>
      <w:r w:rsidR="00DC7DA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technologies but do n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know </w:t>
      </w:r>
      <w:r w:rsidR="00DC7DA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use them or operate them. </w:t>
      </w:r>
    </w:p>
    <w:p w14:paraId="3318E0BC" w14:textId="4DDDDB9C" w:rsidR="006569FF" w:rsidRPr="00362C30" w:rsidRDefault="00F561C5" w:rsidP="0025336B">
      <w:pPr>
        <w:spacing w:line="480" w:lineRule="auto"/>
        <w:ind w:left="10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Organizations need to understand that </w:t>
      </w:r>
      <w:r w:rsidR="00711B8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processing </w:t>
      </w:r>
      <w:r w:rsidR="00E919A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requires specialized tools and systems</w:t>
      </w:r>
      <w:r w:rsidR="00243FBD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 w:rsidR="00357ACE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ompanies need to </w:t>
      </w:r>
      <w:r w:rsidR="00C14FA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install</w:t>
      </w:r>
      <w:r w:rsidR="00357ACE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upgraded systems </w:t>
      </w:r>
      <w:r w:rsidR="00096C07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this purpose and then </w:t>
      </w:r>
      <w:r w:rsidR="00661033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14FA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 training on how to use this technology, instead of experimenting with it.  </w:t>
      </w:r>
    </w:p>
    <w:p w14:paraId="5C7248EA" w14:textId="2B4F720E" w:rsidR="00FB30EA" w:rsidRPr="00362C30" w:rsidRDefault="00F561C5" w:rsidP="0025336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Three </w:t>
      </w:r>
      <w:r w:rsidR="00BD6C90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Most Relevant Lessons Learned </w:t>
      </w:r>
      <w:r w:rsidR="0024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BD6C90"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 the Article</w:t>
      </w:r>
    </w:p>
    <w:p w14:paraId="276410D3" w14:textId="0D7E7B98" w:rsidR="00D979A0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148D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article discusses many issues present in the data collection methods or </w:t>
      </w:r>
      <w:r w:rsidR="0093210D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techniques of big organizations, there are some positive notes</w:t>
      </w:r>
      <w:r w:rsidR="005171E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</w:t>
      </w:r>
      <w:r w:rsidR="0082252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it as well. The article contains many </w:t>
      </w:r>
      <w:r w:rsidR="00680653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valuable</w:t>
      </w:r>
      <w:r w:rsidR="0082252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lessons that an IT expert or even a layman can </w:t>
      </w:r>
      <w:r w:rsidR="00680653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understand. These lessons can benefit </w:t>
      </w:r>
      <w:r w:rsidR="00B3765C">
        <w:rPr>
          <w:rFonts w:ascii="Times New Roman" w:hAnsi="Times New Roman" w:cs="Times New Roman"/>
          <w:color w:val="000000" w:themeColor="text1"/>
          <w:sz w:val="24"/>
          <w:szCs w:val="24"/>
        </w:rPr>
        <w:t>big companies or</w:t>
      </w:r>
      <w:r w:rsidR="00680653" w:rsidRPr="00912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6D3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organizations and</w:t>
      </w:r>
      <w:r w:rsidR="00BB23F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professionals </w:t>
      </w:r>
      <w:r w:rsidR="000C220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in the area </w:t>
      </w:r>
      <w:r w:rsidR="00632F9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of information</w:t>
      </w:r>
      <w:r w:rsidR="00E76D3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2E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243F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02E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understand the nature of the data. </w:t>
      </w:r>
      <w:r w:rsidR="004B2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Moreover</w:t>
      </w:r>
      <w:r w:rsidR="001602E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these lessons can greatly </w:t>
      </w:r>
      <w:r w:rsidR="004B22C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1602E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professionals in the analysis and interpretation of the data appropriately.  </w:t>
      </w:r>
    </w:p>
    <w:p w14:paraId="48581F0E" w14:textId="00C49DDE" w:rsidR="00B3765C" w:rsidRDefault="00B3765C" w:rsidP="002533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should put more focus on people instead of </w:t>
      </w:r>
      <w:r w:rsidR="0065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and they should be the main aim of the </w:t>
      </w:r>
      <w:r w:rsidR="0053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initiation of the products. </w:t>
      </w:r>
    </w:p>
    <w:p w14:paraId="50CB6334" w14:textId="48510370" w:rsidR="00097BF5" w:rsidRPr="00717A42" w:rsidRDefault="00F561C5" w:rsidP="00717A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C5CA2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</w:t>
      </w:r>
      <w:r w:rsidR="00717A42">
        <w:rPr>
          <w:rFonts w:ascii="Times New Roman" w:hAnsi="Times New Roman" w:cs="Times New Roman"/>
          <w:color w:val="000000" w:themeColor="text1"/>
          <w:sz w:val="24"/>
          <w:szCs w:val="24"/>
        </w:rPr>
        <w:t>should focus more on extracting</w:t>
      </w:r>
      <w:r w:rsidR="008C5CA2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4F9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D2932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>emphasi</w:t>
      </w:r>
      <w:r w:rsidR="00C237CA">
        <w:rPr>
          <w:rFonts w:ascii="Times New Roman" w:hAnsi="Times New Roman" w:cs="Times New Roman"/>
          <w:color w:val="000000" w:themeColor="text1"/>
          <w:sz w:val="24"/>
          <w:szCs w:val="24"/>
        </w:rPr>
        <w:t>zing on information as a way to</w:t>
      </w:r>
      <w:bookmarkStart w:id="0" w:name="_GoBack"/>
      <w:bookmarkEnd w:id="0"/>
      <w:r w:rsidR="00C020C9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gain val</w:t>
      </w:r>
      <w:r w:rsidR="00D65736" w:rsidRPr="0071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 from this data, instead of exploiting it. </w:t>
      </w:r>
    </w:p>
    <w:p w14:paraId="25A9AC5E" w14:textId="77777777" w:rsidR="003F78EB" w:rsidRPr="0025336B" w:rsidRDefault="00F561C5" w:rsidP="002533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IT </w:t>
      </w:r>
      <w:r w:rsidR="000A518F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professionals and companies should </w:t>
      </w:r>
      <w:r w:rsidR="009E603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 cultivating </w:t>
      </w:r>
      <w:r w:rsidR="00D37E39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the culture of</w:t>
      </w:r>
      <w:r w:rsidR="00A70C8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E64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sharing. </w:t>
      </w:r>
    </w:p>
    <w:p w14:paraId="794649E4" w14:textId="77777777" w:rsidR="006167B7" w:rsidRPr="00362C30" w:rsidRDefault="00F561C5" w:rsidP="0025336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188DB56E" w14:textId="4988AB91" w:rsidR="00082056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="0071600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nutshell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can be concluded that companies and organizations need to upgrade their </w:t>
      </w:r>
      <w:r w:rsidR="0010372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systems that collect </w:t>
      </w:r>
      <w:r w:rsidR="0007238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103720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analyze data. Moreover, the companies should also proceed towards </w:t>
      </w:r>
      <w:r w:rsidR="00B7417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the new and updated systems of data analysis</w:t>
      </w:r>
      <w:r w:rsidR="00243F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4176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</w:t>
      </w:r>
      <w:r w:rsidR="00D43DC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using old</w:t>
      </w:r>
      <w:r w:rsidR="0047022F">
        <w:rPr>
          <w:rFonts w:ascii="Times New Roman" w:hAnsi="Times New Roman" w:cs="Times New Roman"/>
          <w:color w:val="000000" w:themeColor="text1"/>
          <w:sz w:val="24"/>
          <w:szCs w:val="24"/>
        </w:rPr>
        <w:t>er,</w:t>
      </w:r>
      <w:r w:rsidR="0047022F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D43DC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conventional methods. The article</w:t>
      </w:r>
      <w:r w:rsidR="00FE531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to</w:t>
      </w:r>
      <w:r w:rsidR="00A63935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6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information technology, </w:t>
      </w:r>
      <w:r w:rsidR="00D43DC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on Harvard </w:t>
      </w:r>
      <w:r w:rsidR="008757C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Business Review</w:t>
      </w:r>
      <w:r w:rsidR="0066656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, with the title</w:t>
      </w:r>
      <w:r w:rsidR="009120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656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“Why IT Fumbles Analytics” </w:t>
      </w:r>
      <w:r w:rsidR="00D43DC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highlights the same </w:t>
      </w:r>
      <w:r w:rsidR="00FE531A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facts</w:t>
      </w:r>
      <w:r w:rsidR="0066656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. In addition to this, the article also</w:t>
      </w:r>
      <w:r w:rsidR="0047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directs the businesspeople and</w:t>
      </w:r>
      <w:r w:rsidR="00D23CD2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owners of big companies to </w:t>
      </w:r>
      <w:r w:rsidR="006173AC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 more on people instead of the </w:t>
      </w:r>
      <w:r w:rsidR="002C3FB8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structures. The companies should train and prepare the people for the system so that they can handle the data </w:t>
      </w:r>
      <w:r w:rsidR="003436D1"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t>properly.</w:t>
      </w:r>
    </w:p>
    <w:p w14:paraId="0F75EB58" w14:textId="77777777" w:rsidR="00082056" w:rsidRPr="00362C30" w:rsidRDefault="00F561C5" w:rsidP="002533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9D25327" w14:textId="77777777" w:rsidR="004125CA" w:rsidRPr="00362C30" w:rsidRDefault="00F561C5" w:rsidP="0025336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54CCE43F" w14:textId="77777777" w:rsidR="00082056" w:rsidRPr="00362C30" w:rsidRDefault="00F561C5" w:rsidP="0025336B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Marchand, D. A., &amp; </w:t>
      </w:r>
      <w:proofErr w:type="spellStart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Peppard</w:t>
      </w:r>
      <w:proofErr w:type="spellEnd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J. (2013). Why IT fumbles analytics. </w:t>
      </w:r>
      <w:r w:rsidRPr="00362C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Harvard Business Review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362C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91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104-112.</w:t>
      </w:r>
    </w:p>
    <w:p w14:paraId="535D2000" w14:textId="77777777" w:rsidR="00D9076D" w:rsidRPr="00362C30" w:rsidRDefault="00F561C5" w:rsidP="0025336B">
      <w:pPr>
        <w:spacing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Sagiroglu</w:t>
      </w:r>
      <w:proofErr w:type="spellEnd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S., &amp; </w:t>
      </w:r>
      <w:proofErr w:type="spellStart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Sinanc</w:t>
      </w:r>
      <w:proofErr w:type="spellEnd"/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D. (2013, May). Big data: A review. In </w:t>
      </w:r>
      <w:r w:rsidRPr="00362C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2013 International Conference on Collaboration Technologies and Systems (CTS)</w:t>
      </w:r>
      <w:r w:rsidRPr="00362C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(pp. 42-47). IEEE.</w:t>
      </w:r>
    </w:p>
    <w:sectPr w:rsidR="00D9076D" w:rsidRPr="00362C30" w:rsidSect="003F78E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26E0C" w15:done="0"/>
  <w15:commentEx w15:paraId="208D23C6" w15:done="0"/>
  <w15:commentEx w15:paraId="449CE1CC" w15:done="0"/>
  <w15:commentEx w15:paraId="5D1D8C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26E0C" w16cid:durableId="21875793"/>
  <w16cid:commentId w16cid:paraId="208D23C6" w16cid:durableId="218760B9"/>
  <w16cid:commentId w16cid:paraId="449CE1CC" w16cid:durableId="218760CE"/>
  <w16cid:commentId w16cid:paraId="5D1D8CE4" w16cid:durableId="218762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85A2" w14:textId="77777777" w:rsidR="00D76ED1" w:rsidRDefault="00D76ED1">
      <w:pPr>
        <w:spacing w:after="0" w:line="240" w:lineRule="auto"/>
      </w:pPr>
      <w:r>
        <w:separator/>
      </w:r>
    </w:p>
  </w:endnote>
  <w:endnote w:type="continuationSeparator" w:id="0">
    <w:p w14:paraId="10A4BD08" w14:textId="77777777" w:rsidR="00D76ED1" w:rsidRDefault="00D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A117" w14:textId="77777777" w:rsidR="00D76ED1" w:rsidRDefault="00D76ED1">
      <w:pPr>
        <w:spacing w:after="0" w:line="240" w:lineRule="auto"/>
      </w:pPr>
      <w:r>
        <w:separator/>
      </w:r>
    </w:p>
  </w:footnote>
  <w:footnote w:type="continuationSeparator" w:id="0">
    <w:p w14:paraId="321F4A61" w14:textId="77777777" w:rsidR="00D76ED1" w:rsidRDefault="00D7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73DC" w14:textId="77777777" w:rsidR="003F78EB" w:rsidRDefault="00F561C5">
    <w:pPr>
      <w:pStyle w:val="Header"/>
      <w:jc w:val="right"/>
    </w:pPr>
    <w:r w:rsidRPr="003F78EB">
      <w:rPr>
        <w:rFonts w:ascii="Times New Roman" w:hAnsi="Times New Roman" w:cs="Times New Roman"/>
        <w:sz w:val="24"/>
        <w:szCs w:val="24"/>
      </w:rPr>
      <w:t>BUSINESS AND MANAGEMENT</w:t>
    </w:r>
    <w:r>
      <w:t xml:space="preserve"> </w:t>
    </w:r>
    <w:r>
      <w:tab/>
    </w:r>
    <w:r>
      <w:tab/>
    </w:r>
    <w:sdt>
      <w:sdtPr>
        <w:id w:val="987905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C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453764C" w14:textId="77777777" w:rsidR="003F78EB" w:rsidRDefault="003F7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2F47" w14:textId="77777777" w:rsidR="003F78EB" w:rsidRPr="003F78EB" w:rsidRDefault="00F561C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F78EB">
      <w:rPr>
        <w:rFonts w:ascii="Times New Roman" w:hAnsi="Times New Roman" w:cs="Times New Roman"/>
        <w:sz w:val="24"/>
        <w:szCs w:val="24"/>
      </w:rPr>
      <w:t>Running Head: BUSINESS AND MANAGEMENT</w:t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742131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F7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8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2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78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AC07223" w14:textId="77777777" w:rsidR="003F78EB" w:rsidRPr="003F78EB" w:rsidRDefault="003F78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454"/>
    <w:multiLevelType w:val="hybridMultilevel"/>
    <w:tmpl w:val="7A48B848"/>
    <w:lvl w:ilvl="0" w:tplc="3406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E9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45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5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2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AC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8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0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E3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57F4"/>
    <w:multiLevelType w:val="hybridMultilevel"/>
    <w:tmpl w:val="D194A74C"/>
    <w:lvl w:ilvl="0" w:tplc="CB143216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ECF628E4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F55C8432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D5B2A6D4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A6D49692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8E2902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A09A9E3A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A3F0A682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700885A6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5"/>
    <w:rsid w:val="00053BB9"/>
    <w:rsid w:val="00072386"/>
    <w:rsid w:val="000774C9"/>
    <w:rsid w:val="00082056"/>
    <w:rsid w:val="000915F4"/>
    <w:rsid w:val="00096C07"/>
    <w:rsid w:val="00097BF5"/>
    <w:rsid w:val="000A518F"/>
    <w:rsid w:val="000C2209"/>
    <w:rsid w:val="000D2932"/>
    <w:rsid w:val="00103720"/>
    <w:rsid w:val="00154697"/>
    <w:rsid w:val="001602E4"/>
    <w:rsid w:val="001636B4"/>
    <w:rsid w:val="00176F86"/>
    <w:rsid w:val="00243FBD"/>
    <w:rsid w:val="0025336B"/>
    <w:rsid w:val="002C3FB8"/>
    <w:rsid w:val="002D61AF"/>
    <w:rsid w:val="002E1230"/>
    <w:rsid w:val="003144F9"/>
    <w:rsid w:val="00325679"/>
    <w:rsid w:val="003436D1"/>
    <w:rsid w:val="00346BB3"/>
    <w:rsid w:val="00354BA7"/>
    <w:rsid w:val="00357ACE"/>
    <w:rsid w:val="00362C30"/>
    <w:rsid w:val="003766B0"/>
    <w:rsid w:val="00382226"/>
    <w:rsid w:val="003F78EB"/>
    <w:rsid w:val="004125CA"/>
    <w:rsid w:val="004431CE"/>
    <w:rsid w:val="00454485"/>
    <w:rsid w:val="0047022F"/>
    <w:rsid w:val="004B22C5"/>
    <w:rsid w:val="004D4825"/>
    <w:rsid w:val="004E1341"/>
    <w:rsid w:val="004E5D0C"/>
    <w:rsid w:val="004F27D2"/>
    <w:rsid w:val="00503841"/>
    <w:rsid w:val="005171E0"/>
    <w:rsid w:val="00517F2E"/>
    <w:rsid w:val="00520231"/>
    <w:rsid w:val="0052628E"/>
    <w:rsid w:val="00536008"/>
    <w:rsid w:val="0054374F"/>
    <w:rsid w:val="00547C86"/>
    <w:rsid w:val="0056465D"/>
    <w:rsid w:val="0057490F"/>
    <w:rsid w:val="005E402A"/>
    <w:rsid w:val="00611AA6"/>
    <w:rsid w:val="006158AD"/>
    <w:rsid w:val="006167B7"/>
    <w:rsid w:val="006173AC"/>
    <w:rsid w:val="006239BA"/>
    <w:rsid w:val="00632F94"/>
    <w:rsid w:val="006569FF"/>
    <w:rsid w:val="0065710E"/>
    <w:rsid w:val="00661033"/>
    <w:rsid w:val="00666568"/>
    <w:rsid w:val="00680653"/>
    <w:rsid w:val="00683A0E"/>
    <w:rsid w:val="00691FD2"/>
    <w:rsid w:val="00711B89"/>
    <w:rsid w:val="0071600C"/>
    <w:rsid w:val="00717A42"/>
    <w:rsid w:val="00742ED4"/>
    <w:rsid w:val="00764C0A"/>
    <w:rsid w:val="007D4D5E"/>
    <w:rsid w:val="007F0045"/>
    <w:rsid w:val="008148DF"/>
    <w:rsid w:val="00822528"/>
    <w:rsid w:val="00850EB1"/>
    <w:rsid w:val="00855FB9"/>
    <w:rsid w:val="00871030"/>
    <w:rsid w:val="008757CA"/>
    <w:rsid w:val="00881746"/>
    <w:rsid w:val="008C5CA2"/>
    <w:rsid w:val="0091204C"/>
    <w:rsid w:val="0093210D"/>
    <w:rsid w:val="0099345A"/>
    <w:rsid w:val="009A3E64"/>
    <w:rsid w:val="009A7C92"/>
    <w:rsid w:val="009E603C"/>
    <w:rsid w:val="00A11C90"/>
    <w:rsid w:val="00A37315"/>
    <w:rsid w:val="00A63935"/>
    <w:rsid w:val="00A70C81"/>
    <w:rsid w:val="00A762C5"/>
    <w:rsid w:val="00A8202D"/>
    <w:rsid w:val="00AB29DF"/>
    <w:rsid w:val="00AC4D2B"/>
    <w:rsid w:val="00AD6E80"/>
    <w:rsid w:val="00B36EC3"/>
    <w:rsid w:val="00B3765C"/>
    <w:rsid w:val="00B4143E"/>
    <w:rsid w:val="00B74176"/>
    <w:rsid w:val="00B92478"/>
    <w:rsid w:val="00B92D1D"/>
    <w:rsid w:val="00BB23FF"/>
    <w:rsid w:val="00BD6C90"/>
    <w:rsid w:val="00BF4C22"/>
    <w:rsid w:val="00C020C9"/>
    <w:rsid w:val="00C14FA9"/>
    <w:rsid w:val="00C20C38"/>
    <w:rsid w:val="00C237CA"/>
    <w:rsid w:val="00C25DB2"/>
    <w:rsid w:val="00C417EE"/>
    <w:rsid w:val="00C46AD3"/>
    <w:rsid w:val="00C55B40"/>
    <w:rsid w:val="00C60F8A"/>
    <w:rsid w:val="00D23CD2"/>
    <w:rsid w:val="00D37E39"/>
    <w:rsid w:val="00D43DCC"/>
    <w:rsid w:val="00D5626A"/>
    <w:rsid w:val="00D64152"/>
    <w:rsid w:val="00D65736"/>
    <w:rsid w:val="00D76ED1"/>
    <w:rsid w:val="00D82D6B"/>
    <w:rsid w:val="00D9076D"/>
    <w:rsid w:val="00D90EB4"/>
    <w:rsid w:val="00D979A0"/>
    <w:rsid w:val="00DA431E"/>
    <w:rsid w:val="00DC7DA2"/>
    <w:rsid w:val="00DE3A9D"/>
    <w:rsid w:val="00E76D3F"/>
    <w:rsid w:val="00E919AC"/>
    <w:rsid w:val="00E9216F"/>
    <w:rsid w:val="00EA41BF"/>
    <w:rsid w:val="00ED19A8"/>
    <w:rsid w:val="00F0016A"/>
    <w:rsid w:val="00F3558D"/>
    <w:rsid w:val="00F409C8"/>
    <w:rsid w:val="00F561C5"/>
    <w:rsid w:val="00F947EF"/>
    <w:rsid w:val="00FB30EA"/>
    <w:rsid w:val="00FE531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EB"/>
  </w:style>
  <w:style w:type="paragraph" w:styleId="Footer">
    <w:name w:val="footer"/>
    <w:basedOn w:val="Normal"/>
    <w:link w:val="FooterChar"/>
    <w:uiPriority w:val="99"/>
    <w:unhideWhenUsed/>
    <w:rsid w:val="003F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EB"/>
  </w:style>
  <w:style w:type="character" w:styleId="CommentReference">
    <w:name w:val="annotation reference"/>
    <w:basedOn w:val="DefaultParagraphFont"/>
    <w:uiPriority w:val="99"/>
    <w:semiHidden/>
    <w:unhideWhenUsed/>
    <w:rsid w:val="00B3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EB"/>
  </w:style>
  <w:style w:type="paragraph" w:styleId="Footer">
    <w:name w:val="footer"/>
    <w:basedOn w:val="Normal"/>
    <w:link w:val="FooterChar"/>
    <w:uiPriority w:val="99"/>
    <w:unhideWhenUsed/>
    <w:rsid w:val="003F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EB"/>
  </w:style>
  <w:style w:type="character" w:styleId="CommentReference">
    <w:name w:val="annotation reference"/>
    <w:basedOn w:val="DefaultParagraphFont"/>
    <w:uiPriority w:val="99"/>
    <w:semiHidden/>
    <w:unhideWhenUsed/>
    <w:rsid w:val="00B3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SAQLAIN ABBAS</dc:creator>
  <cp:lastModifiedBy>SAQLAIN ABBAS</cp:lastModifiedBy>
  <cp:revision>14</cp:revision>
  <dcterms:created xsi:type="dcterms:W3CDTF">2019-11-26T16:24:00Z</dcterms:created>
  <dcterms:modified xsi:type="dcterms:W3CDTF">2019-11-26T16:50:00Z</dcterms:modified>
</cp:coreProperties>
</file>