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E81978" w:rsidP="00B823AA">
      <w:pPr>
        <w:pStyle w:val="Title2"/>
      </w:pPr>
    </w:p>
    <w:p w:rsidR="00E81978" w:rsidRDefault="003B7642" w:rsidP="0031387A">
      <w:pPr>
        <w:tabs>
          <w:tab w:val="left" w:pos="1655"/>
        </w:tabs>
      </w:pPr>
      <w:r>
        <w:tab/>
      </w:r>
    </w:p>
    <w:p w:rsidR="007F064E" w:rsidRDefault="007F064E" w:rsidP="002F170D"/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532417" w:rsidRDefault="00B02434" w:rsidP="00532417">
      <w:pPr>
        <w:ind w:left="720" w:firstLine="0"/>
        <w:jc w:val="center"/>
      </w:pPr>
    </w:p>
    <w:p w:rsidR="004B6EB6" w:rsidRPr="005230A2" w:rsidRDefault="003B7642" w:rsidP="00532417">
      <w:pPr>
        <w:ind w:left="720" w:firstLine="0"/>
        <w:jc w:val="center"/>
      </w:pPr>
      <w:r w:rsidRPr="005230A2">
        <w:t>Hamilton's discussion response</w:t>
      </w:r>
    </w:p>
    <w:p w:rsidR="00532417" w:rsidRPr="005230A2" w:rsidRDefault="003B7642" w:rsidP="00532417">
      <w:pPr>
        <w:ind w:left="720" w:firstLine="0"/>
        <w:jc w:val="center"/>
      </w:pPr>
      <w:r w:rsidRPr="005230A2">
        <w:t>Author name</w:t>
      </w:r>
    </w:p>
    <w:p w:rsidR="004B6EB6" w:rsidRPr="005230A2" w:rsidRDefault="003B7642" w:rsidP="00532417">
      <w:pPr>
        <w:ind w:left="720" w:firstLine="0"/>
        <w:jc w:val="center"/>
      </w:pPr>
      <w:r w:rsidRPr="005230A2">
        <w:t>Affiliations</w:t>
      </w:r>
    </w:p>
    <w:p w:rsidR="00532417" w:rsidRPr="005230A2" w:rsidRDefault="00532417" w:rsidP="00532417">
      <w:pPr>
        <w:ind w:left="720" w:firstLine="0"/>
        <w:jc w:val="center"/>
      </w:pPr>
    </w:p>
    <w:p w:rsidR="00B02434" w:rsidRPr="005230A2" w:rsidRDefault="003B7642" w:rsidP="00B02434">
      <w:pPr>
        <w:jc w:val="both"/>
        <w:rPr>
          <w:rFonts w:ascii="Times New Roman" w:hAnsi="Times New Roman" w:cs="Times New Roman"/>
        </w:rPr>
      </w:pPr>
      <w:r w:rsidRPr="005230A2">
        <w:rPr>
          <w:rFonts w:ascii="Times New Roman" w:hAnsi="Times New Roman" w:cs="Times New Roman"/>
        </w:rPr>
        <w:tab/>
      </w:r>
      <w:r w:rsidRPr="005230A2">
        <w:rPr>
          <w:rFonts w:ascii="Times New Roman" w:hAnsi="Times New Roman" w:cs="Times New Roman"/>
        </w:rPr>
        <w:tab/>
      </w:r>
      <w:r w:rsidRPr="005230A2">
        <w:rPr>
          <w:rFonts w:ascii="Times New Roman" w:hAnsi="Times New Roman" w:cs="Times New Roman"/>
        </w:rPr>
        <w:tab/>
      </w:r>
    </w:p>
    <w:p w:rsidR="00B02434" w:rsidRPr="005230A2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5230A2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5230A2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5230A2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5230A2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5230A2" w:rsidRDefault="00B02434" w:rsidP="00B02434">
      <w:pPr>
        <w:jc w:val="both"/>
        <w:rPr>
          <w:rFonts w:ascii="Times New Roman" w:hAnsi="Times New Roman" w:cs="Times New Roman"/>
        </w:rPr>
      </w:pPr>
    </w:p>
    <w:p w:rsidR="00C95C69" w:rsidRPr="005230A2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Pr="005230A2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Pr="005230A2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Pr="005230A2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Pr="005230A2" w:rsidRDefault="00C95C69" w:rsidP="00B02434">
      <w:pPr>
        <w:jc w:val="both"/>
        <w:rPr>
          <w:rFonts w:ascii="Times New Roman" w:hAnsi="Times New Roman" w:cs="Times New Roman"/>
        </w:rPr>
      </w:pPr>
    </w:p>
    <w:p w:rsidR="00B02434" w:rsidRPr="005230A2" w:rsidRDefault="00B02434" w:rsidP="00B02434">
      <w:pPr>
        <w:jc w:val="both"/>
        <w:rPr>
          <w:rFonts w:ascii="Times New Roman" w:hAnsi="Times New Roman" w:cs="Times New Roman"/>
        </w:rPr>
      </w:pPr>
    </w:p>
    <w:p w:rsidR="00504F37" w:rsidRPr="005230A2" w:rsidRDefault="00504F37" w:rsidP="0053752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</w:p>
    <w:p w:rsidR="003A55DB" w:rsidRPr="005230A2" w:rsidRDefault="003B7642" w:rsidP="003A55DB">
      <w:r w:rsidRPr="005230A2">
        <w:lastRenderedPageBreak/>
        <w:t>T</w:t>
      </w:r>
      <w:r w:rsidR="00F82AFF" w:rsidRPr="005230A2">
        <w:t>he incidence and relentlessness of natural disasters are snowballing</w:t>
      </w:r>
      <w:r w:rsidRPr="005230A2">
        <w:t xml:space="preserve"> across the World. The severity of the disaster</w:t>
      </w:r>
      <w:r w:rsidR="00F82AFF" w:rsidRPr="005230A2">
        <w:t xml:space="preserve"> is </w:t>
      </w:r>
      <w:r w:rsidRPr="005230A2">
        <w:t>reliant on</w:t>
      </w:r>
      <w:r w:rsidR="00F82AFF" w:rsidRPr="005230A2">
        <w:t xml:space="preserve"> the healthcare system’s </w:t>
      </w:r>
      <w:r w:rsidRPr="005230A2">
        <w:t>capability</w:t>
      </w:r>
      <w:r w:rsidR="00F82AFF" w:rsidRPr="005230A2">
        <w:t xml:space="preserve"> to </w:t>
      </w:r>
      <w:r w:rsidRPr="005230A2">
        <w:t>retort</w:t>
      </w:r>
      <w:r w:rsidR="00F82AFF" w:rsidRPr="005230A2">
        <w:t xml:space="preserve"> </w:t>
      </w:r>
      <w:r w:rsidR="0035182C" w:rsidRPr="005230A2">
        <w:t>damaged</w:t>
      </w:r>
      <w:r w:rsidRPr="005230A2">
        <w:t>.</w:t>
      </w:r>
      <w:r w:rsidR="0035182C" w:rsidRPr="005230A2">
        <w:t xml:space="preserve"> For this purpose, different disaster management plans can be formed</w:t>
      </w:r>
      <w:r w:rsidR="00604ABE" w:rsidRPr="005230A2">
        <w:t xml:space="preserve"> </w:t>
      </w:r>
      <w:r w:rsidR="00604ABE" w:rsidRPr="005230A2">
        <w:fldChar w:fldCharType="begin"/>
      </w:r>
      <w:r w:rsidR="00604ABE" w:rsidRPr="005230A2">
        <w:instrText xml:space="preserve"> ADDIN ZOTERO_ITEM CSL_CITATION {"citationID":"wKFVX6Lk","properties":{"formattedCitation":"(Smolowitz et al., 2015)","plainCitation":"(Smolowitz et al., 2015)","noteIndex":0},"citationItems":[{"id":2424,"uris":["http://zotero.org/users/local/KZl8ZL3A/items/8U2TLL7J"],"uri":["http://zotero.org/users/local/KZl8ZL3A/items/8U2TLL7J"],"itemData":{"id":2424,"type":"article-journal","title":"Role of the registered nurse in primary health care: Meeting health care needs in the 21st century","container-title":"Nursing Outlook","page":"130-136","volume":"63","issue":"2","author":[{"family":"Smolowitz","given":"Janice"},{"family":"Speakman","given":"Elizabeth"},{"family":"Wojnar","given":"Danuta"},{"family":"Whelan","given":"Ellen-Marie"},{"family":"Ulrich","given":"Suzan"},{"family":"Hayes","given":"Carolyn"},{"family":"Wood","given":"Laura"}],"issued":{"date-parts":[["2015"]]}}}],"schema":"https://github.com/citation-style-language/schema/raw/master/csl-citation.json"} </w:instrText>
      </w:r>
      <w:r w:rsidR="00604ABE" w:rsidRPr="005230A2">
        <w:fldChar w:fldCharType="separate"/>
      </w:r>
      <w:r w:rsidR="00604ABE" w:rsidRPr="005230A2">
        <w:rPr>
          <w:rFonts w:ascii="Times New Roman" w:hAnsi="Times New Roman" w:cs="Times New Roman"/>
        </w:rPr>
        <w:t>(Smolowitz et al., 2015)</w:t>
      </w:r>
      <w:r w:rsidR="00604ABE" w:rsidRPr="005230A2">
        <w:fldChar w:fldCharType="end"/>
      </w:r>
      <w:r w:rsidR="0035182C" w:rsidRPr="005230A2">
        <w:t xml:space="preserve">. However, these plans cannot be successful without the effective role of </w:t>
      </w:r>
      <w:r w:rsidR="0035182C" w:rsidRPr="005230A2">
        <w:rPr>
          <w:rFonts w:ascii="Times New Roman" w:eastAsia="Times New Roman" w:hAnsi="Times New Roman" w:cs="Times New Roman"/>
        </w:rPr>
        <w:t>public health nurses in these plans.</w:t>
      </w:r>
      <w:r w:rsidRPr="005230A2">
        <w:rPr>
          <w:rFonts w:ascii="Times New Roman" w:eastAsia="Times New Roman" w:hAnsi="Times New Roman" w:cs="Times New Roman"/>
        </w:rPr>
        <w:t xml:space="preserve"> These </w:t>
      </w:r>
      <w:r w:rsidR="004B6EB6" w:rsidRPr="005230A2">
        <w:rPr>
          <w:rFonts w:ascii="Times New Roman" w:eastAsia="Times New Roman" w:hAnsi="Times New Roman" w:cs="Times New Roman"/>
        </w:rPr>
        <w:t>nurses</w:t>
      </w:r>
      <w:r w:rsidR="003A4982" w:rsidRPr="005230A2">
        <w:rPr>
          <w:rFonts w:ascii="Times New Roman" w:eastAsia="Times New Roman" w:hAnsi="Times New Roman" w:cs="Times New Roman"/>
        </w:rPr>
        <w:t xml:space="preserve"> have an </w:t>
      </w:r>
      <w:r w:rsidR="003A4982" w:rsidRPr="005230A2">
        <w:t>effective role in</w:t>
      </w:r>
      <w:r w:rsidR="005818DD" w:rsidRPr="005230A2">
        <w:t xml:space="preserve"> enhancing </w:t>
      </w:r>
      <w:r w:rsidR="005818DD" w:rsidRPr="005230A2">
        <w:rPr>
          <w:lang w:eastAsia="en-US"/>
        </w:rPr>
        <w:t>population health in the United States</w:t>
      </w:r>
      <w:r w:rsidR="005818DD" w:rsidRPr="005230A2">
        <w:t xml:space="preserve">. They </w:t>
      </w:r>
      <w:r w:rsidR="005818DD" w:rsidRPr="005230A2">
        <w:rPr>
          <w:lang w:eastAsia="en-US"/>
        </w:rPr>
        <w:t>manag</w:t>
      </w:r>
      <w:r w:rsidR="005818DD" w:rsidRPr="005230A2">
        <w:t>e</w:t>
      </w:r>
      <w:r w:rsidR="005818DD" w:rsidRPr="005230A2">
        <w:rPr>
          <w:lang w:eastAsia="en-US"/>
        </w:rPr>
        <w:t xml:space="preserve"> and provid</w:t>
      </w:r>
      <w:r w:rsidR="005818DD" w:rsidRPr="005230A2">
        <w:t>e</w:t>
      </w:r>
      <w:r w:rsidR="005818DD" w:rsidRPr="005230A2">
        <w:rPr>
          <w:lang w:eastAsia="en-US"/>
        </w:rPr>
        <w:t xml:space="preserve"> care</w:t>
      </w:r>
      <w:r w:rsidR="00715C39" w:rsidRPr="005230A2">
        <w:t xml:space="preserve">, identify and examine the </w:t>
      </w:r>
      <w:r w:rsidR="00715C39" w:rsidRPr="005230A2">
        <w:rPr>
          <w:lang w:eastAsia="en-US"/>
        </w:rPr>
        <w:t>impact of diseases</w:t>
      </w:r>
      <w:r w:rsidR="00715C39" w:rsidRPr="005230A2">
        <w:t xml:space="preserve"> as well as promote wellness. </w:t>
      </w:r>
      <w:r w:rsidR="008D5A89" w:rsidRPr="005230A2">
        <w:t>These are registered nurses (RNs) and expert</w:t>
      </w:r>
      <w:r w:rsidR="00D87911" w:rsidRPr="005230A2">
        <w:t>s</w:t>
      </w:r>
      <w:r w:rsidR="008D5A89" w:rsidRPr="005230A2">
        <w:t xml:space="preserve"> in their fields who develop close bonds within the communities they assist</w:t>
      </w:r>
      <w:r w:rsidR="00D87911" w:rsidRPr="005230A2">
        <w:t xml:space="preserve">. </w:t>
      </w:r>
    </w:p>
    <w:p w:rsidR="00250A19" w:rsidRPr="005230A2" w:rsidRDefault="003B7642" w:rsidP="003A55DB">
      <w:r w:rsidRPr="005230A2">
        <w:t xml:space="preserve">Moreover, </w:t>
      </w:r>
      <w:r w:rsidRPr="005230A2">
        <w:t>they</w:t>
      </w:r>
      <w:r w:rsidR="00205F62" w:rsidRPr="005230A2">
        <w:t xml:space="preserve"> have different roles to play in the communities such as disease prevention specialist, community educator, researcher as well as an advocator.</w:t>
      </w:r>
      <w:r w:rsidR="00017286" w:rsidRPr="005230A2">
        <w:t xml:space="preserve"> </w:t>
      </w:r>
      <w:r w:rsidR="00911B2D" w:rsidRPr="005230A2">
        <w:t>The</w:t>
      </w:r>
      <w:r w:rsidR="00017286" w:rsidRPr="005230A2">
        <w:t xml:space="preserve"> most important role is </w:t>
      </w:r>
      <w:r w:rsidR="00911B2D" w:rsidRPr="005230A2">
        <w:t>p</w:t>
      </w:r>
      <w:r w:rsidR="00017286" w:rsidRPr="005230A2">
        <w:t>rogram pl</w:t>
      </w:r>
      <w:r w:rsidR="00911B2D" w:rsidRPr="005230A2">
        <w:t xml:space="preserve">anning and policy development. They play this role to </w:t>
      </w:r>
      <w:r w:rsidR="00017286" w:rsidRPr="005230A2">
        <w:t>support the hea</w:t>
      </w:r>
      <w:r w:rsidR="00911B2D" w:rsidRPr="005230A2">
        <w:t>lth of communities, families as well as</w:t>
      </w:r>
      <w:r w:rsidR="00017286" w:rsidRPr="005230A2">
        <w:t xml:space="preserve"> </w:t>
      </w:r>
      <w:r w:rsidR="00BF307B" w:rsidRPr="005230A2">
        <w:t>individuals. They</w:t>
      </w:r>
      <w:r w:rsidR="00D87911" w:rsidRPr="005230A2">
        <w:t xml:space="preserve"> have all sort of information and they provide that information to </w:t>
      </w:r>
      <w:r w:rsidR="00537529" w:rsidRPr="005230A2">
        <w:t>health planners and policymakers.</w:t>
      </w:r>
    </w:p>
    <w:p w:rsidR="00EE35C0" w:rsidRPr="005230A2" w:rsidRDefault="003B7642" w:rsidP="00D27BD9">
      <w:pPr>
        <w:rPr>
          <w:rFonts w:ascii="Times New Roman" w:eastAsia="Times New Roman" w:hAnsi="Times New Roman" w:cs="Times New Roman"/>
        </w:rPr>
      </w:pPr>
      <w:r w:rsidRPr="005230A2">
        <w:t>In case of any disaster in the communities, they react to</w:t>
      </w:r>
      <w:r w:rsidR="009D4EB4" w:rsidRPr="005230A2">
        <w:t xml:space="preserve"> immediate requirements</w:t>
      </w:r>
      <w:r w:rsidRPr="005230A2">
        <w:t xml:space="preserve"> of the </w:t>
      </w:r>
      <w:r w:rsidR="009D4EB4" w:rsidRPr="005230A2">
        <w:t>exaggerated</w:t>
      </w:r>
      <w:r w:rsidRPr="005230A2">
        <w:t xml:space="preserve"> population</w:t>
      </w:r>
      <w:r w:rsidR="009D4EB4" w:rsidRPr="005230A2">
        <w:t>. They play the role of researchers</w:t>
      </w:r>
      <w:r w:rsidR="003647F7" w:rsidRPr="005230A2">
        <w:t xml:space="preserve"> here and </w:t>
      </w:r>
      <w:r w:rsidRPr="005230A2">
        <w:t xml:space="preserve">conduct an assessment to </w:t>
      </w:r>
      <w:r w:rsidR="003647F7" w:rsidRPr="005230A2">
        <w:t>categorize</w:t>
      </w:r>
      <w:r w:rsidRPr="005230A2">
        <w:t xml:space="preserve"> the </w:t>
      </w:r>
      <w:r w:rsidR="005969DA" w:rsidRPr="005230A2">
        <w:t>urgen</w:t>
      </w:r>
      <w:r w:rsidRPr="005230A2">
        <w:t>t needs of the population</w:t>
      </w:r>
      <w:r w:rsidR="00D27BD9" w:rsidRPr="005230A2">
        <w:t xml:space="preserve"> </w:t>
      </w:r>
      <w:r w:rsidR="00D27BD9" w:rsidRPr="005230A2">
        <w:fldChar w:fldCharType="begin"/>
      </w:r>
      <w:r w:rsidR="00D27BD9" w:rsidRPr="005230A2">
        <w:instrText xml:space="preserve"> ADDIN ZOTERO_ITEM CSL_CITATION {"citationID":"cHh8ODHR","properties":{"formattedCitation":"(Kemppainen, Tossavainen, &amp; Turunen, 2013)","plainCitation":"(Kemppainen, Tossavainen, &amp; Turunen, 2013)","noteIndex":0},"citationItems":[{"id":2423,"uris":["http://zotero.org/users/local/KZl8ZL3A/items/PPYS3X4B"],"uri":["http://zotero.org/users/local/KZl8ZL3A/items/PPYS3X4B"],"itemData":{"id":2423,"type":"article-journal","title":"Nurses' roles in health promotion practice: an integrative review","container-title":"Health Promotion International","page":"490-501","volume":"28","issue":"4","author":[{"family":"Kemppainen","given":"Virpi"},{"family":"Tossavainen","given":"Kerttu"},{"family":"Turunen","given":"Hannele"}],"issued":{"date-parts":[["2013"]]}}}],"schema":"https://github.com/citation-style-language/schema/raw/master/csl-citation.json"} </w:instrText>
      </w:r>
      <w:r w:rsidR="00D27BD9" w:rsidRPr="005230A2">
        <w:fldChar w:fldCharType="separate"/>
      </w:r>
      <w:r w:rsidR="00D27BD9" w:rsidRPr="005230A2">
        <w:rPr>
          <w:rFonts w:ascii="Times New Roman" w:hAnsi="Times New Roman" w:cs="Times New Roman"/>
        </w:rPr>
        <w:t>(Kemppainen, Tossavainen, &amp; Turunen, 2013)</w:t>
      </w:r>
      <w:r w:rsidR="00D27BD9" w:rsidRPr="005230A2">
        <w:fldChar w:fldCharType="end"/>
      </w:r>
      <w:r w:rsidRPr="005230A2">
        <w:t xml:space="preserve">. </w:t>
      </w:r>
      <w:r w:rsidR="005969DA" w:rsidRPr="005230A2">
        <w:t xml:space="preserve"> </w:t>
      </w:r>
      <w:r w:rsidR="00BF307B" w:rsidRPr="005230A2">
        <w:rPr>
          <w:rFonts w:ascii="Times New Roman" w:eastAsia="Times New Roman" w:hAnsi="Times New Roman" w:cs="Times New Roman"/>
        </w:rPr>
        <w:t xml:space="preserve">For example, </w:t>
      </w:r>
      <w:r w:rsidR="00A71C0B" w:rsidRPr="005230A2">
        <w:rPr>
          <w:rFonts w:ascii="Times New Roman" w:eastAsia="Times New Roman" w:hAnsi="Times New Roman" w:cs="Times New Roman"/>
        </w:rPr>
        <w:t>in case of outbreak</w:t>
      </w:r>
      <w:r w:rsidR="00BF307B" w:rsidRPr="005230A2">
        <w:rPr>
          <w:rFonts w:ascii="Times New Roman" w:eastAsia="Times New Roman" w:hAnsi="Times New Roman" w:cs="Times New Roman"/>
        </w:rPr>
        <w:t xml:space="preserve"> of </w:t>
      </w:r>
      <w:r w:rsidR="00BF307B" w:rsidRPr="005230A2">
        <w:rPr>
          <w:rFonts w:ascii="Times New Roman" w:eastAsia="Times New Roman" w:hAnsi="Times New Roman" w:cs="Times New Roman"/>
          <w:i/>
          <w:iCs/>
        </w:rPr>
        <w:t>Cryptosporidium</w:t>
      </w:r>
      <w:r w:rsidR="00A71C0B" w:rsidRPr="005230A2">
        <w:rPr>
          <w:rFonts w:ascii="Times New Roman" w:eastAsia="Times New Roman" w:hAnsi="Times New Roman" w:cs="Times New Roman"/>
        </w:rPr>
        <w:t xml:space="preserve"> parasite, they can provide information about the emerging patterns of the disease.</w:t>
      </w:r>
      <w:r w:rsidR="00FD5293" w:rsidRPr="005230A2">
        <w:rPr>
          <w:rFonts w:ascii="Times New Roman" w:eastAsia="Times New Roman" w:hAnsi="Times New Roman" w:cs="Times New Roman"/>
        </w:rPr>
        <w:t xml:space="preserve"> They can use their </w:t>
      </w:r>
      <w:r w:rsidR="00FD5293" w:rsidRPr="005230A2">
        <w:rPr>
          <w:rFonts w:ascii="Open Sans" w:hAnsi="Open Sans"/>
          <w:color w:val="333333"/>
          <w:shd w:val="clear" w:color="auto" w:fill="FFFFFF"/>
        </w:rPr>
        <w:t>clinical knowledge as well as their strong bond with the communitie</w:t>
      </w:r>
      <w:r w:rsidR="00FD5293" w:rsidRPr="005230A2">
        <w:rPr>
          <w:rFonts w:ascii="Open Sans" w:hAnsi="Open Sans" w:hint="eastAsia"/>
          <w:color w:val="333333"/>
          <w:shd w:val="clear" w:color="auto" w:fill="FFFFFF"/>
        </w:rPr>
        <w:t>s</w:t>
      </w:r>
      <w:r w:rsidR="00FD5293" w:rsidRPr="005230A2">
        <w:rPr>
          <w:rFonts w:ascii="Open Sans" w:hAnsi="Open Sans"/>
          <w:color w:val="333333"/>
          <w:shd w:val="clear" w:color="auto" w:fill="FFFFFF"/>
        </w:rPr>
        <w:t xml:space="preserve"> they serve </w:t>
      </w:r>
      <w:r w:rsidR="00DC4FDD" w:rsidRPr="005230A2">
        <w:rPr>
          <w:rFonts w:ascii="Open Sans" w:hAnsi="Open Sans"/>
          <w:color w:val="333333"/>
          <w:shd w:val="clear" w:color="auto" w:fill="FFFFFF"/>
        </w:rPr>
        <w:t>in planning</w:t>
      </w:r>
      <w:r w:rsidR="00FD5293" w:rsidRPr="005230A2">
        <w:rPr>
          <w:rFonts w:ascii="Open Sans" w:hAnsi="Open Sans"/>
          <w:color w:val="333333"/>
          <w:shd w:val="clear" w:color="auto" w:fill="FFFFFF"/>
        </w:rPr>
        <w:t xml:space="preserve"> and implementing programs and policies to </w:t>
      </w:r>
      <w:r w:rsidR="00DC4FDD" w:rsidRPr="005230A2">
        <w:rPr>
          <w:rFonts w:ascii="Open Sans" w:hAnsi="Open Sans"/>
          <w:color w:val="333333"/>
          <w:shd w:val="clear" w:color="auto" w:fill="FFFFFF"/>
        </w:rPr>
        <w:t>fulfill the requirements of exposed</w:t>
      </w:r>
      <w:r w:rsidR="00FD5293" w:rsidRPr="005230A2">
        <w:rPr>
          <w:rFonts w:ascii="Open Sans" w:hAnsi="Open Sans"/>
          <w:color w:val="333333"/>
          <w:shd w:val="clear" w:color="auto" w:fill="FFFFFF"/>
        </w:rPr>
        <w:t xml:space="preserve"> populations.</w:t>
      </w:r>
      <w:r w:rsidR="00FD5293" w:rsidRPr="005230A2">
        <w:rPr>
          <w:rFonts w:ascii="Times New Roman" w:eastAsia="Times New Roman" w:hAnsi="Times New Roman" w:cs="Times New Roman"/>
        </w:rPr>
        <w:t xml:space="preserve"> </w:t>
      </w:r>
      <w:r w:rsidR="00CA57A0" w:rsidRPr="005230A2">
        <w:rPr>
          <w:rFonts w:ascii="Times New Roman" w:eastAsia="Times New Roman" w:hAnsi="Times New Roman" w:cs="Times New Roman"/>
        </w:rPr>
        <w:t>They can plan interventions timely and reduce the symptoms of the disease in an effective manner.</w:t>
      </w:r>
      <w:r w:rsidR="004A4781" w:rsidRPr="005230A2">
        <w:rPr>
          <w:rFonts w:ascii="Times New Roman" w:eastAsia="Times New Roman" w:hAnsi="Times New Roman" w:cs="Times New Roman"/>
        </w:rPr>
        <w:t xml:space="preserve"> Then they will also be able to communicate their health and illness experiences of patients to the health planners and policymakers in order to design effective policies.</w:t>
      </w:r>
    </w:p>
    <w:p w:rsidR="00B02434" w:rsidRPr="005230A2" w:rsidRDefault="003B7642" w:rsidP="00B02434">
      <w:pPr>
        <w:ind w:left="2160"/>
        <w:jc w:val="both"/>
        <w:outlineLvl w:val="0"/>
        <w:rPr>
          <w:rFonts w:ascii="Times New Roman" w:hAnsi="Times New Roman" w:cs="Times New Roman"/>
        </w:rPr>
      </w:pPr>
      <w:r w:rsidRPr="005230A2">
        <w:rPr>
          <w:rFonts w:ascii="Times New Roman" w:hAnsi="Times New Roman" w:cs="Times New Roman"/>
        </w:rPr>
        <w:lastRenderedPageBreak/>
        <w:t xml:space="preserve"> References </w:t>
      </w:r>
    </w:p>
    <w:p w:rsidR="00604ABE" w:rsidRPr="005230A2" w:rsidRDefault="003B7642" w:rsidP="00604ABE">
      <w:pPr>
        <w:pStyle w:val="Bibliography"/>
        <w:rPr>
          <w:rFonts w:ascii="Times New Roman" w:hAnsi="Times New Roman" w:cs="Times New Roman"/>
        </w:rPr>
      </w:pPr>
      <w:r w:rsidRPr="005230A2">
        <w:fldChar w:fldCharType="begin"/>
      </w:r>
      <w:r w:rsidRPr="005230A2">
        <w:instrText xml:space="preserve"> ADDIN ZOTERO_BIBL {"uncited":[],"omitted":[],"custom":[]} CSL_BIBLIOGRAPHY </w:instrText>
      </w:r>
      <w:r w:rsidRPr="005230A2">
        <w:fldChar w:fldCharType="separate"/>
      </w:r>
      <w:r w:rsidRPr="005230A2">
        <w:rPr>
          <w:rFonts w:ascii="Times New Roman" w:hAnsi="Times New Roman" w:cs="Times New Roman"/>
        </w:rPr>
        <w:t>Kemppainen, V., Tossavainen, K., &amp; Turunen</w:t>
      </w:r>
      <w:r w:rsidRPr="005230A2">
        <w:rPr>
          <w:rFonts w:ascii="Times New Roman" w:hAnsi="Times New Roman" w:cs="Times New Roman"/>
        </w:rPr>
        <w:t xml:space="preserve">, H. (2013). Nurses’ roles in health promotion practice: an integrative review. </w:t>
      </w:r>
      <w:r w:rsidRPr="005230A2">
        <w:rPr>
          <w:rFonts w:ascii="Times New Roman" w:hAnsi="Times New Roman" w:cs="Times New Roman"/>
          <w:i/>
          <w:iCs/>
        </w:rPr>
        <w:t>Health Promotion International</w:t>
      </w:r>
      <w:r w:rsidRPr="005230A2">
        <w:rPr>
          <w:rFonts w:ascii="Times New Roman" w:hAnsi="Times New Roman" w:cs="Times New Roman"/>
        </w:rPr>
        <w:t xml:space="preserve">, </w:t>
      </w:r>
      <w:r w:rsidRPr="005230A2">
        <w:rPr>
          <w:rFonts w:ascii="Times New Roman" w:hAnsi="Times New Roman" w:cs="Times New Roman"/>
          <w:i/>
          <w:iCs/>
        </w:rPr>
        <w:t>28</w:t>
      </w:r>
      <w:r w:rsidRPr="005230A2">
        <w:rPr>
          <w:rFonts w:ascii="Times New Roman" w:hAnsi="Times New Roman" w:cs="Times New Roman"/>
        </w:rPr>
        <w:t>(4), 490–501.</w:t>
      </w:r>
    </w:p>
    <w:p w:rsidR="00604ABE" w:rsidRPr="005230A2" w:rsidRDefault="003B7642" w:rsidP="00604ABE">
      <w:pPr>
        <w:pStyle w:val="Bibliography"/>
        <w:rPr>
          <w:rFonts w:ascii="Times New Roman" w:hAnsi="Times New Roman" w:cs="Times New Roman"/>
        </w:rPr>
      </w:pPr>
      <w:r w:rsidRPr="005230A2">
        <w:rPr>
          <w:rFonts w:ascii="Times New Roman" w:hAnsi="Times New Roman" w:cs="Times New Roman"/>
        </w:rPr>
        <w:t>Smolowitz, J., Speakman, E., Wojnar, D., Whelan, E.-M., Ulrich, S., Hayes, C., &amp; Wood, L. (2015). Role of the registered nurse i</w:t>
      </w:r>
      <w:r w:rsidRPr="005230A2">
        <w:rPr>
          <w:rFonts w:ascii="Times New Roman" w:hAnsi="Times New Roman" w:cs="Times New Roman"/>
        </w:rPr>
        <w:t xml:space="preserve">n primary health care: Meeting health care needs in the 21st century. </w:t>
      </w:r>
      <w:r w:rsidRPr="005230A2">
        <w:rPr>
          <w:rFonts w:ascii="Times New Roman" w:hAnsi="Times New Roman" w:cs="Times New Roman"/>
          <w:i/>
          <w:iCs/>
        </w:rPr>
        <w:t>Nursing Outlook</w:t>
      </w:r>
      <w:r w:rsidRPr="005230A2">
        <w:rPr>
          <w:rFonts w:ascii="Times New Roman" w:hAnsi="Times New Roman" w:cs="Times New Roman"/>
        </w:rPr>
        <w:t xml:space="preserve">, </w:t>
      </w:r>
      <w:r w:rsidRPr="005230A2">
        <w:rPr>
          <w:rFonts w:ascii="Times New Roman" w:hAnsi="Times New Roman" w:cs="Times New Roman"/>
          <w:i/>
          <w:iCs/>
        </w:rPr>
        <w:t>63</w:t>
      </w:r>
      <w:r w:rsidRPr="005230A2">
        <w:rPr>
          <w:rFonts w:ascii="Times New Roman" w:hAnsi="Times New Roman" w:cs="Times New Roman"/>
        </w:rPr>
        <w:t>(2), 130–136.</w:t>
      </w:r>
    </w:p>
    <w:p w:rsidR="002F170D" w:rsidRPr="002F170D" w:rsidRDefault="003B7642" w:rsidP="00E56282">
      <w:pPr>
        <w:ind w:firstLine="0"/>
      </w:pPr>
      <w:r w:rsidRPr="005230A2">
        <w:fldChar w:fldCharType="end"/>
      </w:r>
      <w:bookmarkStart w:id="0" w:name="_GoBack"/>
      <w:bookmarkEnd w:id="0"/>
    </w:p>
    <w:sectPr w:rsidR="002F170D" w:rsidRPr="002F170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42" w:rsidRDefault="003B7642">
      <w:pPr>
        <w:spacing w:line="240" w:lineRule="auto"/>
      </w:pPr>
      <w:r>
        <w:separator/>
      </w:r>
    </w:p>
  </w:endnote>
  <w:endnote w:type="continuationSeparator" w:id="0">
    <w:p w:rsidR="003B7642" w:rsidRDefault="003B7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42" w:rsidRDefault="003B7642">
      <w:pPr>
        <w:spacing w:line="240" w:lineRule="auto"/>
      </w:pPr>
      <w:r>
        <w:separator/>
      </w:r>
    </w:p>
  </w:footnote>
  <w:footnote w:type="continuationSeparator" w:id="0">
    <w:p w:rsidR="003B7642" w:rsidRDefault="003B7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7A" w:rsidRPr="008B69FF" w:rsidRDefault="003B7642" w:rsidP="0031387A">
    <w:pPr>
      <w:pStyle w:val="Header"/>
      <w:rPr>
        <w:rFonts w:ascii="Times New Roman" w:hAnsi="Times New Roman" w:cs="Times New Roman"/>
      </w:rPr>
    </w:pPr>
    <w:r w:rsidRPr="002456E2">
      <w:t>OUTBREAK AT WATERSEDGE</w:t>
    </w:r>
    <w:r w:rsidRPr="002456E2">
      <w:tab/>
    </w:r>
    <w: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               2</w:t>
    </w:r>
  </w:p>
  <w:p w:rsidR="00E81978" w:rsidRPr="0031387A" w:rsidRDefault="00E81978" w:rsidP="00313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F" w:rsidRPr="0031387A" w:rsidRDefault="003B7642" w:rsidP="008B69FF">
    <w:pPr>
      <w:pStyle w:val="Header"/>
      <w:rPr>
        <w:rFonts w:ascii="Times New Roman" w:hAnsi="Times New Roman" w:cs="Times New Roman"/>
        <w:color w:val="000000" w:themeColor="text1"/>
      </w:rPr>
    </w:pPr>
    <w:r w:rsidRPr="0031387A">
      <w:rPr>
        <w:rFonts w:ascii="Times New Roman" w:hAnsi="Times New Roman" w:cs="Times New Roman"/>
        <w:color w:val="000000" w:themeColor="text1"/>
      </w:rPr>
      <w:t>Running head</w:t>
    </w:r>
    <w:r w:rsidRPr="0031387A">
      <w:rPr>
        <w:color w:val="000000" w:themeColor="text1"/>
      </w:rPr>
      <w:t xml:space="preserve">: </w:t>
    </w:r>
    <w:r w:rsidR="002456E2" w:rsidRPr="0031387A">
      <w:rPr>
        <w:color w:val="000000" w:themeColor="text1"/>
      </w:rPr>
      <w:t>OUTBREAK AT WATERSEDGE</w:t>
    </w:r>
    <w:r w:rsidR="002456E2" w:rsidRPr="0031387A">
      <w:rPr>
        <w:color w:val="000000" w:themeColor="text1"/>
      </w:rPr>
      <w:tab/>
    </w:r>
    <w:r w:rsidR="002456E2" w:rsidRPr="0031387A">
      <w:rPr>
        <w:color w:val="000000" w:themeColor="text1"/>
      </w:rPr>
      <w:tab/>
    </w:r>
    <w:r w:rsidRPr="0031387A">
      <w:rPr>
        <w:rFonts w:ascii="Times New Roman" w:hAnsi="Times New Roman" w:cs="Times New Roman"/>
        <w:color w:val="000000" w:themeColor="text1"/>
      </w:rPr>
      <w:tab/>
    </w:r>
    <w:r w:rsidRPr="0031387A">
      <w:rPr>
        <w:rFonts w:ascii="Times New Roman" w:hAnsi="Times New Roman" w:cs="Times New Roman"/>
        <w:color w:val="000000" w:themeColor="text1"/>
      </w:rPr>
      <w:tab/>
    </w:r>
    <w:r w:rsidRPr="0031387A">
      <w:rPr>
        <w:rFonts w:ascii="Times New Roman" w:hAnsi="Times New Roman" w:cs="Times New Roman"/>
        <w:color w:val="000000" w:themeColor="text1"/>
      </w:rPr>
      <w:tab/>
    </w:r>
    <w:r w:rsidRPr="0031387A">
      <w:rPr>
        <w:rFonts w:ascii="Times New Roman" w:hAnsi="Times New Roman" w:cs="Times New Roman"/>
        <w:color w:val="000000" w:themeColor="text1"/>
      </w:rPr>
      <w:tab/>
      <w:t xml:space="preserve">      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rQUAbvCEyywAAAA="/>
  </w:docVars>
  <w:rsids>
    <w:rsidRoot w:val="005C39B5"/>
    <w:rsid w:val="00017286"/>
    <w:rsid w:val="000A40AE"/>
    <w:rsid w:val="000C4D66"/>
    <w:rsid w:val="000D3F41"/>
    <w:rsid w:val="001A709A"/>
    <w:rsid w:val="001E17C9"/>
    <w:rsid w:val="00205F62"/>
    <w:rsid w:val="002456E2"/>
    <w:rsid w:val="00250A19"/>
    <w:rsid w:val="002E7A1A"/>
    <w:rsid w:val="002F170D"/>
    <w:rsid w:val="003079E0"/>
    <w:rsid w:val="0031387A"/>
    <w:rsid w:val="00325707"/>
    <w:rsid w:val="0035182C"/>
    <w:rsid w:val="00355DCA"/>
    <w:rsid w:val="003647F7"/>
    <w:rsid w:val="003A4982"/>
    <w:rsid w:val="003A55DB"/>
    <w:rsid w:val="003B5824"/>
    <w:rsid w:val="003B7642"/>
    <w:rsid w:val="003D3885"/>
    <w:rsid w:val="0042442B"/>
    <w:rsid w:val="0043215F"/>
    <w:rsid w:val="004724D7"/>
    <w:rsid w:val="004A4781"/>
    <w:rsid w:val="004B6EB6"/>
    <w:rsid w:val="00500270"/>
    <w:rsid w:val="00504F37"/>
    <w:rsid w:val="0051485B"/>
    <w:rsid w:val="005211E4"/>
    <w:rsid w:val="005230A2"/>
    <w:rsid w:val="00532417"/>
    <w:rsid w:val="00537529"/>
    <w:rsid w:val="00551A02"/>
    <w:rsid w:val="005534FA"/>
    <w:rsid w:val="0056096C"/>
    <w:rsid w:val="005818DD"/>
    <w:rsid w:val="005969DA"/>
    <w:rsid w:val="005B3A43"/>
    <w:rsid w:val="005B6F3D"/>
    <w:rsid w:val="005C39B5"/>
    <w:rsid w:val="005D3A03"/>
    <w:rsid w:val="00604ABE"/>
    <w:rsid w:val="0068032B"/>
    <w:rsid w:val="00692D73"/>
    <w:rsid w:val="006973AA"/>
    <w:rsid w:val="006E4508"/>
    <w:rsid w:val="00715C39"/>
    <w:rsid w:val="0075615E"/>
    <w:rsid w:val="007F064E"/>
    <w:rsid w:val="008002C0"/>
    <w:rsid w:val="008B69FF"/>
    <w:rsid w:val="008C5323"/>
    <w:rsid w:val="008D477A"/>
    <w:rsid w:val="008D5A89"/>
    <w:rsid w:val="00911B2D"/>
    <w:rsid w:val="00924CF0"/>
    <w:rsid w:val="00994E07"/>
    <w:rsid w:val="009A15B4"/>
    <w:rsid w:val="009A6A3B"/>
    <w:rsid w:val="009D4EB4"/>
    <w:rsid w:val="00A05845"/>
    <w:rsid w:val="00A41CDE"/>
    <w:rsid w:val="00A71C0B"/>
    <w:rsid w:val="00A7206D"/>
    <w:rsid w:val="00AA0FA3"/>
    <w:rsid w:val="00AE7D4F"/>
    <w:rsid w:val="00B02434"/>
    <w:rsid w:val="00B32BCD"/>
    <w:rsid w:val="00B823AA"/>
    <w:rsid w:val="00BA45DB"/>
    <w:rsid w:val="00BD6A80"/>
    <w:rsid w:val="00BF307B"/>
    <w:rsid w:val="00BF4184"/>
    <w:rsid w:val="00C0601E"/>
    <w:rsid w:val="00C31D30"/>
    <w:rsid w:val="00C95C69"/>
    <w:rsid w:val="00CA57A0"/>
    <w:rsid w:val="00CD126B"/>
    <w:rsid w:val="00CD6E39"/>
    <w:rsid w:val="00CF6E91"/>
    <w:rsid w:val="00D00385"/>
    <w:rsid w:val="00D201B6"/>
    <w:rsid w:val="00D27BD9"/>
    <w:rsid w:val="00D70916"/>
    <w:rsid w:val="00D85B68"/>
    <w:rsid w:val="00D87911"/>
    <w:rsid w:val="00DC4FDD"/>
    <w:rsid w:val="00E32FE2"/>
    <w:rsid w:val="00E44478"/>
    <w:rsid w:val="00E56282"/>
    <w:rsid w:val="00E6004D"/>
    <w:rsid w:val="00E81978"/>
    <w:rsid w:val="00E9262E"/>
    <w:rsid w:val="00E960F9"/>
    <w:rsid w:val="00ED5C24"/>
    <w:rsid w:val="00EE35C0"/>
    <w:rsid w:val="00EE5314"/>
    <w:rsid w:val="00F379B7"/>
    <w:rsid w:val="00F525FA"/>
    <w:rsid w:val="00F82AFF"/>
    <w:rsid w:val="00FD529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2019-07-03T08:13:00Z</dcterms:created>
  <dcterms:modified xsi:type="dcterms:W3CDTF">2019-07-03T08:13:00Z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id="skGCElxt"/&gt;&lt;style id="http://www.zotero.org/styles/apa" locale="en-US" hasBibliography="1" bibliographyStyleHasBeenSet="1"/&gt;&lt;prefs&gt;&lt;pref name="fieldType" value="Field"/&gt;&lt;/prefs&gt;&lt;/data&gt;</vt:lpwstr>
  </property>
</Properties>
</file>