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D52D" w14:textId="77777777" w:rsidR="00E81978" w:rsidRDefault="00E81978" w:rsidP="00B823AA">
      <w:pPr>
        <w:pStyle w:val="Title2"/>
      </w:pPr>
    </w:p>
    <w:p w14:paraId="0B27D753" w14:textId="77777777" w:rsidR="00E81978" w:rsidRDefault="00E81978"/>
    <w:p w14:paraId="127C3291" w14:textId="77777777" w:rsidR="007F064E" w:rsidRDefault="007F064E" w:rsidP="002F170D"/>
    <w:p w14:paraId="41ACACFB" w14:textId="77777777" w:rsidR="00B02434" w:rsidRPr="00D70916" w:rsidRDefault="00B02434" w:rsidP="00B02434">
      <w:pPr>
        <w:jc w:val="both"/>
        <w:rPr>
          <w:rFonts w:ascii="Times New Roman" w:hAnsi="Times New Roman" w:cs="Times New Roman"/>
        </w:rPr>
      </w:pPr>
    </w:p>
    <w:p w14:paraId="1874FDE4" w14:textId="77777777" w:rsidR="00B02434" w:rsidRPr="00D70916" w:rsidRDefault="00B02434" w:rsidP="00B02434">
      <w:pPr>
        <w:tabs>
          <w:tab w:val="left" w:pos="2350"/>
        </w:tabs>
        <w:jc w:val="both"/>
        <w:rPr>
          <w:rFonts w:ascii="Times New Roman" w:hAnsi="Times New Roman" w:cs="Times New Roman"/>
        </w:rPr>
      </w:pPr>
    </w:p>
    <w:p w14:paraId="5B3CCC19" w14:textId="77777777" w:rsidR="00B02434" w:rsidRPr="00D70916" w:rsidRDefault="00B02434" w:rsidP="00376D18">
      <w:pPr>
        <w:jc w:val="center"/>
        <w:rPr>
          <w:rFonts w:ascii="Times New Roman" w:hAnsi="Times New Roman" w:cs="Times New Roman"/>
        </w:rPr>
      </w:pPr>
    </w:p>
    <w:p w14:paraId="466EC4BB" w14:textId="3C331BCE" w:rsidR="003F107F" w:rsidRPr="00B216CF" w:rsidRDefault="00A00628" w:rsidP="00376D18">
      <w:pPr>
        <w:ind w:left="720" w:firstLine="0"/>
        <w:jc w:val="center"/>
      </w:pPr>
      <w:r w:rsidRPr="00B216CF">
        <w:t>Reply to two student</w:t>
      </w:r>
      <w:r w:rsidR="00F35E7A">
        <w:t>s</w:t>
      </w:r>
      <w:bookmarkStart w:id="0" w:name="_GoBack"/>
      <w:bookmarkEnd w:id="0"/>
    </w:p>
    <w:p w14:paraId="227E181F" w14:textId="77777777" w:rsidR="00376D18" w:rsidRPr="00B216CF" w:rsidRDefault="00A00628" w:rsidP="00376D18">
      <w:pPr>
        <w:ind w:left="720" w:firstLine="0"/>
        <w:jc w:val="center"/>
      </w:pPr>
      <w:r w:rsidRPr="00B216CF">
        <w:t>Student</w:t>
      </w:r>
      <w:r w:rsidR="003F107F" w:rsidRPr="00B216CF">
        <w:t xml:space="preserve"> </w:t>
      </w:r>
      <w:r w:rsidRPr="00B216CF">
        <w:t>name</w:t>
      </w:r>
    </w:p>
    <w:p w14:paraId="5A701D19" w14:textId="77777777" w:rsidR="003F107F" w:rsidRPr="00B216CF" w:rsidRDefault="00A00628" w:rsidP="00376D18">
      <w:pPr>
        <w:ind w:left="720" w:firstLine="0"/>
        <w:jc w:val="center"/>
      </w:pPr>
      <w:r w:rsidRPr="00B216CF">
        <w:t>University name</w:t>
      </w:r>
    </w:p>
    <w:p w14:paraId="1A193EFF" w14:textId="77777777" w:rsidR="00B02434" w:rsidRPr="00B216CF" w:rsidRDefault="00A00628" w:rsidP="00B02434">
      <w:pPr>
        <w:jc w:val="both"/>
        <w:rPr>
          <w:rFonts w:ascii="Times New Roman" w:hAnsi="Times New Roman" w:cs="Times New Roman"/>
        </w:rPr>
      </w:pPr>
      <w:r w:rsidRPr="00B216CF">
        <w:rPr>
          <w:rFonts w:ascii="Times New Roman" w:hAnsi="Times New Roman" w:cs="Times New Roman"/>
        </w:rPr>
        <w:tab/>
      </w:r>
      <w:r w:rsidRPr="00B216CF">
        <w:rPr>
          <w:rFonts w:ascii="Times New Roman" w:hAnsi="Times New Roman" w:cs="Times New Roman"/>
        </w:rPr>
        <w:tab/>
      </w:r>
      <w:r w:rsidRPr="00B216CF">
        <w:rPr>
          <w:rFonts w:ascii="Times New Roman" w:hAnsi="Times New Roman" w:cs="Times New Roman"/>
        </w:rPr>
        <w:tab/>
      </w:r>
      <w:r w:rsidRPr="00B216CF">
        <w:rPr>
          <w:rFonts w:ascii="Times New Roman" w:hAnsi="Times New Roman" w:cs="Times New Roman"/>
        </w:rPr>
        <w:tab/>
      </w:r>
      <w:r w:rsidRPr="00B216CF">
        <w:rPr>
          <w:rFonts w:ascii="Times New Roman" w:hAnsi="Times New Roman" w:cs="Times New Roman"/>
        </w:rPr>
        <w:tab/>
      </w:r>
    </w:p>
    <w:p w14:paraId="55927A3A" w14:textId="77777777" w:rsidR="00B02434" w:rsidRPr="00B216CF" w:rsidRDefault="00B02434" w:rsidP="00B02434">
      <w:pPr>
        <w:jc w:val="both"/>
        <w:rPr>
          <w:rFonts w:ascii="Times New Roman" w:hAnsi="Times New Roman" w:cs="Times New Roman"/>
        </w:rPr>
      </w:pPr>
    </w:p>
    <w:p w14:paraId="6F67E8BF" w14:textId="77777777" w:rsidR="00B02434" w:rsidRPr="00B216CF" w:rsidRDefault="00B02434" w:rsidP="00B02434">
      <w:pPr>
        <w:jc w:val="both"/>
        <w:rPr>
          <w:rFonts w:ascii="Times New Roman" w:hAnsi="Times New Roman" w:cs="Times New Roman"/>
        </w:rPr>
      </w:pPr>
    </w:p>
    <w:p w14:paraId="0058D3E3" w14:textId="77777777" w:rsidR="00B02434" w:rsidRPr="00B216CF" w:rsidRDefault="00B02434" w:rsidP="00B02434">
      <w:pPr>
        <w:jc w:val="both"/>
        <w:rPr>
          <w:rFonts w:ascii="Times New Roman" w:hAnsi="Times New Roman" w:cs="Times New Roman"/>
        </w:rPr>
      </w:pPr>
    </w:p>
    <w:p w14:paraId="6AC55F8A" w14:textId="77777777" w:rsidR="00B02434" w:rsidRPr="00B216CF" w:rsidRDefault="00B02434" w:rsidP="00B02434">
      <w:pPr>
        <w:jc w:val="both"/>
        <w:rPr>
          <w:rFonts w:ascii="Times New Roman" w:hAnsi="Times New Roman" w:cs="Times New Roman"/>
        </w:rPr>
      </w:pPr>
    </w:p>
    <w:p w14:paraId="30EF1431" w14:textId="77777777" w:rsidR="00B02434" w:rsidRPr="00B216CF" w:rsidRDefault="00B02434" w:rsidP="00B02434">
      <w:pPr>
        <w:jc w:val="both"/>
        <w:rPr>
          <w:rFonts w:ascii="Times New Roman" w:hAnsi="Times New Roman" w:cs="Times New Roman"/>
        </w:rPr>
      </w:pPr>
    </w:p>
    <w:p w14:paraId="5EE6629B" w14:textId="77777777" w:rsidR="00B02434" w:rsidRPr="00B216CF" w:rsidRDefault="00B02434" w:rsidP="00B02434">
      <w:pPr>
        <w:jc w:val="both"/>
        <w:rPr>
          <w:rFonts w:ascii="Times New Roman" w:hAnsi="Times New Roman" w:cs="Times New Roman"/>
        </w:rPr>
      </w:pPr>
    </w:p>
    <w:p w14:paraId="4761C719" w14:textId="77777777" w:rsidR="00C95C69" w:rsidRPr="00B216CF" w:rsidRDefault="00C95C69" w:rsidP="00B02434">
      <w:pPr>
        <w:jc w:val="both"/>
        <w:rPr>
          <w:rFonts w:ascii="Times New Roman" w:hAnsi="Times New Roman" w:cs="Times New Roman"/>
        </w:rPr>
      </w:pPr>
    </w:p>
    <w:p w14:paraId="0D1FEE6A" w14:textId="77777777" w:rsidR="00C95C69" w:rsidRPr="00B216CF" w:rsidRDefault="00C95C69" w:rsidP="00B02434">
      <w:pPr>
        <w:jc w:val="both"/>
        <w:rPr>
          <w:rFonts w:ascii="Times New Roman" w:hAnsi="Times New Roman" w:cs="Times New Roman"/>
        </w:rPr>
      </w:pPr>
    </w:p>
    <w:p w14:paraId="1D0A144E" w14:textId="77777777" w:rsidR="00C95C69" w:rsidRPr="00B216CF" w:rsidRDefault="00C95C69" w:rsidP="00B02434">
      <w:pPr>
        <w:jc w:val="both"/>
        <w:rPr>
          <w:rFonts w:ascii="Times New Roman" w:hAnsi="Times New Roman" w:cs="Times New Roman"/>
        </w:rPr>
      </w:pPr>
    </w:p>
    <w:p w14:paraId="26B9A5DE" w14:textId="77777777" w:rsidR="00C95C69" w:rsidRPr="00B216CF" w:rsidRDefault="00C95C69" w:rsidP="00B02434">
      <w:pPr>
        <w:jc w:val="both"/>
        <w:rPr>
          <w:rFonts w:ascii="Times New Roman" w:hAnsi="Times New Roman" w:cs="Times New Roman"/>
        </w:rPr>
      </w:pPr>
    </w:p>
    <w:p w14:paraId="3B1CEB99" w14:textId="77777777" w:rsidR="00C95C69" w:rsidRPr="00B216CF" w:rsidRDefault="00C95C69" w:rsidP="00B02434">
      <w:pPr>
        <w:jc w:val="both"/>
        <w:rPr>
          <w:rFonts w:ascii="Times New Roman" w:hAnsi="Times New Roman" w:cs="Times New Roman"/>
        </w:rPr>
      </w:pPr>
    </w:p>
    <w:p w14:paraId="5F871E07" w14:textId="77777777" w:rsidR="00B02434" w:rsidRPr="00B216CF" w:rsidRDefault="00B02434" w:rsidP="00B02434">
      <w:pPr>
        <w:jc w:val="both"/>
        <w:rPr>
          <w:rFonts w:ascii="Times New Roman" w:hAnsi="Times New Roman" w:cs="Times New Roman"/>
        </w:rPr>
      </w:pPr>
    </w:p>
    <w:p w14:paraId="5D97DD64" w14:textId="77777777" w:rsidR="00B02434" w:rsidRPr="00B216CF" w:rsidRDefault="00B02434" w:rsidP="00B02434">
      <w:pPr>
        <w:jc w:val="both"/>
        <w:rPr>
          <w:rFonts w:ascii="Times New Roman" w:hAnsi="Times New Roman" w:cs="Times New Roman"/>
        </w:rPr>
      </w:pPr>
    </w:p>
    <w:p w14:paraId="26151FEB" w14:textId="77777777" w:rsidR="008162C4" w:rsidRPr="00B216CF" w:rsidRDefault="00A00628" w:rsidP="00052A1C">
      <w:pPr>
        <w:jc w:val="center"/>
        <w:rPr>
          <w:rFonts w:ascii="Times New Roman" w:hAnsi="Times New Roman" w:cs="Times New Roman"/>
          <w:b/>
        </w:rPr>
      </w:pPr>
      <w:r w:rsidRPr="00B216CF">
        <w:rPr>
          <w:rFonts w:ascii="Times New Roman" w:hAnsi="Times New Roman" w:cs="Times New Roman"/>
          <w:b/>
        </w:rPr>
        <w:lastRenderedPageBreak/>
        <w:t>Premature infants and their challenges</w:t>
      </w:r>
    </w:p>
    <w:p w14:paraId="13764501" w14:textId="0B8ED908" w:rsidR="00F11A82" w:rsidRPr="00B216CF" w:rsidRDefault="00A00628" w:rsidP="0093264B">
      <w:pPr>
        <w:shd w:val="clear" w:color="auto" w:fill="FFFFFF"/>
        <w:spacing w:after="360"/>
      </w:pPr>
      <w:r w:rsidRPr="00B216CF">
        <w:rPr>
          <w:rFonts w:ascii="Times New Roman" w:eastAsia="Times New Roman" w:hAnsi="Times New Roman" w:cs="Times New Roman"/>
          <w:color w:val="111111"/>
          <w:kern w:val="0"/>
          <w:lang w:eastAsia="en-US"/>
        </w:rPr>
        <w:t>Premature birth is a birth that occu</w:t>
      </w:r>
      <w:r w:rsidR="00342BA3" w:rsidRPr="00B216CF">
        <w:rPr>
          <w:rFonts w:ascii="Times New Roman" w:eastAsia="Times New Roman" w:hAnsi="Times New Roman" w:cs="Times New Roman"/>
          <w:color w:val="111111"/>
          <w:kern w:val="0"/>
          <w:lang w:eastAsia="en-US"/>
        </w:rPr>
        <w:t>rs before the start of the 37</w:t>
      </w:r>
      <w:r w:rsidR="00342BA3" w:rsidRPr="00B216CF">
        <w:rPr>
          <w:rFonts w:ascii="Times New Roman" w:eastAsia="Times New Roman" w:hAnsi="Times New Roman" w:cs="Times New Roman"/>
          <w:color w:val="111111"/>
          <w:kern w:val="0"/>
          <w:vertAlign w:val="superscript"/>
          <w:lang w:eastAsia="en-US"/>
        </w:rPr>
        <w:t>th</w:t>
      </w:r>
      <w:r w:rsidR="00342BA3" w:rsidRPr="00B216CF">
        <w:rPr>
          <w:rFonts w:ascii="Times New Roman" w:eastAsia="Times New Roman" w:hAnsi="Times New Roman" w:cs="Times New Roman"/>
          <w:color w:val="111111"/>
          <w:kern w:val="0"/>
          <w:lang w:eastAsia="en-US"/>
        </w:rPr>
        <w:t xml:space="preserve"> </w:t>
      </w:r>
      <w:r w:rsidRPr="00B216CF">
        <w:rPr>
          <w:rFonts w:ascii="Times New Roman" w:eastAsia="Times New Roman" w:hAnsi="Times New Roman" w:cs="Times New Roman"/>
          <w:color w:val="111111"/>
          <w:kern w:val="0"/>
          <w:lang w:eastAsia="en-US"/>
        </w:rPr>
        <w:t>week of pregnancy.</w:t>
      </w:r>
      <w:r w:rsidR="00B74720" w:rsidRPr="00B216CF">
        <w:rPr>
          <w:rFonts w:ascii="Times New Roman" w:eastAsia="Times New Roman" w:hAnsi="Times New Roman" w:cs="Times New Roman"/>
          <w:color w:val="111111"/>
          <w:kern w:val="0"/>
          <w:lang w:eastAsia="en-US"/>
        </w:rPr>
        <w:t xml:space="preserve"> </w:t>
      </w:r>
      <w:r w:rsidR="005807B3" w:rsidRPr="00B216CF">
        <w:rPr>
          <w:rFonts w:ascii="Times New Roman" w:eastAsia="Times New Roman" w:hAnsi="Times New Roman" w:cs="Times New Roman"/>
          <w:color w:val="111111"/>
          <w:kern w:val="0"/>
          <w:lang w:eastAsia="en-US"/>
        </w:rPr>
        <w:t>Premature</w:t>
      </w:r>
      <w:r w:rsidR="00B74720" w:rsidRPr="00B216CF">
        <w:rPr>
          <w:rFonts w:ascii="Times New Roman" w:eastAsia="Times New Roman" w:hAnsi="Times New Roman" w:cs="Times New Roman"/>
          <w:color w:val="111111"/>
          <w:kern w:val="0"/>
          <w:lang w:eastAsia="en-US"/>
        </w:rPr>
        <w:t xml:space="preserve"> babies are at higher risk of </w:t>
      </w:r>
      <w:r w:rsidR="00ED5283" w:rsidRPr="00B216CF">
        <w:rPr>
          <w:rFonts w:ascii="Times New Roman" w:eastAsia="Times New Roman" w:hAnsi="Times New Roman" w:cs="Times New Roman"/>
          <w:color w:val="111111"/>
          <w:kern w:val="0"/>
          <w:lang w:eastAsia="en-US"/>
        </w:rPr>
        <w:t>complications</w:t>
      </w:r>
      <w:r w:rsidR="00185342" w:rsidRPr="00B216CF">
        <w:rPr>
          <w:rFonts w:ascii="Times New Roman" w:eastAsia="Times New Roman" w:hAnsi="Times New Roman" w:cs="Times New Roman"/>
          <w:color w:val="111111"/>
          <w:kern w:val="0"/>
          <w:lang w:eastAsia="en-US"/>
        </w:rPr>
        <w:t xml:space="preserve"> </w:t>
      </w:r>
      <w:r w:rsidR="00152CCC" w:rsidRPr="00B216CF">
        <w:t xml:space="preserve">throughout their lives. </w:t>
      </w:r>
      <w:r w:rsidR="003428B2" w:rsidRPr="00B216CF">
        <w:rPr>
          <w:rFonts w:ascii="Times New Roman" w:eastAsia="Times New Roman" w:hAnsi="Times New Roman" w:cs="Times New Roman"/>
          <w:color w:val="111111"/>
          <w:kern w:val="0"/>
          <w:lang w:eastAsia="en-US"/>
        </w:rPr>
        <w:t>Premature babies</w:t>
      </w:r>
      <w:r w:rsidR="00D33033" w:rsidRPr="00B216CF">
        <w:rPr>
          <w:rFonts w:ascii="Times New Roman" w:eastAsia="Times New Roman" w:hAnsi="Times New Roman" w:cs="Times New Roman"/>
          <w:color w:val="111111"/>
          <w:kern w:val="0"/>
          <w:lang w:eastAsia="en-US"/>
        </w:rPr>
        <w:t xml:space="preserve"> may suffer from breathing problems as they have an immature respiratory system or they may have a </w:t>
      </w:r>
      <w:r w:rsidRPr="00B216CF">
        <w:rPr>
          <w:rFonts w:ascii="Times New Roman" w:eastAsia="Times New Roman" w:hAnsi="Times New Roman" w:cs="Times New Roman"/>
          <w:color w:val="111111"/>
          <w:kern w:val="0"/>
          <w:lang w:eastAsia="en-US"/>
        </w:rPr>
        <w:t>lung disorder</w:t>
      </w:r>
      <w:r w:rsidR="00D33033" w:rsidRPr="00B216CF">
        <w:rPr>
          <w:rFonts w:ascii="Times New Roman" w:eastAsia="Times New Roman" w:hAnsi="Times New Roman" w:cs="Times New Roman"/>
          <w:color w:val="111111"/>
          <w:kern w:val="0"/>
          <w:lang w:eastAsia="en-US"/>
        </w:rPr>
        <w:t>.</w:t>
      </w:r>
      <w:r w:rsidR="006E3FFA" w:rsidRPr="00B216CF">
        <w:rPr>
          <w:rFonts w:ascii="Times New Roman" w:eastAsia="Times New Roman" w:hAnsi="Times New Roman" w:cs="Times New Roman"/>
          <w:color w:val="111111"/>
          <w:kern w:val="0"/>
          <w:lang w:eastAsia="en-US"/>
        </w:rPr>
        <w:t xml:space="preserve"> In addition, they may face different </w:t>
      </w:r>
      <w:r w:rsidR="006E3FFA" w:rsidRPr="00B216CF">
        <w:rPr>
          <w:rFonts w:ascii="Times New Roman" w:hAnsi="Times New Roman" w:cs="Times New Roman"/>
        </w:rPr>
        <w:t>h</w:t>
      </w:r>
      <w:r w:rsidR="00F8580C" w:rsidRPr="00B216CF">
        <w:rPr>
          <w:rFonts w:ascii="Times New Roman" w:hAnsi="Times New Roman" w:cs="Times New Roman"/>
          <w:lang w:eastAsia="en-US"/>
        </w:rPr>
        <w:t xml:space="preserve">eart problems such as </w:t>
      </w:r>
      <w:r w:rsidRPr="00B216CF">
        <w:rPr>
          <w:rFonts w:ascii="Times New Roman" w:hAnsi="Times New Roman" w:cs="Times New Roman"/>
          <w:lang w:eastAsia="en-US"/>
        </w:rPr>
        <w:t>patent ductus arteriosus</w:t>
      </w:r>
      <w:r w:rsidRPr="00B216CF">
        <w:rPr>
          <w:rFonts w:ascii="Times New Roman" w:eastAsia="Times New Roman" w:hAnsi="Times New Roman" w:cs="Times New Roman"/>
          <w:color w:val="111111"/>
          <w:kern w:val="0"/>
          <w:lang w:eastAsia="en-US"/>
        </w:rPr>
        <w:t xml:space="preserve"> (PDA) and low blood pressure</w:t>
      </w:r>
      <w:r w:rsidR="00F8580C" w:rsidRPr="00B216CF">
        <w:rPr>
          <w:rFonts w:ascii="Times New Roman" w:eastAsia="Times New Roman" w:hAnsi="Times New Roman" w:cs="Times New Roman"/>
          <w:color w:val="111111"/>
          <w:kern w:val="0"/>
          <w:lang w:eastAsia="en-US"/>
        </w:rPr>
        <w:t xml:space="preserve">. Premature babies are also at risk of having brain problems such as </w:t>
      </w:r>
      <w:r w:rsidR="00591AB5" w:rsidRPr="00B216CF">
        <w:rPr>
          <w:rFonts w:ascii="Times New Roman" w:eastAsia="Times New Roman" w:hAnsi="Times New Roman" w:cs="Times New Roman"/>
          <w:color w:val="111111"/>
          <w:kern w:val="0"/>
          <w:lang w:eastAsia="en-US"/>
        </w:rPr>
        <w:t xml:space="preserve">the risk of bleeding in the brain leading to </w:t>
      </w:r>
      <w:r w:rsidRPr="00B216CF">
        <w:rPr>
          <w:rFonts w:ascii="Times New Roman" w:eastAsia="Times New Roman" w:hAnsi="Times New Roman" w:cs="Times New Roman"/>
          <w:color w:val="111111"/>
          <w:kern w:val="0"/>
          <w:lang w:eastAsia="en-US"/>
        </w:rPr>
        <w:t xml:space="preserve">permanent brain injury. These </w:t>
      </w:r>
      <w:r w:rsidR="003920F2" w:rsidRPr="00B216CF">
        <w:t xml:space="preserve">babies also </w:t>
      </w:r>
      <w:r w:rsidR="00597513">
        <w:t>face</w:t>
      </w:r>
      <w:r w:rsidR="003920F2" w:rsidRPr="00B216CF">
        <w:t xml:space="preserve"> learning disabilities.</w:t>
      </w:r>
      <w:r w:rsidRPr="00B216CF">
        <w:rPr>
          <w:rFonts w:ascii="Times New Roman" w:eastAsia="Times New Roman" w:hAnsi="Times New Roman" w:cs="Times New Roman"/>
          <w:color w:val="111111"/>
          <w:kern w:val="0"/>
          <w:lang w:eastAsia="en-US"/>
        </w:rPr>
        <w:t xml:space="preserve"> </w:t>
      </w:r>
    </w:p>
    <w:p w14:paraId="3B41E78B" w14:textId="4D025FA1" w:rsidR="000E012F" w:rsidRPr="00B216CF" w:rsidRDefault="00A00628" w:rsidP="009B258B">
      <w:pPr>
        <w:shd w:val="clear" w:color="auto" w:fill="FFFFFF"/>
        <w:spacing w:after="360"/>
        <w:rPr>
          <w:rFonts w:ascii="Times New Roman" w:eastAsia="Times New Roman" w:hAnsi="Times New Roman" w:cs="Times New Roman"/>
          <w:color w:val="111111"/>
          <w:kern w:val="0"/>
          <w:lang w:eastAsia="en-US"/>
        </w:rPr>
      </w:pPr>
      <w:r w:rsidRPr="00B216CF">
        <w:rPr>
          <w:rFonts w:ascii="Times New Roman" w:eastAsia="Times New Roman" w:hAnsi="Times New Roman" w:cs="Times New Roman"/>
          <w:color w:val="111111"/>
          <w:kern w:val="0"/>
          <w:lang w:eastAsia="en-US"/>
        </w:rPr>
        <w:t xml:space="preserve">Furthermore, these babies are found to have </w:t>
      </w:r>
      <w:r w:rsidR="00F138F1" w:rsidRPr="00B216CF">
        <w:rPr>
          <w:rFonts w:ascii="Times New Roman" w:eastAsia="Times New Roman" w:hAnsi="Times New Roman" w:cs="Times New Roman"/>
          <w:color w:val="111111"/>
          <w:kern w:val="0"/>
          <w:lang w:eastAsia="en-US"/>
        </w:rPr>
        <w:t>t</w:t>
      </w:r>
      <w:r w:rsidR="00405BD7" w:rsidRPr="00B216CF">
        <w:rPr>
          <w:rFonts w:ascii="Times New Roman" w:hAnsi="Times New Roman" w:cs="Times New Roman"/>
          <w:lang w:eastAsia="en-US"/>
        </w:rPr>
        <w:t>emperature control problems.</w:t>
      </w:r>
      <w:r w:rsidR="002D0372" w:rsidRPr="00B216CF">
        <w:rPr>
          <w:rFonts w:ascii="Times New Roman" w:hAnsi="Times New Roman" w:cs="Times New Roman"/>
          <w:lang w:eastAsia="en-US"/>
        </w:rPr>
        <w:t xml:space="preserve"> </w:t>
      </w:r>
      <w:r w:rsidR="00A2334E" w:rsidRPr="00B216CF">
        <w:rPr>
          <w:rFonts w:ascii="Times New Roman" w:eastAsia="Times New Roman" w:hAnsi="Times New Roman" w:cs="Times New Roman"/>
          <w:color w:val="111111"/>
          <w:kern w:val="0"/>
          <w:lang w:eastAsia="en-US"/>
        </w:rPr>
        <w:t xml:space="preserve">Premature babies also </w:t>
      </w:r>
      <w:r w:rsidR="00597513">
        <w:rPr>
          <w:rFonts w:ascii="Times New Roman" w:eastAsia="Times New Roman" w:hAnsi="Times New Roman" w:cs="Times New Roman"/>
          <w:color w:val="111111"/>
          <w:kern w:val="0"/>
          <w:lang w:eastAsia="en-US"/>
        </w:rPr>
        <w:t>suffer from</w:t>
      </w:r>
      <w:r w:rsidR="00A2334E" w:rsidRPr="00B216CF">
        <w:rPr>
          <w:rFonts w:ascii="Times New Roman" w:eastAsia="Times New Roman" w:hAnsi="Times New Roman" w:cs="Times New Roman"/>
          <w:color w:val="111111"/>
          <w:kern w:val="0"/>
          <w:lang w:eastAsia="en-US"/>
        </w:rPr>
        <w:t xml:space="preserve"> different </w:t>
      </w:r>
      <w:r w:rsidR="00A2334E" w:rsidRPr="00B216CF">
        <w:rPr>
          <w:rFonts w:ascii="Times New Roman" w:hAnsi="Times New Roman" w:cs="Times New Roman"/>
          <w:lang w:eastAsia="en-US"/>
        </w:rPr>
        <w:t>g</w:t>
      </w:r>
      <w:r w:rsidR="003428B2" w:rsidRPr="00B216CF">
        <w:rPr>
          <w:rFonts w:ascii="Times New Roman" w:hAnsi="Times New Roman" w:cs="Times New Roman"/>
        </w:rPr>
        <w:t xml:space="preserve">astrointestinal problems such as </w:t>
      </w:r>
      <w:r w:rsidR="004A1447" w:rsidRPr="00B216CF">
        <w:t>necrotizing enterocolitis or NEC. In this disease babies, intestines get affected.</w:t>
      </w:r>
      <w:r w:rsidR="003920F2" w:rsidRPr="00B216CF">
        <w:t xml:space="preserve">  </w:t>
      </w:r>
      <w:r w:rsidR="00F11A82" w:rsidRPr="00B216CF">
        <w:rPr>
          <w:rFonts w:ascii="Times New Roman" w:hAnsi="Times New Roman" w:cs="Times New Roman"/>
        </w:rPr>
        <w:t>However, those who receive only breast milk are at low risk of these problems</w:t>
      </w:r>
      <w:r w:rsidR="00206EFA" w:rsidRPr="00B216CF">
        <w:rPr>
          <w:rFonts w:ascii="Times New Roman" w:hAnsi="Times New Roman" w:cs="Times New Roman"/>
        </w:rPr>
        <w:t xml:space="preserve"> </w:t>
      </w:r>
      <w:r w:rsidR="00206EFA" w:rsidRPr="00B216CF">
        <w:rPr>
          <w:rFonts w:ascii="Times New Roman" w:hAnsi="Times New Roman" w:cs="Times New Roman"/>
        </w:rPr>
        <w:fldChar w:fldCharType="begin"/>
      </w:r>
      <w:r w:rsidR="00206EFA" w:rsidRPr="00B216CF">
        <w:rPr>
          <w:rFonts w:ascii="Times New Roman" w:hAnsi="Times New Roman" w:cs="Times New Roman"/>
        </w:rPr>
        <w:instrText xml:space="preserve"> ADDIN ZOTERO_ITEM CSL_CITATION {"citationID":"Q1A3FQ7z","properties":{"formattedCitation":"(Maffei &amp; Schanler, 2017)","plainCitation":"(Maffei &amp; Schanler, 2017)","noteIndex":0},"citationItems":[{"id":2213,"uris":["http://zotero.org/users/local/KZl8ZL3A/items/CK86H5DB"],"uri":["http://zotero.org/users/local/KZl8ZL3A/items/CK86H5DB"],"itemData":{"id":2213,"type":"paper-conference","title":"Human milk is the feeding strategy to prevent necrotizing enterocolitis!","container-title":"Seminars in perinatology","publisher":"Elsevier","page":"36-40","volume":"41","ISBN":"0146-0005","author":[{"family":"Maffei","given":"Diana"},{"family":"Schanler","given":"Richard J."}],"issued":{"date-parts":[["2017"]]}}}],"schema":"https://github.com/citation-style-language/schema/raw/master/csl-citation.json"} </w:instrText>
      </w:r>
      <w:r w:rsidR="00206EFA" w:rsidRPr="00B216CF">
        <w:rPr>
          <w:rFonts w:ascii="Times New Roman" w:hAnsi="Times New Roman" w:cs="Times New Roman"/>
        </w:rPr>
        <w:fldChar w:fldCharType="separate"/>
      </w:r>
      <w:r w:rsidR="00206EFA" w:rsidRPr="00B216CF">
        <w:rPr>
          <w:rFonts w:ascii="Times New Roman" w:hAnsi="Times New Roman" w:cs="Times New Roman"/>
        </w:rPr>
        <w:t>(Maffei &amp; Schanler, 2017)</w:t>
      </w:r>
      <w:r w:rsidR="00206EFA" w:rsidRPr="00B216CF">
        <w:rPr>
          <w:rFonts w:ascii="Times New Roman" w:hAnsi="Times New Roman" w:cs="Times New Roman"/>
        </w:rPr>
        <w:fldChar w:fldCharType="end"/>
      </w:r>
      <w:r w:rsidR="00F11A82" w:rsidRPr="00B216CF">
        <w:rPr>
          <w:rFonts w:ascii="Times New Roman" w:hAnsi="Times New Roman" w:cs="Times New Roman"/>
        </w:rPr>
        <w:t>.</w:t>
      </w:r>
      <w:r w:rsidR="0093264B" w:rsidRPr="00B216CF">
        <w:rPr>
          <w:rFonts w:ascii="Times New Roman" w:eastAsia="Times New Roman" w:hAnsi="Times New Roman" w:cs="Times New Roman"/>
          <w:color w:val="111111"/>
          <w:kern w:val="0"/>
          <w:lang w:eastAsia="en-US"/>
        </w:rPr>
        <w:t xml:space="preserve"> </w:t>
      </w:r>
      <w:r w:rsidR="00F11A82" w:rsidRPr="00B216CF">
        <w:rPr>
          <w:rFonts w:ascii="Times New Roman" w:eastAsia="Times New Roman" w:hAnsi="Times New Roman" w:cs="Times New Roman"/>
          <w:color w:val="111111"/>
          <w:kern w:val="0"/>
          <w:lang w:eastAsia="en-US"/>
        </w:rPr>
        <w:t>The exact causes of premature births are not known. However, precautions can be taken to avoid the premature births so babies may not have to suffer from different complications all through their life.</w:t>
      </w:r>
    </w:p>
    <w:p w14:paraId="6A5C9177" w14:textId="77777777" w:rsidR="001A74E9" w:rsidRPr="00B216CF" w:rsidRDefault="00A00628" w:rsidP="000C7B8C">
      <w:pPr>
        <w:ind w:left="720" w:firstLine="0"/>
        <w:jc w:val="center"/>
        <w:rPr>
          <w:b/>
        </w:rPr>
      </w:pPr>
      <w:r w:rsidRPr="00B216CF">
        <w:rPr>
          <w:b/>
        </w:rPr>
        <w:t>Twins</w:t>
      </w:r>
    </w:p>
    <w:p w14:paraId="7C45777D" w14:textId="77777777" w:rsidR="004C7CBB" w:rsidRPr="00B216CF" w:rsidRDefault="00A00628" w:rsidP="004C7CBB">
      <w:pPr>
        <w:rPr>
          <w:color w:val="000000" w:themeColor="text1"/>
        </w:rPr>
      </w:pPr>
      <w:r w:rsidRPr="00B216CF">
        <w:t xml:space="preserve">Twins can be identical or they cannot be identical depending upon their way of </w:t>
      </w:r>
      <w:r w:rsidRPr="00B216CF">
        <w:rPr>
          <w:color w:val="000000" w:themeColor="text1"/>
        </w:rPr>
        <w:t>conceiving.</w:t>
      </w:r>
      <w:r w:rsidR="00A37FC2" w:rsidRPr="00B216CF">
        <w:rPr>
          <w:color w:val="000000" w:themeColor="text1"/>
        </w:rPr>
        <w:t xml:space="preserve"> </w:t>
      </w:r>
      <w:r w:rsidR="006B6333" w:rsidRPr="00B216CF">
        <w:rPr>
          <w:color w:val="000000" w:themeColor="text1"/>
        </w:rPr>
        <w:t xml:space="preserve">Generally, there are two types of </w:t>
      </w:r>
      <w:r w:rsidR="00321632" w:rsidRPr="00B216CF">
        <w:rPr>
          <w:color w:val="000000" w:themeColor="text1"/>
        </w:rPr>
        <w:t>twins</w:t>
      </w:r>
      <w:r w:rsidR="006B6333" w:rsidRPr="00B216CF">
        <w:rPr>
          <w:color w:val="000000" w:themeColor="text1"/>
        </w:rPr>
        <w:t>;</w:t>
      </w:r>
      <w:r w:rsidR="00321632" w:rsidRPr="00B216CF">
        <w:rPr>
          <w:color w:val="000000" w:themeColor="text1"/>
        </w:rPr>
        <w:t xml:space="preserve"> fraternal twins and</w:t>
      </w:r>
      <w:r w:rsidR="006835A5" w:rsidRPr="00B216CF">
        <w:rPr>
          <w:color w:val="000000" w:themeColor="text1"/>
        </w:rPr>
        <w:t xml:space="preserve"> monozygotic twins. </w:t>
      </w:r>
      <w:r w:rsidR="00321632" w:rsidRPr="00B216CF">
        <w:rPr>
          <w:color w:val="000000" w:themeColor="text1"/>
        </w:rPr>
        <w:t>Fraternal</w:t>
      </w:r>
      <w:r w:rsidR="00946E09" w:rsidRPr="00B216CF">
        <w:rPr>
          <w:color w:val="000000" w:themeColor="text1"/>
        </w:rPr>
        <w:t xml:space="preserve"> </w:t>
      </w:r>
      <w:r w:rsidR="00A37FC2" w:rsidRPr="00B216CF">
        <w:rPr>
          <w:color w:val="000000" w:themeColor="text1"/>
        </w:rPr>
        <w:t>twins</w:t>
      </w:r>
      <w:r w:rsidR="00946E09" w:rsidRPr="00B216CF">
        <w:rPr>
          <w:color w:val="000000" w:themeColor="text1"/>
        </w:rPr>
        <w:t xml:space="preserve"> </w:t>
      </w:r>
      <w:r w:rsidR="00321632" w:rsidRPr="00B216CF">
        <w:rPr>
          <w:color w:val="000000" w:themeColor="text1"/>
        </w:rPr>
        <w:t xml:space="preserve">also known as </w:t>
      </w:r>
      <w:r w:rsidR="00841B43" w:rsidRPr="00B216CF">
        <w:rPr>
          <w:color w:val="000000" w:themeColor="text1"/>
        </w:rPr>
        <w:t>non-</w:t>
      </w:r>
      <w:r w:rsidR="00321632" w:rsidRPr="00B216CF">
        <w:rPr>
          <w:color w:val="000000" w:themeColor="text1"/>
        </w:rPr>
        <w:t>identical twins are the result of the fertiliz</w:t>
      </w:r>
      <w:r w:rsidR="00946E09" w:rsidRPr="00B216CF">
        <w:rPr>
          <w:color w:val="000000" w:themeColor="text1"/>
        </w:rPr>
        <w:t>ation of two eggs by two different sperm. T</w:t>
      </w:r>
      <w:r w:rsidR="00841B43" w:rsidRPr="00B216CF">
        <w:rPr>
          <w:color w:val="000000" w:themeColor="text1"/>
        </w:rPr>
        <w:t xml:space="preserve">hus, the two </w:t>
      </w:r>
      <w:r w:rsidRPr="00B216CF">
        <w:rPr>
          <w:color w:val="000000" w:themeColor="text1"/>
        </w:rPr>
        <w:t xml:space="preserve">fetuses have two </w:t>
      </w:r>
      <w:r w:rsidR="00946E09" w:rsidRPr="00B216CF">
        <w:rPr>
          <w:color w:val="000000" w:themeColor="text1"/>
        </w:rPr>
        <w:t>separate placenta</w:t>
      </w:r>
      <w:r w:rsidRPr="00B216CF">
        <w:rPr>
          <w:color w:val="000000" w:themeColor="text1"/>
        </w:rPr>
        <w:t>s. This is the reason they do not</w:t>
      </w:r>
      <w:r w:rsidR="00946E09" w:rsidRPr="00B216CF">
        <w:rPr>
          <w:color w:val="000000" w:themeColor="text1"/>
        </w:rPr>
        <w:t xml:space="preserve"> usually look identical</w:t>
      </w:r>
      <w:r w:rsidRPr="00B216CF">
        <w:rPr>
          <w:color w:val="000000" w:themeColor="text1"/>
        </w:rPr>
        <w:t xml:space="preserve"> as well as they may not be of the same sex. </w:t>
      </w:r>
    </w:p>
    <w:p w14:paraId="100600E2" w14:textId="77777777" w:rsidR="009D0297" w:rsidRPr="00B216CF" w:rsidRDefault="00A00628" w:rsidP="009B258B">
      <w:r w:rsidRPr="00B216CF">
        <w:rPr>
          <w:color w:val="000000" w:themeColor="text1"/>
        </w:rPr>
        <w:t xml:space="preserve">On the other hand, </w:t>
      </w:r>
      <w:r w:rsidR="00D06DE4" w:rsidRPr="00B216CF">
        <w:rPr>
          <w:color w:val="000000" w:themeColor="text1"/>
        </w:rPr>
        <w:t>monozygotic twins also known as i</w:t>
      </w:r>
      <w:r w:rsidR="00946E09" w:rsidRPr="00B216CF">
        <w:rPr>
          <w:color w:val="000000" w:themeColor="text1"/>
        </w:rPr>
        <w:t>dentical twins</w:t>
      </w:r>
      <w:r w:rsidR="00D06DE4" w:rsidRPr="00B216CF">
        <w:rPr>
          <w:color w:val="000000" w:themeColor="text1"/>
        </w:rPr>
        <w:t xml:space="preserve"> are the result of </w:t>
      </w:r>
      <w:r w:rsidR="00946E09" w:rsidRPr="00B216CF">
        <w:rPr>
          <w:color w:val="000000" w:themeColor="text1"/>
        </w:rPr>
        <w:t xml:space="preserve">the splitting of one embryo. </w:t>
      </w:r>
      <w:r w:rsidR="007C7F6E" w:rsidRPr="00B216CF">
        <w:rPr>
          <w:color w:val="000000" w:themeColor="text1"/>
        </w:rPr>
        <w:t>These babies</w:t>
      </w:r>
      <w:r w:rsidR="00495070" w:rsidRPr="00B216CF">
        <w:rPr>
          <w:color w:val="000000" w:themeColor="text1"/>
        </w:rPr>
        <w:t xml:space="preserve"> share the same </w:t>
      </w:r>
      <w:r w:rsidR="00495070" w:rsidRPr="00B216CF">
        <w:t>placenta</w:t>
      </w:r>
      <w:r w:rsidR="007C7F6E" w:rsidRPr="00B216CF">
        <w:t xml:space="preserve">. Sometimes babies may have </w:t>
      </w:r>
      <w:r w:rsidR="00495070" w:rsidRPr="00B216CF">
        <w:t>twin-</w:t>
      </w:r>
      <w:r w:rsidR="00495070" w:rsidRPr="00B216CF">
        <w:lastRenderedPageBreak/>
        <w:t>twin transfusion syndrome (TTTS)</w:t>
      </w:r>
      <w:r w:rsidR="007C7F6E" w:rsidRPr="00B216CF">
        <w:t xml:space="preserve"> in this case</w:t>
      </w:r>
      <w:r w:rsidR="00206EFA" w:rsidRPr="00B216CF">
        <w:t xml:space="preserve"> </w:t>
      </w:r>
      <w:r w:rsidR="00206EFA" w:rsidRPr="00B216CF">
        <w:fldChar w:fldCharType="begin"/>
      </w:r>
      <w:r w:rsidR="00206EFA" w:rsidRPr="00B216CF">
        <w:instrText xml:space="preserve"> ADDIN ZOTERO_ITEM CSL_CITATION {"citationID":"8ihohROP","properties":{"formattedCitation":"(Johnson, Papanna, &amp; Simpson, 2018)","plainCitation":"(Johnson, Papanna, &amp; Simpson, 2018)","noteIndex":0},"citationItems":[{"id":2212,"uris":["http://zotero.org/users/local/KZl8ZL3A/items/6TCTBS2Z"],"uri":["http://zotero.org/users/local/KZl8ZL3A/items/6TCTBS2Z"],"itemData":{"id":2212,"type":"article-journal","title":"Twin-twin transfusion syndrome: Management and outcome","container-title":"UpToDate, Levine D, Wilkins-Haug (Ed). Accessed August","volume":"14","author":[{"family":"Johnson","given":"Anthony"},{"family":"Papanna","given":"Ramesha"},{"family":"Simpson","given":"Lynn L."}],"issued":{"date-parts":[["2018"]]}}}],"schema":"https://github.com/citation-style-language/schema/raw/master/csl-citation.json"} </w:instrText>
      </w:r>
      <w:r w:rsidR="00206EFA" w:rsidRPr="00B216CF">
        <w:fldChar w:fldCharType="separate"/>
      </w:r>
      <w:r w:rsidR="00206EFA" w:rsidRPr="00B216CF">
        <w:rPr>
          <w:rFonts w:ascii="Times New Roman" w:hAnsi="Times New Roman" w:cs="Times New Roman"/>
        </w:rPr>
        <w:t>(Johnson, Papanna, &amp; Simpson, 2018)</w:t>
      </w:r>
      <w:r w:rsidR="00206EFA" w:rsidRPr="00B216CF">
        <w:fldChar w:fldCharType="end"/>
      </w:r>
      <w:r w:rsidR="007C7F6E" w:rsidRPr="00B216CF">
        <w:t>.</w:t>
      </w:r>
      <w:r w:rsidR="00495070" w:rsidRPr="00B216CF">
        <w:t xml:space="preserve"> </w:t>
      </w:r>
      <w:r w:rsidR="007C7F6E" w:rsidRPr="00B216CF">
        <w:t>One</w:t>
      </w:r>
      <w:r w:rsidR="00495070" w:rsidRPr="00B216CF">
        <w:t xml:space="preserve"> baby</w:t>
      </w:r>
      <w:r w:rsidR="007C7F6E" w:rsidRPr="00B216CF">
        <w:t xml:space="preserve"> may get </w:t>
      </w:r>
      <w:r w:rsidR="00495070" w:rsidRPr="00B216CF">
        <w:t xml:space="preserve">too much blood </w:t>
      </w:r>
      <w:r w:rsidR="007C7F6E" w:rsidRPr="00B216CF">
        <w:t xml:space="preserve">while the other not. This marks the </w:t>
      </w:r>
      <w:r w:rsidR="00495070" w:rsidRPr="00B216CF">
        <w:t>health of both babies</w:t>
      </w:r>
      <w:r w:rsidR="00012B08" w:rsidRPr="00B216CF">
        <w:t>.</w:t>
      </w:r>
      <w:r w:rsidR="009B258B" w:rsidRPr="00B216CF">
        <w:t xml:space="preserve"> </w:t>
      </w:r>
      <w:r w:rsidR="00A37FC2" w:rsidRPr="00B216CF">
        <w:t>There are different factors that can result in twin babies</w:t>
      </w:r>
      <w:r w:rsidRPr="00B216CF">
        <w:t xml:space="preserve"> such as the a</w:t>
      </w:r>
      <w:r w:rsidR="00D84B2B" w:rsidRPr="00B216CF">
        <w:t>dvancing age of the mother</w:t>
      </w:r>
      <w:r w:rsidRPr="00B216CF">
        <w:t>, higher n</w:t>
      </w:r>
      <w:r w:rsidR="00D84B2B" w:rsidRPr="00B216CF">
        <w:t>umber of previous pregnancies</w:t>
      </w:r>
      <w:r w:rsidRPr="00B216CF">
        <w:t>, h</w:t>
      </w:r>
      <w:r w:rsidR="00D84B2B" w:rsidRPr="00B216CF">
        <w:t>eredity</w:t>
      </w:r>
      <w:r w:rsidRPr="00B216CF">
        <w:t>, and race as well as a</w:t>
      </w:r>
      <w:r w:rsidR="00D84B2B" w:rsidRPr="00B216CF">
        <w:t>ssisted reproductive techniques</w:t>
      </w:r>
      <w:r w:rsidRPr="00B216CF">
        <w:t>.</w:t>
      </w:r>
    </w:p>
    <w:p w14:paraId="515C84FD" w14:textId="77777777" w:rsidR="00D84B2B" w:rsidRPr="00B216CF" w:rsidRDefault="00D84B2B" w:rsidP="00E25CD1">
      <w:pPr>
        <w:ind w:left="720" w:firstLine="0"/>
      </w:pPr>
    </w:p>
    <w:p w14:paraId="6566C22A" w14:textId="77777777" w:rsidR="00FB02CE" w:rsidRPr="00B216CF" w:rsidRDefault="00FB02CE" w:rsidP="00E25CD1">
      <w:pPr>
        <w:ind w:left="720" w:firstLine="0"/>
      </w:pPr>
    </w:p>
    <w:p w14:paraId="3233A072" w14:textId="77777777" w:rsidR="00FB02CE" w:rsidRPr="00B216CF" w:rsidRDefault="00FB02CE" w:rsidP="00E25CD1">
      <w:pPr>
        <w:ind w:left="720" w:firstLine="0"/>
      </w:pPr>
    </w:p>
    <w:p w14:paraId="019F116E" w14:textId="77777777" w:rsidR="00FB02CE" w:rsidRPr="00B216CF" w:rsidRDefault="00FB02CE" w:rsidP="00E25CD1">
      <w:pPr>
        <w:ind w:left="720" w:firstLine="0"/>
      </w:pPr>
    </w:p>
    <w:p w14:paraId="4E6C5E89" w14:textId="77777777" w:rsidR="00FB02CE" w:rsidRPr="00B216CF" w:rsidRDefault="00FB02CE" w:rsidP="00E25CD1">
      <w:pPr>
        <w:ind w:left="720" w:firstLine="0"/>
      </w:pPr>
    </w:p>
    <w:p w14:paraId="2E7382BE" w14:textId="77777777" w:rsidR="00FB02CE" w:rsidRPr="00B216CF" w:rsidRDefault="00FB02CE" w:rsidP="00E25CD1">
      <w:pPr>
        <w:ind w:left="720" w:firstLine="0"/>
      </w:pPr>
    </w:p>
    <w:p w14:paraId="206B7137" w14:textId="77777777" w:rsidR="00FB02CE" w:rsidRPr="00B216CF" w:rsidRDefault="00FB02CE" w:rsidP="00E25CD1">
      <w:pPr>
        <w:ind w:left="720" w:firstLine="0"/>
      </w:pPr>
    </w:p>
    <w:p w14:paraId="54E31BAD" w14:textId="77777777" w:rsidR="00FB02CE" w:rsidRPr="00B216CF" w:rsidRDefault="00FB02CE" w:rsidP="00E25CD1">
      <w:pPr>
        <w:ind w:left="720" w:firstLine="0"/>
      </w:pPr>
    </w:p>
    <w:p w14:paraId="27A9ADBE" w14:textId="77777777" w:rsidR="00FB02CE" w:rsidRPr="00B216CF" w:rsidRDefault="00FB02CE" w:rsidP="00E25CD1">
      <w:pPr>
        <w:ind w:left="720" w:firstLine="0"/>
      </w:pPr>
    </w:p>
    <w:p w14:paraId="337B0919" w14:textId="77777777" w:rsidR="00FB02CE" w:rsidRPr="00B216CF" w:rsidRDefault="00FB02CE" w:rsidP="00E25CD1">
      <w:pPr>
        <w:ind w:left="720" w:firstLine="0"/>
      </w:pPr>
    </w:p>
    <w:p w14:paraId="1218CAF8" w14:textId="77777777" w:rsidR="00FB02CE" w:rsidRPr="00B216CF" w:rsidRDefault="00FB02CE" w:rsidP="00E25CD1">
      <w:pPr>
        <w:ind w:left="720" w:firstLine="0"/>
      </w:pPr>
    </w:p>
    <w:p w14:paraId="5C2F3920" w14:textId="77777777" w:rsidR="00FB02CE" w:rsidRPr="00B216CF" w:rsidRDefault="00FB02CE" w:rsidP="00E25CD1">
      <w:pPr>
        <w:ind w:left="720" w:firstLine="0"/>
      </w:pPr>
    </w:p>
    <w:p w14:paraId="1AAF60D6" w14:textId="77777777" w:rsidR="00FB02CE" w:rsidRPr="00B216CF" w:rsidRDefault="00FB02CE" w:rsidP="00E25CD1">
      <w:pPr>
        <w:ind w:left="720" w:firstLine="0"/>
      </w:pPr>
    </w:p>
    <w:p w14:paraId="5522ADE9" w14:textId="77777777" w:rsidR="00FB02CE" w:rsidRPr="00B216CF" w:rsidRDefault="00FB02CE" w:rsidP="00E25CD1">
      <w:pPr>
        <w:ind w:left="720" w:firstLine="0"/>
      </w:pPr>
    </w:p>
    <w:p w14:paraId="2E769804" w14:textId="77777777" w:rsidR="00FB02CE" w:rsidRPr="00B216CF" w:rsidRDefault="00FB02CE" w:rsidP="00E25CD1">
      <w:pPr>
        <w:ind w:left="720" w:firstLine="0"/>
      </w:pPr>
    </w:p>
    <w:p w14:paraId="16B2992A" w14:textId="77777777" w:rsidR="00FB02CE" w:rsidRPr="00B216CF" w:rsidRDefault="00FB02CE" w:rsidP="00E25CD1">
      <w:pPr>
        <w:ind w:left="720" w:firstLine="0"/>
      </w:pPr>
    </w:p>
    <w:p w14:paraId="5CAA8D37" w14:textId="77777777" w:rsidR="00FB02CE" w:rsidRPr="00B216CF" w:rsidRDefault="00FB02CE" w:rsidP="00E25CD1">
      <w:pPr>
        <w:ind w:left="720" w:firstLine="0"/>
      </w:pPr>
    </w:p>
    <w:p w14:paraId="15F85039" w14:textId="77777777" w:rsidR="00FB02CE" w:rsidRPr="00B216CF" w:rsidRDefault="00FB02CE" w:rsidP="00E25CD1">
      <w:pPr>
        <w:ind w:left="720" w:firstLine="0"/>
      </w:pPr>
    </w:p>
    <w:p w14:paraId="722A5AFE" w14:textId="77777777" w:rsidR="00FB02CE" w:rsidRPr="00B216CF" w:rsidRDefault="00FB02CE" w:rsidP="00E25CD1">
      <w:pPr>
        <w:ind w:left="720" w:firstLine="0"/>
      </w:pPr>
    </w:p>
    <w:p w14:paraId="5DF1BCA1" w14:textId="77777777" w:rsidR="00FB02CE" w:rsidRPr="00B216CF" w:rsidRDefault="00FB02CE" w:rsidP="00E25CD1">
      <w:pPr>
        <w:ind w:left="720" w:firstLine="0"/>
      </w:pPr>
    </w:p>
    <w:p w14:paraId="1DDE5E28" w14:textId="77777777" w:rsidR="00FB02CE" w:rsidRPr="00B216CF" w:rsidRDefault="00FB02CE" w:rsidP="00E25CD1">
      <w:pPr>
        <w:ind w:left="720" w:firstLine="0"/>
      </w:pPr>
    </w:p>
    <w:p w14:paraId="76CEED0F" w14:textId="77777777" w:rsidR="00FB02CE" w:rsidRPr="00B216CF" w:rsidRDefault="00A00628" w:rsidP="00206EFA">
      <w:pPr>
        <w:ind w:left="720" w:firstLine="0"/>
        <w:jc w:val="center"/>
      </w:pPr>
      <w:r w:rsidRPr="00B216CF">
        <w:t>References</w:t>
      </w:r>
    </w:p>
    <w:p w14:paraId="7B69520E" w14:textId="77777777" w:rsidR="00206EFA" w:rsidRPr="00B216CF" w:rsidRDefault="00A00628" w:rsidP="00206EFA">
      <w:pPr>
        <w:pStyle w:val="Bibliography"/>
        <w:rPr>
          <w:rFonts w:ascii="Times New Roman" w:hAnsi="Times New Roman" w:cs="Times New Roman"/>
        </w:rPr>
      </w:pPr>
      <w:r w:rsidRPr="00B216CF">
        <w:fldChar w:fldCharType="begin"/>
      </w:r>
      <w:r w:rsidRPr="00B216CF">
        <w:instrText xml:space="preserve"> ADDIN ZOTERO_BIBL {"uncited":[],"omitted":[],"custom":[]} CSL_BIBLIOGRAPHY </w:instrText>
      </w:r>
      <w:r w:rsidRPr="00B216CF">
        <w:fldChar w:fldCharType="separate"/>
      </w:r>
      <w:r w:rsidRPr="00B216CF">
        <w:rPr>
          <w:rFonts w:ascii="Times New Roman" w:hAnsi="Times New Roman" w:cs="Times New Roman"/>
        </w:rPr>
        <w:t xml:space="preserve">Johnson, A., Papanna, R., &amp; Simpson, L. L. (2018). Twin-twin transfusion syndrome: Management and outcome. </w:t>
      </w:r>
      <w:r w:rsidRPr="00B216CF">
        <w:rPr>
          <w:rFonts w:ascii="Times New Roman" w:hAnsi="Times New Roman" w:cs="Times New Roman"/>
          <w:i/>
          <w:iCs/>
        </w:rPr>
        <w:t>UpToDate, Levine D, Wilkins-Haug (Ed). Accessed August</w:t>
      </w:r>
      <w:r w:rsidRPr="00B216CF">
        <w:rPr>
          <w:rFonts w:ascii="Times New Roman" w:hAnsi="Times New Roman" w:cs="Times New Roman"/>
        </w:rPr>
        <w:t xml:space="preserve">, </w:t>
      </w:r>
      <w:r w:rsidRPr="00B216CF">
        <w:rPr>
          <w:rFonts w:ascii="Times New Roman" w:hAnsi="Times New Roman" w:cs="Times New Roman"/>
          <w:i/>
          <w:iCs/>
        </w:rPr>
        <w:t>14</w:t>
      </w:r>
      <w:r w:rsidRPr="00B216CF">
        <w:rPr>
          <w:rFonts w:ascii="Times New Roman" w:hAnsi="Times New Roman" w:cs="Times New Roman"/>
        </w:rPr>
        <w:t>.</w:t>
      </w:r>
    </w:p>
    <w:p w14:paraId="127DDBCC" w14:textId="77777777" w:rsidR="00206EFA" w:rsidRPr="00B216CF" w:rsidRDefault="00A00628" w:rsidP="00206EFA">
      <w:pPr>
        <w:pStyle w:val="Bibliography"/>
        <w:rPr>
          <w:rFonts w:ascii="Times New Roman" w:hAnsi="Times New Roman" w:cs="Times New Roman"/>
        </w:rPr>
      </w:pPr>
      <w:r w:rsidRPr="00B216CF">
        <w:rPr>
          <w:rFonts w:ascii="Times New Roman" w:hAnsi="Times New Roman" w:cs="Times New Roman"/>
        </w:rPr>
        <w:t xml:space="preserve">Maffei, D., &amp; Schanler, R. J. (2017). Human milk is the feeding strategy to prevent necrotizing enterocolitis! </w:t>
      </w:r>
      <w:r w:rsidRPr="00B216CF">
        <w:rPr>
          <w:rFonts w:ascii="Times New Roman" w:hAnsi="Times New Roman" w:cs="Times New Roman"/>
          <w:i/>
          <w:iCs/>
        </w:rPr>
        <w:t>Seminars in Perinatology</w:t>
      </w:r>
      <w:r w:rsidRPr="00B216CF">
        <w:rPr>
          <w:rFonts w:ascii="Times New Roman" w:hAnsi="Times New Roman" w:cs="Times New Roman"/>
        </w:rPr>
        <w:t xml:space="preserve">, </w:t>
      </w:r>
      <w:r w:rsidRPr="00B216CF">
        <w:rPr>
          <w:rFonts w:ascii="Times New Roman" w:hAnsi="Times New Roman" w:cs="Times New Roman"/>
          <w:i/>
          <w:iCs/>
        </w:rPr>
        <w:t>41</w:t>
      </w:r>
      <w:r w:rsidRPr="00B216CF">
        <w:rPr>
          <w:rFonts w:ascii="Times New Roman" w:hAnsi="Times New Roman" w:cs="Times New Roman"/>
        </w:rPr>
        <w:t>, 36–40. Elsevier.</w:t>
      </w:r>
    </w:p>
    <w:p w14:paraId="0165EC91" w14:textId="77777777" w:rsidR="00206EFA" w:rsidRPr="00E25CD1" w:rsidRDefault="00A00628" w:rsidP="00E25CD1">
      <w:pPr>
        <w:ind w:left="720" w:firstLine="0"/>
      </w:pPr>
      <w:r w:rsidRPr="00B216CF">
        <w:fldChar w:fldCharType="end"/>
      </w:r>
    </w:p>
    <w:sectPr w:rsidR="00206EFA" w:rsidRPr="00E25CD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0B47D" w14:textId="77777777" w:rsidR="00BB42FC" w:rsidRDefault="00BB42FC">
      <w:pPr>
        <w:spacing w:line="240" w:lineRule="auto"/>
      </w:pPr>
      <w:r>
        <w:separator/>
      </w:r>
    </w:p>
  </w:endnote>
  <w:endnote w:type="continuationSeparator" w:id="0">
    <w:p w14:paraId="00E8617E" w14:textId="77777777" w:rsidR="00BB42FC" w:rsidRDefault="00BB42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0EE85" w14:textId="77777777" w:rsidR="00BB42FC" w:rsidRDefault="00BB42FC">
      <w:pPr>
        <w:spacing w:line="240" w:lineRule="auto"/>
      </w:pPr>
      <w:r>
        <w:separator/>
      </w:r>
    </w:p>
  </w:footnote>
  <w:footnote w:type="continuationSeparator" w:id="0">
    <w:p w14:paraId="1C8B25C9" w14:textId="77777777" w:rsidR="00BB42FC" w:rsidRDefault="00BB42F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54E7B" w14:textId="77777777" w:rsidR="00E81978" w:rsidRPr="00A7206D" w:rsidRDefault="00B216CF" w:rsidP="00B216CF">
    <w:pPr>
      <w:pStyle w:val="Header"/>
      <w:rPr>
        <w:rFonts w:ascii="Times New Roman" w:hAnsi="Times New Roman" w:cs="Times New Roman"/>
      </w:rPr>
    </w:pPr>
    <w:r w:rsidRPr="00B216CF">
      <w:t>PREMATURE INFANTS</w:t>
    </w:r>
    <w:r w:rsidRPr="00B216CF">
      <w:tab/>
    </w:r>
    <w:r w:rsidRPr="00B216CF">
      <w:tab/>
    </w:r>
    <w:r>
      <w:tab/>
    </w:r>
    <w:r>
      <w:tab/>
    </w:r>
    <w:r>
      <w:tab/>
    </w:r>
    <w:r>
      <w:tab/>
    </w:r>
    <w:r>
      <w:tab/>
    </w:r>
    <w:r>
      <w:tab/>
    </w:r>
    <w:r>
      <w:tab/>
    </w:r>
    <w:r w:rsidR="00A00628">
      <w:rPr>
        <w:rFonts w:ascii="Times New Roman" w:hAnsi="Times New Roman" w:cs="Times New Roman"/>
      </w:rPr>
      <w:t>2</w:t>
    </w:r>
  </w:p>
  <w:p w14:paraId="6630A0E9" w14:textId="77777777" w:rsidR="00B216CF" w:rsidRDefault="00B216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074D67" w14:textId="77777777" w:rsidR="008B69FF" w:rsidRPr="008B69FF" w:rsidRDefault="00B216CF" w:rsidP="008B69FF">
    <w:pPr>
      <w:pStyle w:val="Header"/>
      <w:rPr>
        <w:rFonts w:ascii="Times New Roman" w:hAnsi="Times New Roman" w:cs="Times New Roman"/>
      </w:rPr>
    </w:pPr>
    <w:r>
      <w:rPr>
        <w:rFonts w:ascii="Times New Roman" w:hAnsi="Times New Roman" w:cs="Times New Roman"/>
      </w:rPr>
      <w:t xml:space="preserve">Running head: </w:t>
    </w:r>
    <w:r w:rsidRPr="00B216CF">
      <w:t>PREMATURE INFANTS</w:t>
    </w:r>
    <w:r w:rsidRPr="00B216CF">
      <w:tab/>
    </w:r>
    <w:r w:rsidRPr="00B216CF">
      <w:tab/>
    </w:r>
    <w:r w:rsidR="00A00628" w:rsidRPr="008B69FF">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0628" w:rsidRPr="008B69FF">
      <w:rPr>
        <w:rFonts w:ascii="Times New Roman" w:hAnsi="Times New Roman" w:cs="Times New Roman"/>
      </w:rPr>
      <w:t xml:space="preserve">   1</w:t>
    </w:r>
  </w:p>
  <w:p w14:paraId="3131190C" w14:textId="77777777" w:rsidR="00E81978" w:rsidRPr="008B69FF" w:rsidRDefault="00E81978">
    <w:pPr>
      <w:pStyle w:val="Header"/>
      <w:rPr>
        <w:rStyle w:val="Strong"/>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198E0D25"/>
    <w:multiLevelType w:val="multilevel"/>
    <w:tmpl w:val="EE12B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4C696C"/>
    <w:multiLevelType w:val="multilevel"/>
    <w:tmpl w:val="69C2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BFD7507"/>
    <w:multiLevelType w:val="multilevel"/>
    <w:tmpl w:val="A454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zMbKwNDUxsTQ3szRQ0lEKTi0uzszPAykwrwUA7JKy+SwAAAA="/>
  </w:docVars>
  <w:rsids>
    <w:rsidRoot w:val="005C39B5"/>
    <w:rsid w:val="0001107A"/>
    <w:rsid w:val="00012B08"/>
    <w:rsid w:val="00052A1C"/>
    <w:rsid w:val="000A1563"/>
    <w:rsid w:val="000A40AE"/>
    <w:rsid w:val="000C7B8C"/>
    <w:rsid w:val="000D3F41"/>
    <w:rsid w:val="000E012F"/>
    <w:rsid w:val="00152CCC"/>
    <w:rsid w:val="00185342"/>
    <w:rsid w:val="001A74E9"/>
    <w:rsid w:val="00206EFA"/>
    <w:rsid w:val="002B1BB5"/>
    <w:rsid w:val="002D0372"/>
    <w:rsid w:val="002E7A1A"/>
    <w:rsid w:val="002F170D"/>
    <w:rsid w:val="002F684E"/>
    <w:rsid w:val="003079E0"/>
    <w:rsid w:val="00321632"/>
    <w:rsid w:val="00325707"/>
    <w:rsid w:val="003428B2"/>
    <w:rsid w:val="00342BA3"/>
    <w:rsid w:val="00355DCA"/>
    <w:rsid w:val="00376D18"/>
    <w:rsid w:val="0039126E"/>
    <w:rsid w:val="003920F2"/>
    <w:rsid w:val="003B5824"/>
    <w:rsid w:val="003D3885"/>
    <w:rsid w:val="003E71BC"/>
    <w:rsid w:val="003F107F"/>
    <w:rsid w:val="00405BD7"/>
    <w:rsid w:val="0042442B"/>
    <w:rsid w:val="0043215F"/>
    <w:rsid w:val="004724D7"/>
    <w:rsid w:val="00495070"/>
    <w:rsid w:val="004A1447"/>
    <w:rsid w:val="004C7CBB"/>
    <w:rsid w:val="0051485B"/>
    <w:rsid w:val="005211E4"/>
    <w:rsid w:val="00551A02"/>
    <w:rsid w:val="005534FA"/>
    <w:rsid w:val="005574C7"/>
    <w:rsid w:val="0056096C"/>
    <w:rsid w:val="005807B3"/>
    <w:rsid w:val="00591AB5"/>
    <w:rsid w:val="00597513"/>
    <w:rsid w:val="005B3A43"/>
    <w:rsid w:val="005B6F3D"/>
    <w:rsid w:val="005C39B5"/>
    <w:rsid w:val="005D3A03"/>
    <w:rsid w:val="0068032B"/>
    <w:rsid w:val="006835A5"/>
    <w:rsid w:val="00692D73"/>
    <w:rsid w:val="006B6333"/>
    <w:rsid w:val="006E3FFA"/>
    <w:rsid w:val="006E4508"/>
    <w:rsid w:val="00714840"/>
    <w:rsid w:val="007346B1"/>
    <w:rsid w:val="0075615E"/>
    <w:rsid w:val="00766217"/>
    <w:rsid w:val="007C7F6E"/>
    <w:rsid w:val="007F064E"/>
    <w:rsid w:val="008002C0"/>
    <w:rsid w:val="008162C4"/>
    <w:rsid w:val="00841B43"/>
    <w:rsid w:val="008B69FF"/>
    <w:rsid w:val="008C5323"/>
    <w:rsid w:val="008D477A"/>
    <w:rsid w:val="0093264B"/>
    <w:rsid w:val="00946E09"/>
    <w:rsid w:val="009907EC"/>
    <w:rsid w:val="00994E07"/>
    <w:rsid w:val="009A15B4"/>
    <w:rsid w:val="009A6A3B"/>
    <w:rsid w:val="009B258B"/>
    <w:rsid w:val="009C69C8"/>
    <w:rsid w:val="009D0297"/>
    <w:rsid w:val="00A00628"/>
    <w:rsid w:val="00A11124"/>
    <w:rsid w:val="00A2334E"/>
    <w:rsid w:val="00A37FC2"/>
    <w:rsid w:val="00A7206D"/>
    <w:rsid w:val="00AA74AC"/>
    <w:rsid w:val="00AE7D4F"/>
    <w:rsid w:val="00B02434"/>
    <w:rsid w:val="00B216CF"/>
    <w:rsid w:val="00B746FA"/>
    <w:rsid w:val="00B74720"/>
    <w:rsid w:val="00B823AA"/>
    <w:rsid w:val="00B861E3"/>
    <w:rsid w:val="00BA45DB"/>
    <w:rsid w:val="00BB42FC"/>
    <w:rsid w:val="00BD6A80"/>
    <w:rsid w:val="00BE7E03"/>
    <w:rsid w:val="00BF4184"/>
    <w:rsid w:val="00C0601E"/>
    <w:rsid w:val="00C23454"/>
    <w:rsid w:val="00C31D30"/>
    <w:rsid w:val="00C95C69"/>
    <w:rsid w:val="00CD6E39"/>
    <w:rsid w:val="00CF6E91"/>
    <w:rsid w:val="00D00385"/>
    <w:rsid w:val="00D06DE4"/>
    <w:rsid w:val="00D201B6"/>
    <w:rsid w:val="00D33033"/>
    <w:rsid w:val="00D70916"/>
    <w:rsid w:val="00D84B2B"/>
    <w:rsid w:val="00D85B68"/>
    <w:rsid w:val="00E25CD1"/>
    <w:rsid w:val="00E401E6"/>
    <w:rsid w:val="00E44478"/>
    <w:rsid w:val="00E56282"/>
    <w:rsid w:val="00E6004D"/>
    <w:rsid w:val="00E81978"/>
    <w:rsid w:val="00E93430"/>
    <w:rsid w:val="00E960F9"/>
    <w:rsid w:val="00ED5283"/>
    <w:rsid w:val="00ED5C24"/>
    <w:rsid w:val="00EE35C0"/>
    <w:rsid w:val="00EE5314"/>
    <w:rsid w:val="00F11A82"/>
    <w:rsid w:val="00F138F1"/>
    <w:rsid w:val="00F3542E"/>
    <w:rsid w:val="00F35E7A"/>
    <w:rsid w:val="00F379B7"/>
    <w:rsid w:val="00F525FA"/>
    <w:rsid w:val="00F8580C"/>
    <w:rsid w:val="00F95449"/>
    <w:rsid w:val="00FB02CE"/>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53FA1"/>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Morning</cp:lastModifiedBy>
  <cp:revision>2</cp:revision>
  <dcterms:created xsi:type="dcterms:W3CDTF">2019-05-28T07:03:00Z</dcterms:created>
  <dcterms:modified xsi:type="dcterms:W3CDTF">2019-05-28T07:03:00Z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id="RfHRh1rx"/&gt;&lt;style id="http://www.zotero.org/styles/apa" locale="en-US" hasBibliography="1" bibliographyStyleHasBeenSet="1"/&gt;&lt;prefs&gt;&lt;pref name="fieldType" value="Field"/&gt;&lt;/prefs&gt;&lt;/data&gt;</vt:lpwstr>
  </property>
</Properties>
</file>