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DD4A" w14:textId="77777777" w:rsidR="00BB380D" w:rsidRPr="00C22465" w:rsidRDefault="00BB380D" w:rsidP="00C22465">
      <w:pPr>
        <w:ind w:left="720" w:firstLine="0"/>
      </w:pPr>
    </w:p>
    <w:p w14:paraId="33A75658" w14:textId="77777777" w:rsidR="00C22465" w:rsidRDefault="00C22465" w:rsidP="00C22465">
      <w:pPr>
        <w:ind w:left="720" w:firstLine="0"/>
      </w:pPr>
    </w:p>
    <w:p w14:paraId="35A84E7A" w14:textId="77777777" w:rsidR="00C22465" w:rsidRDefault="00C22465" w:rsidP="00C22465">
      <w:pPr>
        <w:ind w:left="720" w:firstLine="0"/>
      </w:pPr>
    </w:p>
    <w:p w14:paraId="14D7765D" w14:textId="77777777" w:rsidR="00C22465" w:rsidRDefault="00C22465" w:rsidP="00B90BA9">
      <w:pPr>
        <w:ind w:left="720" w:firstLine="0"/>
        <w:jc w:val="center"/>
      </w:pPr>
    </w:p>
    <w:p w14:paraId="28E491AC" w14:textId="77777777" w:rsidR="004574F5" w:rsidRDefault="004574F5" w:rsidP="00B90BA9">
      <w:pPr>
        <w:ind w:left="720" w:firstLine="0"/>
        <w:jc w:val="center"/>
      </w:pPr>
    </w:p>
    <w:p w14:paraId="63B53CB0" w14:textId="77777777" w:rsidR="004574F5" w:rsidRPr="00B90BA9" w:rsidRDefault="004574F5" w:rsidP="00B90BA9">
      <w:pPr>
        <w:ind w:left="720" w:firstLine="0"/>
        <w:jc w:val="center"/>
      </w:pPr>
    </w:p>
    <w:p w14:paraId="3AE61789" w14:textId="77777777" w:rsidR="00BB380D" w:rsidRDefault="0035034A" w:rsidP="00B90BA9">
      <w:pPr>
        <w:ind w:left="720" w:firstLine="0"/>
        <w:jc w:val="center"/>
      </w:pPr>
      <w:r w:rsidRPr="00B90BA9">
        <w:t>U</w:t>
      </w:r>
      <w:r w:rsidR="00B90BA9" w:rsidRPr="00B90BA9">
        <w:t>se of evidence-based guidelines in practice by patient providers and healthcare agencies</w:t>
      </w:r>
    </w:p>
    <w:p w14:paraId="2821B651" w14:textId="77777777" w:rsidR="004017FA" w:rsidRDefault="0035034A" w:rsidP="00B90BA9">
      <w:pPr>
        <w:ind w:left="720" w:firstLine="0"/>
        <w:jc w:val="center"/>
      </w:pPr>
      <w:r>
        <w:t>Author name</w:t>
      </w:r>
    </w:p>
    <w:p w14:paraId="305C0935" w14:textId="77777777" w:rsidR="004017FA" w:rsidRDefault="0035034A" w:rsidP="00B90BA9">
      <w:pPr>
        <w:ind w:left="720" w:firstLine="0"/>
        <w:jc w:val="center"/>
      </w:pPr>
      <w:r>
        <w:t>Affiliations</w:t>
      </w:r>
    </w:p>
    <w:p w14:paraId="55DA108B" w14:textId="77777777" w:rsidR="004017FA" w:rsidRPr="00B90BA9" w:rsidRDefault="004017FA" w:rsidP="00B90BA9">
      <w:pPr>
        <w:ind w:left="720" w:firstLine="0"/>
        <w:jc w:val="center"/>
      </w:pPr>
    </w:p>
    <w:p w14:paraId="29B9799E" w14:textId="77777777" w:rsidR="00BB380D" w:rsidRDefault="00BB380D" w:rsidP="00BB380D">
      <w:pPr>
        <w:pStyle w:val="Title"/>
      </w:pPr>
    </w:p>
    <w:p w14:paraId="4B7B6310" w14:textId="77777777" w:rsidR="00C22465" w:rsidRDefault="00C22465" w:rsidP="00BB380D">
      <w:pPr>
        <w:pStyle w:val="Title"/>
      </w:pPr>
    </w:p>
    <w:p w14:paraId="57942D49" w14:textId="77777777" w:rsidR="00C22465" w:rsidRDefault="00C22465" w:rsidP="00BB380D">
      <w:pPr>
        <w:pStyle w:val="Title"/>
      </w:pPr>
    </w:p>
    <w:p w14:paraId="6A9A2681" w14:textId="77777777" w:rsidR="00C22465" w:rsidRDefault="00C22465" w:rsidP="00BB380D">
      <w:pPr>
        <w:pStyle w:val="Title"/>
      </w:pPr>
    </w:p>
    <w:p w14:paraId="36C40CAA" w14:textId="77777777" w:rsidR="00C22465" w:rsidRDefault="00C22465" w:rsidP="00BB380D">
      <w:pPr>
        <w:pStyle w:val="Title"/>
      </w:pPr>
    </w:p>
    <w:p w14:paraId="1A269B85" w14:textId="77777777" w:rsidR="00C22465" w:rsidRDefault="00C22465" w:rsidP="00BB380D">
      <w:pPr>
        <w:pStyle w:val="Title"/>
      </w:pPr>
    </w:p>
    <w:p w14:paraId="5628F4EA" w14:textId="77777777" w:rsidR="00C22465" w:rsidRDefault="00C22465" w:rsidP="00BB380D">
      <w:pPr>
        <w:pStyle w:val="Title"/>
      </w:pPr>
    </w:p>
    <w:p w14:paraId="7C48864D" w14:textId="77777777" w:rsidR="00C22465" w:rsidRDefault="00C22465" w:rsidP="00BB380D">
      <w:pPr>
        <w:pStyle w:val="Title"/>
      </w:pPr>
    </w:p>
    <w:p w14:paraId="05553B40" w14:textId="77777777" w:rsidR="00434EBD" w:rsidRPr="00434EBD" w:rsidRDefault="00434EBD" w:rsidP="008B06E0">
      <w:pPr>
        <w:pStyle w:val="NormalWeb"/>
        <w:shd w:val="clear" w:color="auto" w:fill="FFFFFF"/>
        <w:rPr>
          <w:color w:val="212529"/>
        </w:rPr>
      </w:pPr>
    </w:p>
    <w:p w14:paraId="31CEC2B8" w14:textId="138A7F0B" w:rsidR="00E64AAB" w:rsidRDefault="0035034A" w:rsidP="00AE1CAF">
      <w:r w:rsidRPr="00B90BA9">
        <w:lastRenderedPageBreak/>
        <w:t xml:space="preserve">Evidence-based </w:t>
      </w:r>
      <w:r w:rsidRPr="005E7CFC">
        <w:t xml:space="preserve">guidelines have been part of clinical practice for decades. However, the recent increase in the use of these guidelines </w:t>
      </w:r>
      <w:r w:rsidR="00F82097" w:rsidRPr="005E7CFC">
        <w:t>h</w:t>
      </w:r>
      <w:r w:rsidR="00F82097">
        <w:t>a</w:t>
      </w:r>
      <w:r w:rsidR="000A575F">
        <w:t xml:space="preserve">s different purpose </w:t>
      </w:r>
      <w:r w:rsidR="000A575F">
        <w:fldChar w:fldCharType="begin"/>
      </w:r>
      <w:r w:rsidR="000A575F">
        <w:instrText xml:space="preserve"> ADDIN ZOTERO_ITEM CSL_CITATION {"citationID":"y5iQbUJj","properties":{"formattedCitation":"(Duquesne, n.d.)","plainCitation":"(Duquesne, n.d.)","noteIndex":0},"citationItems":[{"id":2518,"uris":["http://zotero.org/users/local/KZl8ZL3A/items/WNYPRYZW"],"uri":["http://zotero.org/users/local/KZl8ZL3A/items/WNYPRYZW"],"itemData":{"id":2518,"type":"post-weblog","title":"The Critical Role of Evidence-Based Practice in Today’s Healthcare","URL":"https://onlinenursing.duq.edu/blog/the-critical-role-of-evidence-based-practice-in-todays-healthcare/","author":[{"family":"Duquesne","given":""}]}}],"schema":"https://github.com/citation-style-language/schema/raw/master/csl-citation.json"} </w:instrText>
      </w:r>
      <w:r w:rsidR="000A575F">
        <w:fldChar w:fldCharType="separate"/>
      </w:r>
      <w:r w:rsidR="000A575F" w:rsidRPr="000A575F">
        <w:rPr>
          <w:rFonts w:ascii="Times New Roman" w:hAnsi="Times New Roman" w:cs="Times New Roman"/>
        </w:rPr>
        <w:t>(Duquesne, n.d.)</w:t>
      </w:r>
      <w:r w:rsidR="000A575F">
        <w:fldChar w:fldCharType="end"/>
      </w:r>
      <w:r w:rsidRPr="005E7CFC">
        <w:t xml:space="preserve">. Cutting costs, innovative health care sponsoring </w:t>
      </w:r>
      <w:r w:rsidRPr="0021155F">
        <w:t>arrangements as well as the conversion of medicine toward more multidisciplinary</w:t>
      </w:r>
      <w:r>
        <w:t xml:space="preserve"> are different purposes behind the use of e</w:t>
      </w:r>
      <w:r w:rsidRPr="00B90BA9">
        <w:t xml:space="preserve">vidence-based </w:t>
      </w:r>
      <w:r w:rsidRPr="005E7CFC">
        <w:t>guidelines</w:t>
      </w:r>
      <w:r w:rsidR="00F70868">
        <w:t xml:space="preserve">. </w:t>
      </w:r>
      <w:r w:rsidR="00AE1CAF">
        <w:rPr>
          <w:color w:val="212529"/>
        </w:rPr>
        <w:t>Evidence-based</w:t>
      </w:r>
      <w:r w:rsidR="00AE1CAF" w:rsidRPr="00044A0B">
        <w:t xml:space="preserve"> guidelines </w:t>
      </w:r>
      <w:r w:rsidR="00AE1CAF">
        <w:t xml:space="preserve">are </w:t>
      </w:r>
      <w:r w:rsidR="00AE1CAF" w:rsidRPr="00044A0B">
        <w:t>u</w:t>
      </w:r>
      <w:r w:rsidR="00AE1CAF">
        <w:t>s</w:t>
      </w:r>
      <w:r w:rsidR="00AE1CAF" w:rsidRPr="00044A0B">
        <w:t xml:space="preserve">ed by practitioners for effective </w:t>
      </w:r>
      <w:r w:rsidR="00AE1CAF" w:rsidRPr="008E70EB">
        <w:t>decision making. These reduce the inappropriate differences in practice to ensure the delivery of high-quality health care</w:t>
      </w:r>
      <w:r w:rsidR="00D63E2B">
        <w:t xml:space="preserve"> </w:t>
      </w:r>
      <w:r w:rsidR="00D63E2B">
        <w:fldChar w:fldCharType="begin"/>
      </w:r>
      <w:r w:rsidR="00D63E2B">
        <w:instrText xml:space="preserve"> ADDIN ZOTERO_ITEM CSL_CITATION {"citationID":"FTAWfYpD","properties":{"formattedCitation":"(Stevens, 2013)","plainCitation":"(Stevens, 2013)","noteIndex":0},"citationItems":[{"id":2520,"uris":["http://zotero.org/users/local/KZl8ZL3A/items/JPGI95NK"],"uri":["http://zotero.org/users/local/KZl8ZL3A/items/JPGI95NK"],"itemData":{"id":2520,"type":"article-journal","title":"The impact of evidence-based practice in nursing and the next big ideas. OJIN: The Online Journal of Issues in Nursing, 18 (2)","container-title":"Manuscript","volume":"4","author":[{"family":"Stevens","given":"K. R."}],"issued":{"date-parts":[["2013"]]}}}],"schema":"https://github.com/citation-style-language/schema/raw/master/csl-citation.json"} </w:instrText>
      </w:r>
      <w:r w:rsidR="00D63E2B">
        <w:fldChar w:fldCharType="separate"/>
      </w:r>
      <w:r w:rsidR="00D63E2B" w:rsidRPr="00D63E2B">
        <w:rPr>
          <w:rFonts w:ascii="Times New Roman" w:hAnsi="Times New Roman" w:cs="Times New Roman"/>
        </w:rPr>
        <w:t>(Stevens, 2013)</w:t>
      </w:r>
      <w:r w:rsidR="00D63E2B">
        <w:fldChar w:fldCharType="end"/>
      </w:r>
      <w:r w:rsidR="00F70868">
        <w:t xml:space="preserve">. </w:t>
      </w:r>
      <w:r w:rsidR="00AE1CAF" w:rsidRPr="008E70EB">
        <w:t>These guidelines also make healthcare professionals responsible for different clinical activities</w:t>
      </w:r>
      <w:r w:rsidR="000A575F">
        <w:t xml:space="preserve"> </w:t>
      </w:r>
      <w:r w:rsidR="000A575F">
        <w:fldChar w:fldCharType="begin"/>
      </w:r>
      <w:r w:rsidR="000A575F">
        <w:instrText xml:space="preserve"> ADDIN ZOTERO_ITEM CSL_CITATION {"citationID":"Kbzs0wnd","properties":{"formattedCitation":"(Duquesne, n.d.)","plainCitation":"(Duquesne, n.d.)","noteIndex":0},"citationItems":[{"id":2518,"uris":["http://zotero.org/users/local/KZl8ZL3A/items/WNYPRYZW"],"uri":["http://zotero.org/users/local/KZl8ZL3A/items/WNYPRYZW"],"itemData":{"id":2518,"type":"post-weblog","title":"The Critical Role of Evidence-Based Practice in Today’s Healthcare","URL":"https://onlinenursing.duq.edu/blog/the-critical-role-of-evidence-based-practice-in-todays-healthcare/","author":[{"family":"Duquesne","given":""}]}}],"schema":"https://github.com/citation-style-language/schema/raw/master/csl-citation.json"} </w:instrText>
      </w:r>
      <w:r w:rsidR="000A575F">
        <w:fldChar w:fldCharType="separate"/>
      </w:r>
      <w:r w:rsidR="000A575F" w:rsidRPr="000A575F">
        <w:rPr>
          <w:rFonts w:ascii="Times New Roman" w:hAnsi="Times New Roman" w:cs="Times New Roman"/>
        </w:rPr>
        <w:t>(Duquesne, n.d.)</w:t>
      </w:r>
      <w:r w:rsidR="000A575F">
        <w:fldChar w:fldCharType="end"/>
      </w:r>
      <w:r w:rsidR="00AE1CAF" w:rsidRPr="008E70EB">
        <w:t>.</w:t>
      </w:r>
      <w:r w:rsidR="00AE1CAF">
        <w:t xml:space="preserve"> </w:t>
      </w:r>
      <w:r>
        <w:t xml:space="preserve">This paper will discuss the importance of the use of </w:t>
      </w:r>
      <w:r w:rsidRPr="00B90BA9">
        <w:t>evidence-based guidelines in practice by patient providers and healthcare agencies</w:t>
      </w:r>
      <w:r w:rsidR="00AF12B3">
        <w:t xml:space="preserve">. </w:t>
      </w:r>
    </w:p>
    <w:p w14:paraId="6410D6B9" w14:textId="1E563FE8" w:rsidR="00AF12B3" w:rsidRDefault="0035034A" w:rsidP="004017FA">
      <w:r w:rsidRPr="00434EBD">
        <w:rPr>
          <w:rFonts w:ascii="Times New Roman" w:hAnsi="Times New Roman" w:cs="Times New Roman"/>
          <w:color w:val="212529"/>
        </w:rPr>
        <w:t>Health care agencies make use of evidence-based practice (EBP)</w:t>
      </w:r>
      <w:r w:rsidRPr="004C04E0">
        <w:rPr>
          <w:rFonts w:ascii="Times New Roman" w:hAnsi="Times New Roman" w:cs="Times New Roman"/>
          <w:color w:val="212529"/>
        </w:rPr>
        <w:t xml:space="preserve"> to </w:t>
      </w:r>
      <w:r w:rsidR="004C04E0" w:rsidRPr="004C04E0">
        <w:rPr>
          <w:rFonts w:ascii="Times New Roman" w:hAnsi="Times New Roman" w:cs="Times New Roman"/>
          <w:color w:val="212529"/>
        </w:rPr>
        <w:t>direct</w:t>
      </w:r>
      <w:r w:rsidRPr="004C04E0">
        <w:rPr>
          <w:rFonts w:ascii="Times New Roman" w:hAnsi="Times New Roman" w:cs="Times New Roman"/>
          <w:color w:val="212529"/>
        </w:rPr>
        <w:t xml:space="preserve"> nursing care </w:t>
      </w:r>
      <w:r w:rsidR="00A02D76">
        <w:rPr>
          <w:color w:val="212529"/>
        </w:rPr>
        <w:t xml:space="preserve">as well as </w:t>
      </w:r>
      <w:r w:rsidR="004C04E0" w:rsidRPr="004C04E0">
        <w:rPr>
          <w:rFonts w:ascii="Times New Roman" w:hAnsi="Times New Roman" w:cs="Times New Roman"/>
          <w:color w:val="212529"/>
        </w:rPr>
        <w:t>advance</w:t>
      </w:r>
      <w:r w:rsidRPr="004C04E0">
        <w:rPr>
          <w:rFonts w:ascii="Times New Roman" w:hAnsi="Times New Roman" w:cs="Times New Roman"/>
          <w:color w:val="212529"/>
        </w:rPr>
        <w:t xml:space="preserve">d patient outcomes. </w:t>
      </w:r>
      <w:r w:rsidR="00A02D76" w:rsidRPr="0036080A">
        <w:rPr>
          <w:rFonts w:ascii="Times New Roman" w:hAnsi="Times New Roman" w:cs="Times New Roman"/>
          <w:color w:val="212529"/>
        </w:rPr>
        <w:t xml:space="preserve">Health </w:t>
      </w:r>
      <w:r w:rsidR="00A02D76" w:rsidRPr="007668ED">
        <w:t>care practitioners use evidence-based practice (EBP)</w:t>
      </w:r>
      <w:r w:rsidR="0036080A" w:rsidRPr="007668ED">
        <w:t xml:space="preserve"> as a</w:t>
      </w:r>
      <w:r w:rsidR="0036080A" w:rsidRPr="007668ED">
        <w:rPr>
          <w:lang w:eastAsia="en-US"/>
        </w:rPr>
        <w:t xml:space="preserve"> problem-solving </w:t>
      </w:r>
      <w:r w:rsidR="0036080A" w:rsidRPr="005F0F60">
        <w:rPr>
          <w:color w:val="212529"/>
        </w:rPr>
        <w:t>approach</w:t>
      </w:r>
      <w:r w:rsidR="00A02D76" w:rsidRPr="005F0F60">
        <w:rPr>
          <w:color w:val="212529"/>
        </w:rPr>
        <w:t xml:space="preserve"> to answering different</w:t>
      </w:r>
      <w:r w:rsidRPr="005F0F60">
        <w:rPr>
          <w:color w:val="212529"/>
        </w:rPr>
        <w:t xml:space="preserve"> health</w:t>
      </w:r>
      <w:r w:rsidRPr="0036080A">
        <w:rPr>
          <w:rFonts w:ascii="Times New Roman" w:hAnsi="Times New Roman" w:cs="Times New Roman"/>
          <w:color w:val="212529"/>
        </w:rPr>
        <w:t xml:space="preserve"> care questions with an evaluative approach</w:t>
      </w:r>
      <w:r w:rsidR="00F70868">
        <w:rPr>
          <w:rFonts w:ascii="Times New Roman" w:hAnsi="Times New Roman" w:cs="Times New Roman"/>
          <w:color w:val="212529"/>
        </w:rPr>
        <w:t xml:space="preserve">. </w:t>
      </w:r>
      <w:r w:rsidR="00A02D76" w:rsidRPr="0036080A">
        <w:rPr>
          <w:rFonts w:ascii="Times New Roman" w:hAnsi="Times New Roman" w:cs="Times New Roman"/>
          <w:color w:val="212529"/>
        </w:rPr>
        <w:t xml:space="preserve">Use of EBP results in </w:t>
      </w:r>
      <w:r w:rsidR="008B06E0" w:rsidRPr="0036080A">
        <w:rPr>
          <w:rFonts w:ascii="Times New Roman" w:hAnsi="Times New Roman" w:cs="Times New Roman"/>
          <w:color w:val="212529"/>
        </w:rPr>
        <w:t xml:space="preserve">more </w:t>
      </w:r>
      <w:r w:rsidR="00A02D76" w:rsidRPr="0036080A">
        <w:rPr>
          <w:rFonts w:ascii="Times New Roman" w:hAnsi="Times New Roman" w:cs="Times New Roman"/>
          <w:color w:val="212529"/>
        </w:rPr>
        <w:t>unfailing</w:t>
      </w:r>
      <w:r w:rsidR="008B06E0" w:rsidRPr="0036080A">
        <w:rPr>
          <w:rFonts w:ascii="Times New Roman" w:hAnsi="Times New Roman" w:cs="Times New Roman"/>
          <w:color w:val="212529"/>
        </w:rPr>
        <w:t xml:space="preserve"> clinical </w:t>
      </w:r>
      <w:r w:rsidR="00A02D76" w:rsidRPr="0036080A">
        <w:rPr>
          <w:rFonts w:ascii="Times New Roman" w:hAnsi="Times New Roman" w:cs="Times New Roman"/>
          <w:color w:val="212529"/>
        </w:rPr>
        <w:t>references</w:t>
      </w:r>
      <w:r w:rsidR="008B06E0" w:rsidRPr="0036080A">
        <w:rPr>
          <w:rFonts w:ascii="Times New Roman" w:hAnsi="Times New Roman" w:cs="Times New Roman"/>
          <w:color w:val="212529"/>
        </w:rPr>
        <w:t xml:space="preserve"> and practice across the health service.</w:t>
      </w:r>
      <w:r w:rsidR="0036080A">
        <w:rPr>
          <w:color w:val="212529"/>
        </w:rPr>
        <w:t xml:space="preserve"> </w:t>
      </w:r>
      <w:r w:rsidR="0076184D">
        <w:rPr>
          <w:color w:val="212529"/>
        </w:rPr>
        <w:t>Moreover</w:t>
      </w:r>
      <w:r w:rsidR="007668ED">
        <w:rPr>
          <w:color w:val="212529"/>
        </w:rPr>
        <w:t xml:space="preserve">, </w:t>
      </w:r>
      <w:r w:rsidR="007668ED" w:rsidRPr="0036080A">
        <w:rPr>
          <w:rFonts w:ascii="Times New Roman" w:hAnsi="Times New Roman" w:cs="Times New Roman"/>
          <w:color w:val="212529"/>
        </w:rPr>
        <w:t>EBP</w:t>
      </w:r>
      <w:r w:rsidR="007668ED">
        <w:rPr>
          <w:color w:val="212529"/>
        </w:rPr>
        <w:t xml:space="preserve"> also includes </w:t>
      </w:r>
      <w:r w:rsidR="005F0F60" w:rsidRPr="005F0F60">
        <w:rPr>
          <w:rFonts w:ascii="Times New Roman" w:hAnsi="Times New Roman" w:cs="Times New Roman"/>
          <w:color w:val="212529"/>
        </w:rPr>
        <w:t>p</w:t>
      </w:r>
      <w:r w:rsidR="0036080A" w:rsidRPr="0036080A">
        <w:rPr>
          <w:rFonts w:ascii="Times New Roman" w:hAnsi="Times New Roman" w:cs="Times New Roman"/>
          <w:color w:val="212529"/>
        </w:rPr>
        <w:t xml:space="preserve">atient preferences and </w:t>
      </w:r>
      <w:r w:rsidR="00D11E48" w:rsidRPr="005F0F60">
        <w:rPr>
          <w:color w:val="212529"/>
        </w:rPr>
        <w:t>values</w:t>
      </w:r>
      <w:r w:rsidR="00D63E2B">
        <w:rPr>
          <w:color w:val="212529"/>
        </w:rPr>
        <w:t xml:space="preserve"> </w:t>
      </w:r>
      <w:r w:rsidR="00D63E2B">
        <w:rPr>
          <w:color w:val="212529"/>
        </w:rPr>
        <w:fldChar w:fldCharType="begin"/>
      </w:r>
      <w:r w:rsidR="00D63E2B">
        <w:rPr>
          <w:color w:val="212529"/>
        </w:rPr>
        <w:instrText xml:space="preserve"> ADDIN ZOTERO_ITEM CSL_CITATION {"citationID":"PGxl5GAE","properties":{"formattedCitation":"(Stevens, 2013)","plainCitation":"(Stevens, 2013)","noteIndex":0},"citationItems":[{"id":2520,"uris":["http://zotero.org/users/local/KZl8ZL3A/items/JPGI95NK"],"uri":["http://zotero.org/users/local/KZl8ZL3A/items/JPGI95NK"],"itemData":{"id":2520,"type":"article-journal","title":"The impact of evidence-based practice in nursing and the next big ideas. OJIN: The Online Journal of Issues in Nursing, 18 (2)","container-title":"Manuscript","volume":"4","author":[{"family":"Stevens","given":"K. R."}],"issued":{"date-parts":[["2013"]]}}}],"schema":"https://github.com/citation-style-language/schema/raw/master/csl-citation.json"} </w:instrText>
      </w:r>
      <w:r w:rsidR="00D63E2B">
        <w:rPr>
          <w:color w:val="212529"/>
        </w:rPr>
        <w:fldChar w:fldCharType="separate"/>
      </w:r>
      <w:r w:rsidR="00D63E2B" w:rsidRPr="00D63E2B">
        <w:rPr>
          <w:rFonts w:ascii="Times New Roman" w:hAnsi="Times New Roman" w:cs="Times New Roman"/>
        </w:rPr>
        <w:t>(Stevens, 2013)</w:t>
      </w:r>
      <w:r w:rsidR="00D63E2B">
        <w:rPr>
          <w:color w:val="212529"/>
        </w:rPr>
        <w:fldChar w:fldCharType="end"/>
      </w:r>
      <w:r w:rsidR="00D11E48" w:rsidRPr="005F0F60">
        <w:rPr>
          <w:color w:val="212529"/>
        </w:rPr>
        <w:t>.</w:t>
      </w:r>
      <w:r w:rsidR="00D11E48">
        <w:rPr>
          <w:color w:val="212529"/>
        </w:rPr>
        <w:t xml:space="preserve"> </w:t>
      </w:r>
      <w:r w:rsidR="004017FA">
        <w:rPr>
          <w:color w:val="212529"/>
        </w:rPr>
        <w:t xml:space="preserve">Health care organizations can use </w:t>
      </w:r>
      <w:r w:rsidR="004017FA" w:rsidRPr="00434EBD">
        <w:rPr>
          <w:rFonts w:ascii="Times New Roman" w:hAnsi="Times New Roman" w:cs="Times New Roman"/>
          <w:color w:val="212529"/>
        </w:rPr>
        <w:t xml:space="preserve">evidence-based </w:t>
      </w:r>
      <w:r w:rsidR="004017FA">
        <w:rPr>
          <w:rFonts w:ascii="Times New Roman" w:hAnsi="Times New Roman" w:cs="Times New Roman"/>
          <w:color w:val="212529"/>
        </w:rPr>
        <w:t>guidelines to take different advantages. For instance, h</w:t>
      </w:r>
      <w:r w:rsidRPr="0021155F">
        <w:t>ealthcare costs are reduced by making these guidelines as a part of legal contracts between providers and purchasers. In addition, guidelines are used as a standard</w:t>
      </w:r>
      <w:r>
        <w:rPr>
          <w:color w:val="000000"/>
          <w:shd w:val="clear" w:color="auto" w:fill="FFFFFF"/>
        </w:rPr>
        <w:t xml:space="preserve"> framework for measuring the quality of care. </w:t>
      </w:r>
      <w:r w:rsidR="00AE1CAF">
        <w:t xml:space="preserve">For </w:t>
      </w:r>
      <w:r w:rsidR="00AE1CAF" w:rsidRPr="004C0D9E">
        <w:t>example, the American College of Chest Physicians (ACCP) Conference on Antithrombotic and Thrombolytic Therapy has a publication that is used as an evidence-based guideline by health practitioners</w:t>
      </w:r>
      <w:r w:rsidR="00AE1CAF" w:rsidRPr="001428E5">
        <w:rPr>
          <w:color w:val="FF0000"/>
        </w:rPr>
        <w:t>.</w:t>
      </w:r>
      <w:r w:rsidR="00AE1CAF">
        <w:rPr>
          <w:color w:val="FF0000"/>
        </w:rPr>
        <w:t xml:space="preserve"> </w:t>
      </w:r>
      <w:r>
        <w:rPr>
          <w:color w:val="000000"/>
          <w:shd w:val="clear" w:color="auto" w:fill="FFFFFF"/>
        </w:rPr>
        <w:t xml:space="preserve">Therefore, </w:t>
      </w:r>
      <w:r w:rsidRPr="007668ED">
        <w:t xml:space="preserve">practitioners </w:t>
      </w:r>
      <w:r>
        <w:rPr>
          <w:color w:val="000000"/>
          <w:shd w:val="clear" w:color="auto" w:fill="FFFFFF"/>
        </w:rPr>
        <w:t xml:space="preserve">use these guidelines in clinical decision-making but to convert the medicine </w:t>
      </w:r>
      <w:r w:rsidRPr="005E7CFC">
        <w:t>toward more multidisciplinary</w:t>
      </w:r>
      <w:r>
        <w:t>.</w:t>
      </w:r>
    </w:p>
    <w:p w14:paraId="750A54CA" w14:textId="77777777" w:rsidR="00AE1CAF" w:rsidRPr="004017FA" w:rsidRDefault="00AE1CAF" w:rsidP="004017FA">
      <w:pPr>
        <w:rPr>
          <w:rFonts w:ascii="Times New Roman" w:hAnsi="Times New Roman" w:cs="Times New Roman"/>
          <w:color w:val="212529"/>
        </w:rPr>
      </w:pPr>
    </w:p>
    <w:p w14:paraId="2863C491" w14:textId="77777777" w:rsidR="00C22465" w:rsidRDefault="0035034A" w:rsidP="00F82097">
      <w:pPr>
        <w:pStyle w:val="Title"/>
      </w:pPr>
      <w:r>
        <w:lastRenderedPageBreak/>
        <w:t>References</w:t>
      </w:r>
    </w:p>
    <w:p w14:paraId="1678B9D5" w14:textId="77777777" w:rsidR="00F82097" w:rsidRDefault="00F82097" w:rsidP="00BB380D">
      <w:pPr>
        <w:pStyle w:val="Title"/>
      </w:pPr>
    </w:p>
    <w:p w14:paraId="7C898CE1" w14:textId="77777777" w:rsidR="00D63E2B" w:rsidRPr="00D63E2B" w:rsidRDefault="00D63E2B" w:rsidP="00D63E2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63E2B">
        <w:rPr>
          <w:rFonts w:ascii="Times New Roman" w:hAnsi="Times New Roman" w:cs="Times New Roman"/>
        </w:rPr>
        <w:t>Duquesne. (n.d.). The Critical Role of Evidence-Based Practice in Today’s Healthcare. Retrieved from https://onlinenursing.duq.edu/blog/the-critical-role-of-evidence-based-practice-in-todays-healthcare/</w:t>
      </w:r>
    </w:p>
    <w:p w14:paraId="43EE9511" w14:textId="77777777" w:rsidR="00D63E2B" w:rsidRPr="00D63E2B" w:rsidRDefault="00D63E2B" w:rsidP="00D63E2B">
      <w:pPr>
        <w:pStyle w:val="Bibliography"/>
        <w:rPr>
          <w:rFonts w:ascii="Times New Roman" w:hAnsi="Times New Roman" w:cs="Times New Roman"/>
        </w:rPr>
      </w:pPr>
      <w:r w:rsidRPr="00D63E2B">
        <w:rPr>
          <w:rFonts w:ascii="Times New Roman" w:hAnsi="Times New Roman" w:cs="Times New Roman"/>
        </w:rPr>
        <w:t xml:space="preserve">Stevens, K. R. (2013). The impact of evidence-based practice in nursing and the next big ideas. OJIN: The Online Journal of Issues in Nursing, 18 (2). </w:t>
      </w:r>
      <w:r w:rsidRPr="00D63E2B">
        <w:rPr>
          <w:rFonts w:ascii="Times New Roman" w:hAnsi="Times New Roman" w:cs="Times New Roman"/>
          <w:i/>
          <w:iCs/>
        </w:rPr>
        <w:t>Manuscript</w:t>
      </w:r>
      <w:r w:rsidRPr="00D63E2B">
        <w:rPr>
          <w:rFonts w:ascii="Times New Roman" w:hAnsi="Times New Roman" w:cs="Times New Roman"/>
        </w:rPr>
        <w:t xml:space="preserve">, </w:t>
      </w:r>
      <w:r w:rsidRPr="00D63E2B">
        <w:rPr>
          <w:rFonts w:ascii="Times New Roman" w:hAnsi="Times New Roman" w:cs="Times New Roman"/>
          <w:i/>
          <w:iCs/>
        </w:rPr>
        <w:t>4</w:t>
      </w:r>
      <w:r w:rsidRPr="00D63E2B">
        <w:rPr>
          <w:rFonts w:ascii="Times New Roman" w:hAnsi="Times New Roman" w:cs="Times New Roman"/>
        </w:rPr>
        <w:t>.</w:t>
      </w:r>
    </w:p>
    <w:p w14:paraId="118EDE70" w14:textId="5B549632" w:rsidR="00C22465" w:rsidRDefault="00D63E2B" w:rsidP="00C22465">
      <w:pPr>
        <w:pStyle w:val="Title"/>
        <w:jc w:val="left"/>
      </w:pPr>
      <w:r>
        <w:fldChar w:fldCharType="end"/>
      </w:r>
      <w:bookmarkStart w:id="0" w:name="_GoBack"/>
      <w:bookmarkEnd w:id="0"/>
    </w:p>
    <w:p w14:paraId="30F83A24" w14:textId="77777777" w:rsidR="00C22465" w:rsidRPr="009E0466" w:rsidRDefault="00C22465" w:rsidP="009E0466">
      <w:pPr>
        <w:ind w:left="720" w:firstLine="0"/>
      </w:pPr>
    </w:p>
    <w:p w14:paraId="3DDB4D8C" w14:textId="77777777" w:rsidR="009E0466" w:rsidRDefault="009E0466" w:rsidP="009E04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rPr>
          <w:rFonts w:ascii="Segoe Print" w:hAnsi="Segoe Print" w:cs="Segoe Print"/>
          <w:kern w:val="0"/>
          <w:sz w:val="22"/>
          <w:szCs w:val="22"/>
          <w:lang w:val="en"/>
        </w:rPr>
      </w:pPr>
    </w:p>
    <w:p w14:paraId="213ABEDD" w14:textId="77777777" w:rsidR="00C22465" w:rsidRDefault="00C22465" w:rsidP="00BB380D">
      <w:pPr>
        <w:pStyle w:val="Title"/>
      </w:pPr>
    </w:p>
    <w:sectPr w:rsidR="00C2246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84F60" w16cid:durableId="20DC2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F37C" w14:textId="77777777" w:rsidR="00747F07" w:rsidRDefault="00747F07">
      <w:pPr>
        <w:spacing w:line="240" w:lineRule="auto"/>
      </w:pPr>
      <w:r>
        <w:separator/>
      </w:r>
    </w:p>
  </w:endnote>
  <w:endnote w:type="continuationSeparator" w:id="0">
    <w:p w14:paraId="710D8A9C" w14:textId="77777777" w:rsidR="00747F07" w:rsidRDefault="0074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2746" w14:textId="77777777" w:rsidR="00747F07" w:rsidRDefault="00747F07">
      <w:pPr>
        <w:spacing w:line="240" w:lineRule="auto"/>
      </w:pPr>
      <w:r>
        <w:separator/>
      </w:r>
    </w:p>
  </w:footnote>
  <w:footnote w:type="continuationSeparator" w:id="0">
    <w:p w14:paraId="22BF0881" w14:textId="77777777" w:rsidR="00747F07" w:rsidRDefault="00747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F274" w14:textId="77777777" w:rsidR="00E81978" w:rsidRDefault="00747F0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22465">
          <w:rPr>
            <w:rStyle w:val="Strong"/>
          </w:rPr>
          <w:t>EVIDENCE-BASED GUIDELINES</w:t>
        </w:r>
      </w:sdtContent>
    </w:sdt>
    <w:r w:rsidR="0035034A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63E2B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50B0" w14:textId="77777777" w:rsidR="00E81978" w:rsidRDefault="0035034A">
    <w:pPr>
      <w:pStyle w:val="Header"/>
      <w:rPr>
        <w:rStyle w:val="Strong"/>
      </w:rPr>
    </w:pPr>
    <w:r>
      <w:t xml:space="preserve">Running head: </w:t>
    </w:r>
    <w:sdt>
      <w:sdt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C22465" w:rsidRPr="00C22465">
          <w:t>EVIDENCE-BASED GUIDELINES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63E2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FB635CD"/>
    <w:multiLevelType w:val="multilevel"/>
    <w:tmpl w:val="7DF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2C60D65"/>
    <w:multiLevelType w:val="hybridMultilevel"/>
    <w:tmpl w:val="951A9B84"/>
    <w:lvl w:ilvl="0" w:tplc="09882834">
      <w:start w:val="1"/>
      <w:numFmt w:val="decimal"/>
      <w:lvlText w:val="%1."/>
      <w:lvlJc w:val="left"/>
      <w:pPr>
        <w:ind w:left="1440" w:hanging="360"/>
      </w:pPr>
    </w:lvl>
    <w:lvl w:ilvl="1" w:tplc="D2AE1C5E" w:tentative="1">
      <w:start w:val="1"/>
      <w:numFmt w:val="lowerLetter"/>
      <w:lvlText w:val="%2."/>
      <w:lvlJc w:val="left"/>
      <w:pPr>
        <w:ind w:left="2160" w:hanging="360"/>
      </w:pPr>
    </w:lvl>
    <w:lvl w:ilvl="2" w:tplc="A3BCF930" w:tentative="1">
      <w:start w:val="1"/>
      <w:numFmt w:val="lowerRoman"/>
      <w:lvlText w:val="%3."/>
      <w:lvlJc w:val="right"/>
      <w:pPr>
        <w:ind w:left="2880" w:hanging="180"/>
      </w:pPr>
    </w:lvl>
    <w:lvl w:ilvl="3" w:tplc="71987070" w:tentative="1">
      <w:start w:val="1"/>
      <w:numFmt w:val="decimal"/>
      <w:lvlText w:val="%4."/>
      <w:lvlJc w:val="left"/>
      <w:pPr>
        <w:ind w:left="3600" w:hanging="360"/>
      </w:pPr>
    </w:lvl>
    <w:lvl w:ilvl="4" w:tplc="090E9BAA" w:tentative="1">
      <w:start w:val="1"/>
      <w:numFmt w:val="lowerLetter"/>
      <w:lvlText w:val="%5."/>
      <w:lvlJc w:val="left"/>
      <w:pPr>
        <w:ind w:left="4320" w:hanging="360"/>
      </w:pPr>
    </w:lvl>
    <w:lvl w:ilvl="5" w:tplc="456A762E" w:tentative="1">
      <w:start w:val="1"/>
      <w:numFmt w:val="lowerRoman"/>
      <w:lvlText w:val="%6."/>
      <w:lvlJc w:val="right"/>
      <w:pPr>
        <w:ind w:left="5040" w:hanging="180"/>
      </w:pPr>
    </w:lvl>
    <w:lvl w:ilvl="6" w:tplc="3650E448" w:tentative="1">
      <w:start w:val="1"/>
      <w:numFmt w:val="decimal"/>
      <w:lvlText w:val="%7."/>
      <w:lvlJc w:val="left"/>
      <w:pPr>
        <w:ind w:left="5760" w:hanging="360"/>
      </w:pPr>
    </w:lvl>
    <w:lvl w:ilvl="7" w:tplc="35E2ADE4" w:tentative="1">
      <w:start w:val="1"/>
      <w:numFmt w:val="lowerLetter"/>
      <w:lvlText w:val="%8."/>
      <w:lvlJc w:val="left"/>
      <w:pPr>
        <w:ind w:left="6480" w:hanging="360"/>
      </w:pPr>
    </w:lvl>
    <w:lvl w:ilvl="8" w:tplc="A990AA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NLIwNrUwtzAzMrZU0lEKTi0uzszPAykwqQUA7BJhySwAAAA="/>
  </w:docVars>
  <w:rsids>
    <w:rsidRoot w:val="00C50272"/>
    <w:rsid w:val="00044A0B"/>
    <w:rsid w:val="000502B8"/>
    <w:rsid w:val="000748E8"/>
    <w:rsid w:val="000A053D"/>
    <w:rsid w:val="000A575F"/>
    <w:rsid w:val="000D3F41"/>
    <w:rsid w:val="001428E5"/>
    <w:rsid w:val="001A5FDB"/>
    <w:rsid w:val="001B2097"/>
    <w:rsid w:val="0021155F"/>
    <w:rsid w:val="00264309"/>
    <w:rsid w:val="002B04F9"/>
    <w:rsid w:val="0035034A"/>
    <w:rsid w:val="00355DCA"/>
    <w:rsid w:val="0036080A"/>
    <w:rsid w:val="00385A48"/>
    <w:rsid w:val="004017FA"/>
    <w:rsid w:val="00434EBD"/>
    <w:rsid w:val="004574F5"/>
    <w:rsid w:val="00476AAF"/>
    <w:rsid w:val="004905A0"/>
    <w:rsid w:val="004C04E0"/>
    <w:rsid w:val="004C0D9E"/>
    <w:rsid w:val="0052244B"/>
    <w:rsid w:val="00551A02"/>
    <w:rsid w:val="005534FA"/>
    <w:rsid w:val="005D3A03"/>
    <w:rsid w:val="005E7CFC"/>
    <w:rsid w:val="005F0F60"/>
    <w:rsid w:val="00664723"/>
    <w:rsid w:val="006E542F"/>
    <w:rsid w:val="00706B97"/>
    <w:rsid w:val="00747F07"/>
    <w:rsid w:val="0076184D"/>
    <w:rsid w:val="007668ED"/>
    <w:rsid w:val="00790194"/>
    <w:rsid w:val="008002C0"/>
    <w:rsid w:val="008B06E0"/>
    <w:rsid w:val="008C5323"/>
    <w:rsid w:val="008E70EB"/>
    <w:rsid w:val="008F024D"/>
    <w:rsid w:val="00900B36"/>
    <w:rsid w:val="009353E7"/>
    <w:rsid w:val="009A6A3B"/>
    <w:rsid w:val="009E0466"/>
    <w:rsid w:val="00A02D76"/>
    <w:rsid w:val="00AE1CAF"/>
    <w:rsid w:val="00AE686D"/>
    <w:rsid w:val="00AF12B3"/>
    <w:rsid w:val="00B823AA"/>
    <w:rsid w:val="00B90BA9"/>
    <w:rsid w:val="00BA45DB"/>
    <w:rsid w:val="00BB380D"/>
    <w:rsid w:val="00BF4184"/>
    <w:rsid w:val="00C0601E"/>
    <w:rsid w:val="00C22465"/>
    <w:rsid w:val="00C31D30"/>
    <w:rsid w:val="00C50272"/>
    <w:rsid w:val="00C73F57"/>
    <w:rsid w:val="00CD6E39"/>
    <w:rsid w:val="00CF6E91"/>
    <w:rsid w:val="00D11E48"/>
    <w:rsid w:val="00D63E2B"/>
    <w:rsid w:val="00D85B68"/>
    <w:rsid w:val="00DB3620"/>
    <w:rsid w:val="00E6004D"/>
    <w:rsid w:val="00E641BB"/>
    <w:rsid w:val="00E64AAB"/>
    <w:rsid w:val="00E81978"/>
    <w:rsid w:val="00E846D9"/>
    <w:rsid w:val="00EB67CA"/>
    <w:rsid w:val="00F379B7"/>
    <w:rsid w:val="00F525FA"/>
    <w:rsid w:val="00F70868"/>
    <w:rsid w:val="00F82097"/>
    <w:rsid w:val="00FE3D0A"/>
    <w:rsid w:val="00FF200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9D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9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B2097" w:rsidRDefault="00660E1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B2097" w:rsidRDefault="00660E1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B2097"/>
    <w:rsid w:val="00313E00"/>
    <w:rsid w:val="0032284C"/>
    <w:rsid w:val="00342AE9"/>
    <w:rsid w:val="005D1D94"/>
    <w:rsid w:val="00660E13"/>
    <w:rsid w:val="008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EVIDENCE-BASED GUIDELINES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8C7AC-4B8A-4C0B-B070-4605071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2019-07-19T06:31:00Z</dcterms:created>
  <dcterms:modified xsi:type="dcterms:W3CDTF">2019-07-19T06:31:00Z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id="lJwNuTUX"/&gt;&lt;style id="http://www.zotero.org/styles/apa" locale="en-US" hasBibliography="1" bibliographyStyleHasBeenSet="1"/&gt;&lt;prefs&gt;&lt;pref name="fieldType" value="Field"/&gt;&lt;/prefs&gt;&lt;/data&gt;</vt:lpwstr>
  </property>
</Properties>
</file>