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D76576" w:rsidRDefault="002A2A03"/>
    <w:p w:rsidR="002A2A03" w:rsidRPr="00D76576" w:rsidRDefault="002A2A03" w:rsidP="001A0A79">
      <w:pPr>
        <w:ind w:firstLine="0"/>
      </w:pPr>
    </w:p>
    <w:p w:rsidR="002A2A03" w:rsidRPr="00D76576" w:rsidRDefault="002A2A03"/>
    <w:p w:rsidR="002A2A03" w:rsidRDefault="002A2A03"/>
    <w:p w:rsidR="00CC0C15" w:rsidRDefault="00CC0C15"/>
    <w:p w:rsidR="00CC0C15" w:rsidRPr="00D76576" w:rsidRDefault="00CC0C15">
      <w:bookmarkStart w:id="0" w:name="_GoBack"/>
      <w:bookmarkEnd w:id="0"/>
    </w:p>
    <w:p w:rsidR="002A2A03" w:rsidRPr="00D76576" w:rsidRDefault="002A2A03"/>
    <w:p w:rsidR="002405DB" w:rsidRPr="00D76576" w:rsidRDefault="002405DB">
      <w:pPr>
        <w:jc w:val="center"/>
        <w:rPr>
          <w:b/>
        </w:rPr>
      </w:pPr>
      <w:r w:rsidRPr="00D76576">
        <w:rPr>
          <w:b/>
        </w:rPr>
        <w:t>Economics of Healthcare</w:t>
      </w:r>
    </w:p>
    <w:p w:rsidR="002A2A03" w:rsidRPr="00D76576" w:rsidRDefault="002A2A03">
      <w:pPr>
        <w:jc w:val="center"/>
      </w:pPr>
      <w:r w:rsidRPr="00D76576">
        <w:t xml:space="preserve">Your </w:t>
      </w:r>
      <w:proofErr w:type="gramStart"/>
      <w:r w:rsidRPr="00D76576">
        <w:t>Name  (</w:t>
      </w:r>
      <w:proofErr w:type="gramEnd"/>
      <w:r w:rsidRPr="00D76576">
        <w:t>First M. Last)</w:t>
      </w:r>
    </w:p>
    <w:p w:rsidR="002A2A03" w:rsidRPr="00D76576" w:rsidRDefault="002A2A03">
      <w:pPr>
        <w:jc w:val="center"/>
      </w:pPr>
      <w:r w:rsidRPr="00D76576">
        <w:t>School or Institution Name (University at Place or Town, State)</w:t>
      </w: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2405DB" w:rsidRPr="00D76576" w:rsidRDefault="002405DB" w:rsidP="00A64BB2">
      <w:pPr>
        <w:pStyle w:val="Title"/>
        <w:jc w:val="left"/>
        <w:rPr>
          <w:rFonts w:cs="Times New Roman"/>
          <w:bCs w:val="0"/>
          <w:kern w:val="0"/>
          <w:szCs w:val="24"/>
        </w:rPr>
      </w:pPr>
    </w:p>
    <w:p w:rsidR="003A2063" w:rsidRPr="00D76576" w:rsidRDefault="002405DB" w:rsidP="002405DB">
      <w:pPr>
        <w:pStyle w:val="Title"/>
        <w:rPr>
          <w:rFonts w:cs="Times New Roman"/>
          <w:b/>
          <w:bCs w:val="0"/>
          <w:kern w:val="0"/>
          <w:szCs w:val="24"/>
        </w:rPr>
      </w:pPr>
      <w:r w:rsidRPr="00D76576">
        <w:rPr>
          <w:rFonts w:cs="Times New Roman"/>
          <w:b/>
          <w:bCs w:val="0"/>
          <w:kern w:val="0"/>
          <w:szCs w:val="24"/>
        </w:rPr>
        <w:t>Economics of Healthcare</w:t>
      </w:r>
    </w:p>
    <w:p w:rsidR="002405DB" w:rsidRPr="00D76576" w:rsidRDefault="005028D8" w:rsidP="002405DB">
      <w:pPr>
        <w:pStyle w:val="Title"/>
        <w:jc w:val="left"/>
        <w:rPr>
          <w:rFonts w:cs="Times New Roman"/>
          <w:bCs w:val="0"/>
          <w:kern w:val="0"/>
          <w:szCs w:val="24"/>
          <w:u w:val="single"/>
        </w:rPr>
      </w:pPr>
      <w:r w:rsidRPr="00D76576">
        <w:rPr>
          <w:rFonts w:cs="Times New Roman"/>
          <w:bCs w:val="0"/>
          <w:kern w:val="0"/>
          <w:szCs w:val="24"/>
          <w:u w:val="single"/>
        </w:rPr>
        <w:t>Consumerism in Healthcare:</w:t>
      </w:r>
    </w:p>
    <w:p w:rsidR="0016388A" w:rsidRPr="00D76576" w:rsidRDefault="005028D8" w:rsidP="002405DB">
      <w:pPr>
        <w:pStyle w:val="Title"/>
        <w:jc w:val="left"/>
        <w:rPr>
          <w:rFonts w:cs="Times New Roman"/>
          <w:bCs w:val="0"/>
          <w:kern w:val="0"/>
          <w:szCs w:val="24"/>
        </w:rPr>
      </w:pPr>
      <w:r w:rsidRPr="00D76576">
        <w:rPr>
          <w:rFonts w:cs="Times New Roman"/>
          <w:bCs w:val="0"/>
          <w:kern w:val="0"/>
          <w:szCs w:val="24"/>
        </w:rPr>
        <w:t xml:space="preserve">Consumerism in healthcare can be defined as the transformation of </w:t>
      </w:r>
      <w:r w:rsidR="00A1303F" w:rsidRPr="00D76576">
        <w:rPr>
          <w:rFonts w:cs="Times New Roman"/>
          <w:bCs w:val="0"/>
          <w:kern w:val="0"/>
          <w:szCs w:val="24"/>
        </w:rPr>
        <w:t>employer’s</w:t>
      </w:r>
      <w:r w:rsidRPr="00D76576">
        <w:rPr>
          <w:rFonts w:cs="Times New Roman"/>
          <w:bCs w:val="0"/>
          <w:kern w:val="0"/>
          <w:szCs w:val="24"/>
        </w:rPr>
        <w:t xml:space="preserve"> healthcare plan</w:t>
      </w:r>
      <w:r w:rsidR="00C13C38" w:rsidRPr="00D76576">
        <w:rPr>
          <w:rFonts w:cs="Times New Roman"/>
          <w:bCs w:val="0"/>
          <w:kern w:val="0"/>
          <w:szCs w:val="24"/>
        </w:rPr>
        <w:t xml:space="preserve"> in a way that purchasing and decision making power lies with </w:t>
      </w:r>
      <w:r w:rsidR="00A1303F" w:rsidRPr="00D76576">
        <w:rPr>
          <w:rFonts w:cs="Times New Roman"/>
          <w:bCs w:val="0"/>
          <w:kern w:val="0"/>
          <w:szCs w:val="24"/>
        </w:rPr>
        <w:t xml:space="preserve">participant. It is done by encouraging personal involvement of participant in altering the healthcare plan. This decision making power is </w:t>
      </w:r>
      <w:r w:rsidR="00E47DC2" w:rsidRPr="00D76576">
        <w:rPr>
          <w:rFonts w:cs="Times New Roman"/>
          <w:bCs w:val="0"/>
          <w:kern w:val="0"/>
          <w:szCs w:val="24"/>
        </w:rPr>
        <w:t>given through providing all the financial incentives, information about support tools , criterias</w:t>
      </w:r>
      <w:r w:rsidR="004410B0" w:rsidRPr="00D76576">
        <w:rPr>
          <w:rFonts w:cs="Times New Roman"/>
          <w:bCs w:val="0"/>
          <w:kern w:val="0"/>
          <w:szCs w:val="24"/>
        </w:rPr>
        <w:t xml:space="preserve"> and other benefits to enable participant to make proactive ap</w:t>
      </w:r>
      <w:r w:rsidR="0016388A" w:rsidRPr="00D76576">
        <w:rPr>
          <w:rFonts w:cs="Times New Roman"/>
          <w:bCs w:val="0"/>
          <w:kern w:val="0"/>
          <w:szCs w:val="24"/>
        </w:rPr>
        <w:t>proach in healthcare purchasing</w:t>
      </w:r>
      <w:r w:rsidR="004410B0" w:rsidRPr="00D76576">
        <w:rPr>
          <w:rFonts w:cs="Times New Roman"/>
          <w:bCs w:val="0"/>
          <w:kern w:val="0"/>
          <w:szCs w:val="24"/>
        </w:rPr>
        <w:t>.</w:t>
      </w:r>
      <w:r w:rsidR="0016388A" w:rsidRPr="00D76576">
        <w:rPr>
          <w:rFonts w:cs="Times New Roman"/>
          <w:bCs w:val="0"/>
          <w:kern w:val="0"/>
          <w:szCs w:val="24"/>
        </w:rPr>
        <w:t xml:space="preserve"> </w:t>
      </w:r>
    </w:p>
    <w:p w:rsidR="005028D8" w:rsidRPr="00D76576" w:rsidRDefault="0016388A" w:rsidP="002405DB">
      <w:pPr>
        <w:pStyle w:val="Title"/>
        <w:jc w:val="left"/>
        <w:rPr>
          <w:rFonts w:cs="Times New Roman"/>
          <w:bCs w:val="0"/>
          <w:kern w:val="0"/>
          <w:szCs w:val="24"/>
        </w:rPr>
      </w:pPr>
      <w:r w:rsidRPr="00D76576">
        <w:rPr>
          <w:rFonts w:cs="Times New Roman"/>
          <w:bCs w:val="0"/>
          <w:kern w:val="0"/>
          <w:szCs w:val="24"/>
        </w:rPr>
        <w:t xml:space="preserve">In 2018, cost of consumers has raised and they have engaged proactively in obtaining best value for the amount that they spend. </w:t>
      </w:r>
      <w:r w:rsidR="00E26EC6" w:rsidRPr="00D76576">
        <w:rPr>
          <w:rFonts w:cs="Times New Roman"/>
          <w:bCs w:val="0"/>
          <w:kern w:val="0"/>
          <w:szCs w:val="24"/>
        </w:rPr>
        <w:t>They expected higher rates of transparency to obtain best health care experience.</w:t>
      </w:r>
    </w:p>
    <w:p w:rsidR="00E26EC6" w:rsidRPr="00D76576" w:rsidRDefault="0051213A" w:rsidP="002405DB">
      <w:pPr>
        <w:pStyle w:val="Title"/>
        <w:jc w:val="left"/>
        <w:rPr>
          <w:rFonts w:cs="Times New Roman"/>
          <w:bCs w:val="0"/>
          <w:kern w:val="0"/>
          <w:szCs w:val="24"/>
        </w:rPr>
      </w:pPr>
      <w:r w:rsidRPr="00D76576">
        <w:rPr>
          <w:rFonts w:cs="Times New Roman"/>
          <w:bCs w:val="0"/>
          <w:kern w:val="0"/>
          <w:szCs w:val="24"/>
        </w:rPr>
        <w:t xml:space="preserve">In future </w:t>
      </w:r>
      <w:r w:rsidR="00BB2FE1" w:rsidRPr="00D76576">
        <w:rPr>
          <w:rFonts w:cs="Times New Roman"/>
          <w:bCs w:val="0"/>
          <w:kern w:val="0"/>
          <w:szCs w:val="24"/>
        </w:rPr>
        <w:t>healthcare success</w:t>
      </w:r>
      <w:r w:rsidRPr="00D76576">
        <w:rPr>
          <w:rFonts w:cs="Times New Roman"/>
          <w:bCs w:val="0"/>
          <w:kern w:val="0"/>
          <w:szCs w:val="24"/>
        </w:rPr>
        <w:t xml:space="preserve"> for the provider will be </w:t>
      </w:r>
      <w:r w:rsidR="00BB2FE1" w:rsidRPr="00D76576">
        <w:rPr>
          <w:rFonts w:cs="Times New Roman"/>
          <w:bCs w:val="0"/>
          <w:kern w:val="0"/>
          <w:szCs w:val="24"/>
        </w:rPr>
        <w:t>dependent</w:t>
      </w:r>
      <w:r w:rsidRPr="00D76576">
        <w:rPr>
          <w:rFonts w:cs="Times New Roman"/>
          <w:bCs w:val="0"/>
          <w:kern w:val="0"/>
          <w:szCs w:val="24"/>
        </w:rPr>
        <w:t xml:space="preserve"> on </w:t>
      </w:r>
      <w:r w:rsidR="00BB2FE1" w:rsidRPr="00D76576">
        <w:rPr>
          <w:rFonts w:cs="Times New Roman"/>
          <w:bCs w:val="0"/>
          <w:kern w:val="0"/>
          <w:szCs w:val="24"/>
        </w:rPr>
        <w:t>their</w:t>
      </w:r>
      <w:r w:rsidRPr="00D76576">
        <w:rPr>
          <w:rFonts w:cs="Times New Roman"/>
          <w:bCs w:val="0"/>
          <w:kern w:val="0"/>
          <w:szCs w:val="24"/>
        </w:rPr>
        <w:t xml:space="preserve"> ability to fulfil</w:t>
      </w:r>
      <w:r w:rsidR="00BB2FE1" w:rsidRPr="00D76576">
        <w:rPr>
          <w:rFonts w:cs="Times New Roman"/>
          <w:bCs w:val="0"/>
          <w:kern w:val="0"/>
          <w:szCs w:val="24"/>
        </w:rPr>
        <w:t xml:space="preserve"> </w:t>
      </w:r>
      <w:r w:rsidRPr="00D76576">
        <w:rPr>
          <w:rFonts w:cs="Times New Roman"/>
          <w:bCs w:val="0"/>
          <w:kern w:val="0"/>
          <w:szCs w:val="24"/>
        </w:rPr>
        <w:t xml:space="preserve">the expectation of healthcare consumers. </w:t>
      </w:r>
      <w:r w:rsidR="00BB2FE1" w:rsidRPr="00D76576">
        <w:rPr>
          <w:rFonts w:cs="Times New Roman"/>
          <w:bCs w:val="0"/>
          <w:kern w:val="0"/>
          <w:szCs w:val="24"/>
        </w:rPr>
        <w:t>These providers will be solely responsible for providing information, education and support tools that patients require for the ownership.</w:t>
      </w:r>
    </w:p>
    <w:p w:rsidR="00BB2FE1" w:rsidRPr="00D76576" w:rsidRDefault="00771D7B" w:rsidP="002405DB">
      <w:pPr>
        <w:pStyle w:val="Title"/>
        <w:jc w:val="left"/>
        <w:rPr>
          <w:rFonts w:cs="Times New Roman"/>
          <w:bCs w:val="0"/>
          <w:kern w:val="0"/>
          <w:szCs w:val="24"/>
        </w:rPr>
      </w:pPr>
      <w:r w:rsidRPr="00D76576">
        <w:rPr>
          <w:rFonts w:cs="Times New Roman"/>
          <w:bCs w:val="0"/>
          <w:kern w:val="0"/>
          <w:szCs w:val="24"/>
        </w:rPr>
        <w:t xml:space="preserve">Overall increase in consumer healthcare engagement has resulted in increase in choice of benefits </w:t>
      </w:r>
      <w:r w:rsidR="00872CB1" w:rsidRPr="00D76576">
        <w:rPr>
          <w:rFonts w:cs="Times New Roman"/>
          <w:bCs w:val="0"/>
          <w:kern w:val="0"/>
          <w:szCs w:val="24"/>
        </w:rPr>
        <w:t xml:space="preserve">that are offered to the employees by their companies and employers. </w:t>
      </w:r>
      <w:r w:rsidR="006B52EA" w:rsidRPr="00D76576">
        <w:rPr>
          <w:rFonts w:cs="Times New Roman"/>
          <w:bCs w:val="0"/>
          <w:kern w:val="0"/>
          <w:szCs w:val="24"/>
        </w:rPr>
        <w:t>HDHPs are</w:t>
      </w:r>
      <w:r w:rsidR="00872CB1" w:rsidRPr="00D76576">
        <w:rPr>
          <w:rFonts w:cs="Times New Roman"/>
          <w:bCs w:val="0"/>
          <w:kern w:val="0"/>
          <w:szCs w:val="24"/>
        </w:rPr>
        <w:t xml:space="preserve"> offered more along with the traditional plans </w:t>
      </w:r>
      <w:r w:rsidR="006B52EA" w:rsidRPr="00D76576">
        <w:rPr>
          <w:rFonts w:cs="Times New Roman"/>
          <w:bCs w:val="0"/>
          <w:kern w:val="0"/>
          <w:szCs w:val="24"/>
        </w:rPr>
        <w:t xml:space="preserve">in comparison to previous years. </w:t>
      </w:r>
    </w:p>
    <w:p w:rsidR="007B4435" w:rsidRPr="00D76576" w:rsidRDefault="007B4435" w:rsidP="002405DB">
      <w:pPr>
        <w:pStyle w:val="Title"/>
        <w:jc w:val="left"/>
        <w:rPr>
          <w:rFonts w:cs="Times New Roman"/>
          <w:bCs w:val="0"/>
          <w:kern w:val="0"/>
          <w:szCs w:val="24"/>
        </w:rPr>
      </w:pPr>
      <w:r w:rsidRPr="00D76576">
        <w:rPr>
          <w:rFonts w:cs="Times New Roman"/>
          <w:bCs w:val="0"/>
          <w:kern w:val="0"/>
          <w:szCs w:val="24"/>
        </w:rPr>
        <w:t>Overall US spend twice more income of the healthcare plans than other developed countries but currently utilizations rates are similar to other countries, which requires change the industry</w:t>
      </w:r>
      <w:r w:rsidRPr="00D76576">
        <w:rPr>
          <w:rFonts w:cs="Times New Roman"/>
          <w:bCs w:val="0"/>
          <w:kern w:val="0"/>
          <w:szCs w:val="24"/>
        </w:rPr>
        <w:fldChar w:fldCharType="begin"/>
      </w:r>
      <w:r w:rsidRPr="00D76576">
        <w:rPr>
          <w:rFonts w:cs="Times New Roman"/>
          <w:bCs w:val="0"/>
          <w:kern w:val="0"/>
          <w:szCs w:val="24"/>
        </w:rPr>
        <w:instrText xml:space="preserve"> ADDIN ZOTERO_ITEM CSL_CITATION {"citationID":"mLuUBRuY","properties":{"formattedCitation":"(Papanicolas, Woskie, &amp; Jha, 2018)","plainCitation":"(Papanicolas, Woskie, &amp; Jha, 2018)","noteIndex":0},"citationItems":[{"id":1147,"uris":["http://zotero.org/users/local/KZl8ZL3A/items/ABDBJMKI"],"uri":["http://zotero.org/users/local/KZl8ZL3A/items/ABDBJMKI"],"itemData":{"id":1147,"type":"article-journal","title":"Health Care Spending in the United States and Other High-Income Countries","container-title":"JAMA","page":"1024-1039","volume":"319","issue":"10","source":"PubMed","abstract":"Importance: Health care spending in the United States is a major concern and is higher than in other high-income countries, but there is little evidence that efforts to reform US health care delivery have had a meaningful influence on controlling health care spending and costs.\nObjective: To compare potential drivers of spending, such as structural capacity and utilization, in the United States with those of 10 of the highest-income countries (United Kingdom, Canada, Germany, Australia, Japan, Sweden, France, the Netherlands, Switzerland, and Denmark) to gain insight into what the United States can learn from these nations.\nEvidence: Analysis of data primarily from 2013-2016 from key international organizations including the Organisation for Economic Co-operation and Development (OECD), comparing underlying differences in structural features, types of health care and social spending, and performance between the United States and 10 high-income countries. When data were not available for a given country or more accurate country-level estimates were available from sources other than the OECD, country-specific data sources were used.\nFindings: In 2016, the US spent 17.8% of its gross domestic product on health care, and spending in the other countries ranged from 9.6% (Australia) to 12.4% (Switzerland). The proportion of the population with health insurance was 90% in the US, lower than the other countries (range, 99%-100%), and the US had the highest proportion of private health insurance (55.3%). For some determinants of health such as smoking, the US ranked second lowest of the countries (11.4% of the US population ≥15 years smokes daily; mean of all 11 countries, 16.6%), but the US had the highest percentage of adults who were overweight or obese at 70.1% (range for other countries, 23.8%-63.4%; mean of all 11 countries, 55.6%). Life expectancy in the US was the lowest of the 11 countries at 78.8 years (range for other countries, 80.7-83.9 years; mean of all 11 countries, 81.7 years), and infant mortality was the highest (5.8 deaths per 1000 live births in the US; 3.6 per 1000 for all 11 countries). The US did not differ substantially from the other countries in physician workforce (2.6 physicians per 1000; 43% primary care physicians), or nursing workforce (11.1 nurses per 1000). The US had comparable numbers of hospital beds (2.8 per 1000) but higher utilization of magnetic resonance imaging (118 per 1000) and computed tomography (245 per 1000) vs other countries. The US had similar rates of utilization (US discharges per 100 000 were 192 for acute myocardial infarction, 365 for pneumonia, 230 for chronic obstructive pulmonary disease; procedures per 100 000 were 204 for hip replacement, 226 for knee replacement, and 79 for coronary artery bypass graft surgery). Administrative costs of care (activities relating to planning, regulating, and managing health systems and services) accounted for 8% in the US vs a range of 1% to 3% in the other countries. For pharmaceutical costs, spending per capita was $1443 in the US vs a range of $466 to $939 in other countries. Salaries of physicians and nurses were higher in the US; for example, generalist physicians salaries were $218 173 in the US compared with a range of $86 607 to $154 126 in the other countries.\nConclusions and Relevance: The United States spent approximately twice as much as other high-income countries on medical care, yet utilization rates in the United States were largely similar to those in other nations. Prices of labor and goods, including pharmaceuticals, and administrative costs appeared to be the major drivers of the difference in overall cost between the United States and other high-income countries. As patients, physicians, policy makers, and legislators actively debate the future of the US health system, data such as these are needed to inform policy decisions.","DOI":"10.1001/jama.2018.1150","ISSN":"1538-3598","note":"PMID: 29536101","journalAbbreviation":"JAMA","language":"eng","author":[{"family":"Papanicolas","given":"Irene"},{"family":"Woskie","given":"Liana R."},{"family":"Jha","given":"Ashish K."}],"issued":{"date-parts":[["2018",3,13]]}}}],"schema":"https://github.com/citation-style-language/schema/raw/master/csl-citation.json"} </w:instrText>
      </w:r>
      <w:r w:rsidRPr="00D76576">
        <w:rPr>
          <w:rFonts w:cs="Times New Roman"/>
          <w:bCs w:val="0"/>
          <w:kern w:val="0"/>
          <w:szCs w:val="24"/>
        </w:rPr>
        <w:fldChar w:fldCharType="separate"/>
      </w:r>
      <w:r w:rsidRPr="00D76576">
        <w:rPr>
          <w:rFonts w:cs="Times New Roman"/>
          <w:szCs w:val="24"/>
        </w:rPr>
        <w:t>(Papanicolas, Woskie, &amp; Jha, 2018)</w:t>
      </w:r>
      <w:r w:rsidRPr="00D76576">
        <w:rPr>
          <w:rFonts w:cs="Times New Roman"/>
          <w:bCs w:val="0"/>
          <w:kern w:val="0"/>
          <w:szCs w:val="24"/>
        </w:rPr>
        <w:fldChar w:fldCharType="end"/>
      </w:r>
      <w:r w:rsidRPr="00D76576">
        <w:rPr>
          <w:rFonts w:cs="Times New Roman"/>
          <w:bCs w:val="0"/>
          <w:kern w:val="0"/>
          <w:szCs w:val="24"/>
        </w:rPr>
        <w:t>. In 2018 US spending on healthcare has increased by 5.3</w:t>
      </w:r>
      <w:r w:rsidR="00D76576">
        <w:rPr>
          <w:rFonts w:cs="Times New Roman"/>
          <w:bCs w:val="0"/>
          <w:kern w:val="0"/>
          <w:szCs w:val="24"/>
        </w:rPr>
        <w:t xml:space="preserve"> </w:t>
      </w:r>
      <w:r w:rsidR="00623117" w:rsidRPr="00D76576">
        <w:rPr>
          <w:rFonts w:cs="Times New Roman"/>
          <w:bCs w:val="0"/>
          <w:kern w:val="0"/>
          <w:szCs w:val="24"/>
        </w:rPr>
        <w:t>%</w:t>
      </w:r>
      <w:r w:rsidR="00D76576">
        <w:rPr>
          <w:rFonts w:cs="Times New Roman"/>
          <w:bCs w:val="0"/>
          <w:kern w:val="0"/>
          <w:szCs w:val="24"/>
        </w:rPr>
        <w:t xml:space="preserve"> </w:t>
      </w:r>
      <w:proofErr w:type="gramStart"/>
      <w:r w:rsidR="00876E13" w:rsidRPr="00D76576">
        <w:rPr>
          <w:rFonts w:cs="Times New Roman"/>
          <w:bCs w:val="0"/>
          <w:kern w:val="0"/>
          <w:szCs w:val="24"/>
        </w:rPr>
        <w:t>(</w:t>
      </w:r>
      <w:r w:rsidR="00876E13" w:rsidRPr="00D76576">
        <w:rPr>
          <w:rFonts w:cs="Times New Roman"/>
          <w:color w:val="222222"/>
          <w:szCs w:val="24"/>
          <w:shd w:val="clear" w:color="auto" w:fill="FFFFFF"/>
        </w:rPr>
        <w:t xml:space="preserve"> </w:t>
      </w:r>
      <w:proofErr w:type="spellStart"/>
      <w:r w:rsidR="00876E13" w:rsidRPr="00D76576">
        <w:rPr>
          <w:rFonts w:cs="Times New Roman"/>
          <w:color w:val="222222"/>
          <w:szCs w:val="24"/>
          <w:shd w:val="clear" w:color="auto" w:fill="FFFFFF"/>
        </w:rPr>
        <w:t>Sisko</w:t>
      </w:r>
      <w:proofErr w:type="spellEnd"/>
      <w:proofErr w:type="gramEnd"/>
      <w:r w:rsidR="00876E13" w:rsidRPr="00D76576">
        <w:rPr>
          <w:rFonts w:cs="Times New Roman"/>
          <w:color w:val="222222"/>
          <w:szCs w:val="24"/>
          <w:shd w:val="clear" w:color="auto" w:fill="FFFFFF"/>
        </w:rPr>
        <w:t xml:space="preserve">, </w:t>
      </w:r>
      <w:proofErr w:type="spellStart"/>
      <w:r w:rsidR="00876E13" w:rsidRPr="00D76576">
        <w:rPr>
          <w:rFonts w:cs="Times New Roman"/>
          <w:color w:val="222222"/>
          <w:szCs w:val="24"/>
          <w:shd w:val="clear" w:color="auto" w:fill="FFFFFF"/>
        </w:rPr>
        <w:t>Truffer,</w:t>
      </w:r>
      <w:r w:rsidR="00D76576" w:rsidRPr="00D76576">
        <w:rPr>
          <w:rFonts w:cs="Times New Roman"/>
          <w:color w:val="222222"/>
          <w:szCs w:val="24"/>
          <w:shd w:val="clear" w:color="auto" w:fill="FFFFFF"/>
        </w:rPr>
        <w:t>Smith</w:t>
      </w:r>
      <w:proofErr w:type="spellEnd"/>
      <w:r w:rsidR="00D76576" w:rsidRPr="00D76576">
        <w:rPr>
          <w:rFonts w:cs="Times New Roman"/>
          <w:color w:val="222222"/>
          <w:szCs w:val="24"/>
          <w:shd w:val="clear" w:color="auto" w:fill="FFFFFF"/>
        </w:rPr>
        <w:t>, 2018</w:t>
      </w:r>
      <w:r w:rsidR="00876E13" w:rsidRPr="00D76576">
        <w:rPr>
          <w:rFonts w:cs="Times New Roman"/>
          <w:bCs w:val="0"/>
          <w:kern w:val="0"/>
          <w:szCs w:val="24"/>
        </w:rPr>
        <w:t>)</w:t>
      </w:r>
      <w:r w:rsidR="00623117" w:rsidRPr="00D76576">
        <w:rPr>
          <w:rFonts w:cs="Times New Roman"/>
          <w:bCs w:val="0"/>
          <w:kern w:val="0"/>
          <w:szCs w:val="24"/>
        </w:rPr>
        <w:t>.</w:t>
      </w:r>
    </w:p>
    <w:p w:rsidR="009E4617" w:rsidRPr="00D76576" w:rsidRDefault="009E4617" w:rsidP="002405DB">
      <w:pPr>
        <w:pStyle w:val="Title"/>
        <w:jc w:val="left"/>
        <w:rPr>
          <w:rFonts w:cs="Times New Roman"/>
          <w:bCs w:val="0"/>
          <w:kern w:val="0"/>
          <w:szCs w:val="24"/>
        </w:rPr>
      </w:pPr>
      <w:r w:rsidRPr="00D76576">
        <w:rPr>
          <w:rFonts w:cs="Times New Roman"/>
          <w:bCs w:val="0"/>
          <w:kern w:val="0"/>
          <w:szCs w:val="24"/>
        </w:rPr>
        <w:lastRenderedPageBreak/>
        <w:t xml:space="preserve">Healthcare and pharmaceutical choices </w:t>
      </w:r>
      <w:r w:rsidR="00C12F1D" w:rsidRPr="00D76576">
        <w:rPr>
          <w:rFonts w:cs="Times New Roman"/>
          <w:bCs w:val="0"/>
          <w:kern w:val="0"/>
          <w:szCs w:val="24"/>
        </w:rPr>
        <w:t>and cost were derived by the baby boom generation. However millennial</w:t>
      </w:r>
      <w:r w:rsidR="00A66E75" w:rsidRPr="00D76576">
        <w:rPr>
          <w:rFonts w:cs="Times New Roman"/>
          <w:bCs w:val="0"/>
          <w:kern w:val="0"/>
          <w:szCs w:val="24"/>
        </w:rPr>
        <w:t>s</w:t>
      </w:r>
      <w:r w:rsidR="00C12F1D" w:rsidRPr="00D76576">
        <w:rPr>
          <w:rFonts w:cs="Times New Roman"/>
          <w:bCs w:val="0"/>
          <w:kern w:val="0"/>
          <w:szCs w:val="24"/>
        </w:rPr>
        <w:t xml:space="preserve"> will take place of the baby boomers an</w:t>
      </w:r>
      <w:r w:rsidR="00A66E75" w:rsidRPr="00D76576">
        <w:rPr>
          <w:rFonts w:cs="Times New Roman"/>
          <w:bCs w:val="0"/>
          <w:kern w:val="0"/>
          <w:szCs w:val="24"/>
        </w:rPr>
        <w:t>d outnumber them by 7.7 million.</w:t>
      </w:r>
    </w:p>
    <w:p w:rsidR="00A66E75" w:rsidRPr="00D76576" w:rsidRDefault="00A66E75" w:rsidP="002405DB">
      <w:pPr>
        <w:pStyle w:val="Title"/>
        <w:jc w:val="left"/>
        <w:rPr>
          <w:rFonts w:cs="Times New Roman"/>
          <w:bCs w:val="0"/>
          <w:kern w:val="0"/>
          <w:szCs w:val="24"/>
        </w:rPr>
      </w:pPr>
      <w:r w:rsidRPr="00D76576">
        <w:rPr>
          <w:rFonts w:cs="Times New Roman"/>
          <w:bCs w:val="0"/>
          <w:kern w:val="0"/>
          <w:szCs w:val="24"/>
        </w:rPr>
        <w:t xml:space="preserve">Hence in future millennials will the ones influencing healthcare </w:t>
      </w:r>
      <w:r w:rsidR="00FA2ADF" w:rsidRPr="00D76576">
        <w:rPr>
          <w:rFonts w:cs="Times New Roman"/>
          <w:bCs w:val="0"/>
          <w:kern w:val="0"/>
          <w:szCs w:val="24"/>
        </w:rPr>
        <w:t>policies</w:t>
      </w:r>
      <w:r w:rsidRPr="00D76576">
        <w:rPr>
          <w:rFonts w:cs="Times New Roman"/>
          <w:bCs w:val="0"/>
          <w:kern w:val="0"/>
          <w:szCs w:val="24"/>
        </w:rPr>
        <w:t xml:space="preserve"> in </w:t>
      </w:r>
      <w:r w:rsidR="00FA2ADF" w:rsidRPr="00D76576">
        <w:rPr>
          <w:rFonts w:cs="Times New Roman"/>
          <w:bCs w:val="0"/>
          <w:kern w:val="0"/>
          <w:szCs w:val="24"/>
        </w:rPr>
        <w:t xml:space="preserve">innovative ways partially because of their </w:t>
      </w:r>
      <w:r w:rsidR="00866FF5" w:rsidRPr="00D76576">
        <w:rPr>
          <w:rFonts w:cs="Times New Roman"/>
          <w:bCs w:val="0"/>
          <w:kern w:val="0"/>
          <w:szCs w:val="24"/>
        </w:rPr>
        <w:t xml:space="preserve">usage of digital and </w:t>
      </w:r>
      <w:r w:rsidR="00090EA1" w:rsidRPr="00D76576">
        <w:rPr>
          <w:rFonts w:cs="Times New Roman"/>
          <w:bCs w:val="0"/>
          <w:kern w:val="0"/>
          <w:szCs w:val="24"/>
        </w:rPr>
        <w:t>online</w:t>
      </w:r>
      <w:r w:rsidR="00866FF5" w:rsidRPr="00D76576">
        <w:rPr>
          <w:rFonts w:cs="Times New Roman"/>
          <w:bCs w:val="0"/>
          <w:kern w:val="0"/>
          <w:szCs w:val="24"/>
        </w:rPr>
        <w:t xml:space="preserve"> </w:t>
      </w:r>
      <w:r w:rsidR="00090EA1" w:rsidRPr="00D76576">
        <w:rPr>
          <w:rFonts w:cs="Times New Roman"/>
          <w:bCs w:val="0"/>
          <w:kern w:val="0"/>
          <w:szCs w:val="24"/>
        </w:rPr>
        <w:t>resources</w:t>
      </w:r>
      <w:r w:rsidR="00866FF5" w:rsidRPr="00D76576">
        <w:rPr>
          <w:rFonts w:cs="Times New Roman"/>
          <w:bCs w:val="0"/>
          <w:kern w:val="0"/>
          <w:szCs w:val="24"/>
        </w:rPr>
        <w:t xml:space="preserve">. Xers </w:t>
      </w:r>
      <w:r w:rsidR="00090EA1" w:rsidRPr="00D76576">
        <w:rPr>
          <w:rFonts w:cs="Times New Roman"/>
          <w:bCs w:val="0"/>
          <w:kern w:val="0"/>
          <w:szCs w:val="24"/>
        </w:rPr>
        <w:t>hugely</w:t>
      </w:r>
      <w:r w:rsidR="00866FF5" w:rsidRPr="00D76576">
        <w:rPr>
          <w:rFonts w:cs="Times New Roman"/>
          <w:bCs w:val="0"/>
          <w:kern w:val="0"/>
          <w:szCs w:val="24"/>
        </w:rPr>
        <w:t xml:space="preserve"> changed many aspects of the healthcare but now </w:t>
      </w:r>
      <w:r w:rsidR="00090EA1" w:rsidRPr="00D76576">
        <w:rPr>
          <w:rFonts w:cs="Times New Roman"/>
          <w:bCs w:val="0"/>
          <w:kern w:val="0"/>
          <w:szCs w:val="24"/>
        </w:rPr>
        <w:t xml:space="preserve">millennial will start to share this burden of their healthcare benefits. New generation thinks that costs are too high to manage </w:t>
      </w:r>
      <w:r w:rsidR="00156849" w:rsidRPr="00D76576">
        <w:rPr>
          <w:rFonts w:cs="Times New Roman"/>
          <w:bCs w:val="0"/>
          <w:kern w:val="0"/>
          <w:szCs w:val="24"/>
        </w:rPr>
        <w:t>and insurers and 3</w:t>
      </w:r>
      <w:r w:rsidR="00156849" w:rsidRPr="00D76576">
        <w:rPr>
          <w:rFonts w:cs="Times New Roman"/>
          <w:bCs w:val="0"/>
          <w:kern w:val="0"/>
          <w:szCs w:val="24"/>
          <w:vertAlign w:val="superscript"/>
        </w:rPr>
        <w:t>rd</w:t>
      </w:r>
      <w:r w:rsidR="00156849" w:rsidRPr="00D76576">
        <w:rPr>
          <w:rFonts w:cs="Times New Roman"/>
          <w:bCs w:val="0"/>
          <w:kern w:val="0"/>
          <w:szCs w:val="24"/>
        </w:rPr>
        <w:t xml:space="preserve"> party payers have control over the power regarding healthcare that needs to get changed. This group will definitely bring new policies to </w:t>
      </w:r>
      <w:r w:rsidR="0096368C" w:rsidRPr="00D76576">
        <w:rPr>
          <w:rFonts w:cs="Times New Roman"/>
          <w:bCs w:val="0"/>
          <w:kern w:val="0"/>
          <w:szCs w:val="24"/>
        </w:rPr>
        <w:t>minimize the power misbalance</w:t>
      </w:r>
      <w:r w:rsidR="0096368C" w:rsidRPr="00D76576">
        <w:rPr>
          <w:rFonts w:cs="Times New Roman"/>
          <w:bCs w:val="0"/>
          <w:kern w:val="0"/>
          <w:szCs w:val="24"/>
        </w:rPr>
        <w:fldChar w:fldCharType="begin"/>
      </w:r>
      <w:r w:rsidR="0096368C" w:rsidRPr="00D76576">
        <w:rPr>
          <w:rFonts w:cs="Times New Roman"/>
          <w:bCs w:val="0"/>
          <w:kern w:val="0"/>
          <w:szCs w:val="24"/>
        </w:rPr>
        <w:instrText xml:space="preserve"> ADDIN ZOTERO_ITEM CSL_CITATION {"citationID":"1DFFxZlB","properties":{"formattedCitation":"(Vogenberg &amp; Santilli, 2018)","plainCitation":"(Vogenberg &amp; Santilli, 2018)","noteIndex":0},"citationItems":[{"id":1144,"uris":["http://zotero.org/users/local/KZl8ZL3A/items/UFBXZUX8"],"uri":["http://zotero.org/users/local/KZl8ZL3A/items/UFBXZUX8"],"itemData":{"id":1144,"type":"article-journal","title":"Healthcare Trends for 2018","container-title":"American Health &amp; Drug Benefits","page":"48-54","volume":"11","issue":"1","source":"PubMed Central","ISSN":"1942-2962","note":"PMID: 29692880\nPMCID: PMC5902765","journalAbbreviation":"Am Health Drug Benefits","author":[{"family":"Vogenberg","given":"F. Randy"},{"family":"Santilli","given":"John"}],"issued":{"date-parts":[["2018",2]]}}}],"schema":"https://github.com/citation-style-language/schema/raw/master/csl-citation.json"} </w:instrText>
      </w:r>
      <w:r w:rsidR="0096368C" w:rsidRPr="00D76576">
        <w:rPr>
          <w:rFonts w:cs="Times New Roman"/>
          <w:bCs w:val="0"/>
          <w:kern w:val="0"/>
          <w:szCs w:val="24"/>
        </w:rPr>
        <w:fldChar w:fldCharType="separate"/>
      </w:r>
      <w:r w:rsidR="0096368C" w:rsidRPr="00D76576">
        <w:rPr>
          <w:rFonts w:cs="Times New Roman"/>
          <w:szCs w:val="24"/>
        </w:rPr>
        <w:t>(Vogenberg &amp; Santilli, 2018)</w:t>
      </w:r>
      <w:r w:rsidR="0096368C" w:rsidRPr="00D76576">
        <w:rPr>
          <w:rFonts w:cs="Times New Roman"/>
          <w:bCs w:val="0"/>
          <w:kern w:val="0"/>
          <w:szCs w:val="24"/>
        </w:rPr>
        <w:fldChar w:fldCharType="end"/>
      </w:r>
      <w:r w:rsidR="0096368C" w:rsidRPr="00D76576">
        <w:rPr>
          <w:rFonts w:cs="Times New Roman"/>
          <w:bCs w:val="0"/>
          <w:kern w:val="0"/>
          <w:szCs w:val="24"/>
        </w:rPr>
        <w:t xml:space="preserve">. </w:t>
      </w:r>
    </w:p>
    <w:p w:rsidR="00A66E75" w:rsidRPr="00D76576" w:rsidRDefault="00A66E75" w:rsidP="002405DB">
      <w:pPr>
        <w:pStyle w:val="Title"/>
        <w:jc w:val="left"/>
        <w:rPr>
          <w:rFonts w:cs="Times New Roman"/>
          <w:bCs w:val="0"/>
          <w:kern w:val="0"/>
          <w:szCs w:val="24"/>
        </w:rPr>
      </w:pPr>
    </w:p>
    <w:p w:rsidR="002A2A03" w:rsidRPr="00D76576" w:rsidRDefault="002A2A03">
      <w:pPr>
        <w:pStyle w:val="Title"/>
        <w:rPr>
          <w:rFonts w:cs="Times New Roman"/>
          <w:szCs w:val="24"/>
        </w:rPr>
      </w:pPr>
      <w:r w:rsidRPr="00D76576">
        <w:rPr>
          <w:rFonts w:cs="Times New Roman"/>
          <w:szCs w:val="24"/>
        </w:rPr>
        <w:br w:type="page"/>
      </w:r>
      <w:r w:rsidRPr="00D76576">
        <w:rPr>
          <w:rFonts w:cs="Times New Roman"/>
          <w:szCs w:val="24"/>
        </w:rPr>
        <w:lastRenderedPageBreak/>
        <w:t>References</w:t>
      </w:r>
    </w:p>
    <w:p w:rsidR="004E0525" w:rsidRPr="00D76576" w:rsidRDefault="0096368C" w:rsidP="004E0525">
      <w:pPr>
        <w:pStyle w:val="Bibliography"/>
      </w:pPr>
      <w:r w:rsidRPr="00D76576">
        <w:fldChar w:fldCharType="begin"/>
      </w:r>
      <w:r w:rsidRPr="00D76576">
        <w:instrText xml:space="preserve"> ADDIN ZOTERO_BIBL {"uncited":[],"omitted":[],"custom":[]} CSL_BIBLIOGRAPHY </w:instrText>
      </w:r>
      <w:r w:rsidRPr="00D76576">
        <w:fldChar w:fldCharType="separate"/>
      </w:r>
      <w:r w:rsidR="004E0525" w:rsidRPr="00D76576">
        <w:t xml:space="preserve">Papanicolas, I., Woskie, L. R., &amp; Jha, A. K. (2018). Health Care Spending in the United States and Other High-Income Countries. </w:t>
      </w:r>
      <w:r w:rsidR="004E0525" w:rsidRPr="00D76576">
        <w:rPr>
          <w:i/>
          <w:iCs/>
        </w:rPr>
        <w:t>JAMA</w:t>
      </w:r>
      <w:r w:rsidR="004E0525" w:rsidRPr="00D76576">
        <w:t xml:space="preserve">, </w:t>
      </w:r>
      <w:r w:rsidR="004E0525" w:rsidRPr="00D76576">
        <w:rPr>
          <w:i/>
          <w:iCs/>
        </w:rPr>
        <w:t>319</w:t>
      </w:r>
      <w:r w:rsidR="004E0525" w:rsidRPr="00D76576">
        <w:t>(10), 1024–1039. https://doi.org/10.1001/jama.2018.1150</w:t>
      </w:r>
    </w:p>
    <w:p w:rsidR="004E0525" w:rsidRPr="00D76576" w:rsidRDefault="004E0525" w:rsidP="004E0525">
      <w:pPr>
        <w:pStyle w:val="Bibliography"/>
      </w:pPr>
      <w:r w:rsidRPr="00D76576">
        <w:t xml:space="preserve">Vogenberg, F. R., &amp; Santilli, J. (2018). Healthcare Trends for 2018. </w:t>
      </w:r>
      <w:r w:rsidRPr="00D76576">
        <w:rPr>
          <w:i/>
          <w:iCs/>
        </w:rPr>
        <w:t>American Health &amp; Drug Benefits</w:t>
      </w:r>
      <w:r w:rsidRPr="00D76576">
        <w:t xml:space="preserve">, </w:t>
      </w:r>
      <w:r w:rsidRPr="00D76576">
        <w:rPr>
          <w:i/>
          <w:iCs/>
        </w:rPr>
        <w:t>11</w:t>
      </w:r>
      <w:r w:rsidRPr="00D76576">
        <w:t>(1), 48–54.</w:t>
      </w:r>
    </w:p>
    <w:p w:rsidR="002A2A03" w:rsidRPr="00D76576" w:rsidRDefault="0096368C">
      <w:pPr>
        <w:ind w:left="720" w:hanging="720"/>
      </w:pPr>
      <w:r w:rsidRPr="00D76576">
        <w:fldChar w:fldCharType="end"/>
      </w:r>
      <w:r w:rsidR="00876E13" w:rsidRPr="00D76576">
        <w:rPr>
          <w:color w:val="222222"/>
          <w:shd w:val="clear" w:color="auto" w:fill="FFFFFF"/>
        </w:rPr>
        <w:t xml:space="preserve"> </w:t>
      </w:r>
      <w:proofErr w:type="spellStart"/>
      <w:r w:rsidR="00876E13" w:rsidRPr="00D76576">
        <w:rPr>
          <w:color w:val="222222"/>
          <w:shd w:val="clear" w:color="auto" w:fill="FFFFFF"/>
        </w:rPr>
        <w:t>Sisko</w:t>
      </w:r>
      <w:proofErr w:type="spellEnd"/>
      <w:r w:rsidR="00876E13" w:rsidRPr="00D76576">
        <w:rPr>
          <w:color w:val="222222"/>
          <w:shd w:val="clear" w:color="auto" w:fill="FFFFFF"/>
        </w:rPr>
        <w:t xml:space="preserve">, A., </w:t>
      </w:r>
      <w:proofErr w:type="spellStart"/>
      <w:r w:rsidR="00876E13" w:rsidRPr="00D76576">
        <w:rPr>
          <w:color w:val="222222"/>
          <w:shd w:val="clear" w:color="auto" w:fill="FFFFFF"/>
        </w:rPr>
        <w:t>Truffer</w:t>
      </w:r>
      <w:proofErr w:type="spellEnd"/>
      <w:r w:rsidR="00876E13" w:rsidRPr="00D76576">
        <w:rPr>
          <w:color w:val="222222"/>
          <w:shd w:val="clear" w:color="auto" w:fill="FFFFFF"/>
        </w:rPr>
        <w:t xml:space="preserve">, C., Smith, S., </w:t>
      </w:r>
      <w:proofErr w:type="spellStart"/>
      <w:r w:rsidR="00876E13" w:rsidRPr="00D76576">
        <w:rPr>
          <w:color w:val="222222"/>
          <w:shd w:val="clear" w:color="auto" w:fill="FFFFFF"/>
        </w:rPr>
        <w:t>Keehan</w:t>
      </w:r>
      <w:proofErr w:type="spellEnd"/>
      <w:r w:rsidR="00876E13" w:rsidRPr="00D76576">
        <w:rPr>
          <w:color w:val="222222"/>
          <w:shd w:val="clear" w:color="auto" w:fill="FFFFFF"/>
        </w:rPr>
        <w:t xml:space="preserve">, S., </w:t>
      </w:r>
      <w:proofErr w:type="spellStart"/>
      <w:r w:rsidR="00876E13" w:rsidRPr="00D76576">
        <w:rPr>
          <w:color w:val="222222"/>
          <w:shd w:val="clear" w:color="auto" w:fill="FFFFFF"/>
        </w:rPr>
        <w:t>Cylus</w:t>
      </w:r>
      <w:proofErr w:type="spellEnd"/>
      <w:r w:rsidR="00876E13" w:rsidRPr="00D76576">
        <w:rPr>
          <w:color w:val="222222"/>
          <w:shd w:val="clear" w:color="auto" w:fill="FFFFFF"/>
        </w:rPr>
        <w:t xml:space="preserve">, J., </w:t>
      </w:r>
      <w:proofErr w:type="spellStart"/>
      <w:r w:rsidR="00876E13" w:rsidRPr="00D76576">
        <w:rPr>
          <w:color w:val="222222"/>
          <w:shd w:val="clear" w:color="auto" w:fill="FFFFFF"/>
        </w:rPr>
        <w:t>Poisal</w:t>
      </w:r>
      <w:proofErr w:type="spellEnd"/>
      <w:r w:rsidR="00876E13" w:rsidRPr="00D76576">
        <w:rPr>
          <w:color w:val="222222"/>
          <w:shd w:val="clear" w:color="auto" w:fill="FFFFFF"/>
        </w:rPr>
        <w:t>, J. A</w:t>
      </w:r>
      <w:proofErr w:type="gramStart"/>
      <w:r w:rsidR="00876E13" w:rsidRPr="00D76576">
        <w:rPr>
          <w:color w:val="222222"/>
          <w:shd w:val="clear" w:color="auto" w:fill="FFFFFF"/>
        </w:rPr>
        <w:t>., ...</w:t>
      </w:r>
      <w:proofErr w:type="gramEnd"/>
      <w:r w:rsidR="00876E13" w:rsidRPr="00D76576">
        <w:rPr>
          <w:color w:val="222222"/>
          <w:shd w:val="clear" w:color="auto" w:fill="FFFFFF"/>
        </w:rPr>
        <w:t xml:space="preserve"> &amp; </w:t>
      </w:r>
      <w:proofErr w:type="spellStart"/>
      <w:r w:rsidR="00876E13" w:rsidRPr="00D76576">
        <w:rPr>
          <w:color w:val="222222"/>
          <w:shd w:val="clear" w:color="auto" w:fill="FFFFFF"/>
        </w:rPr>
        <w:t>Lizonitz</w:t>
      </w:r>
      <w:proofErr w:type="spellEnd"/>
      <w:r w:rsidR="00876E13" w:rsidRPr="00D76576">
        <w:rPr>
          <w:color w:val="222222"/>
          <w:shd w:val="clear" w:color="auto" w:fill="FFFFFF"/>
        </w:rPr>
        <w:t>, J. (2009). Health spending projections through 2018: recession effects add uncertainty to the outlook. </w:t>
      </w:r>
      <w:r w:rsidR="00876E13" w:rsidRPr="00D76576">
        <w:rPr>
          <w:i/>
          <w:iCs/>
          <w:color w:val="222222"/>
          <w:shd w:val="clear" w:color="auto" w:fill="FFFFFF"/>
        </w:rPr>
        <w:t>Health Affairs</w:t>
      </w:r>
      <w:r w:rsidR="00876E13" w:rsidRPr="00D76576">
        <w:rPr>
          <w:color w:val="222222"/>
          <w:shd w:val="clear" w:color="auto" w:fill="FFFFFF"/>
        </w:rPr>
        <w:t>, </w:t>
      </w:r>
      <w:r w:rsidR="00876E13" w:rsidRPr="00D76576">
        <w:rPr>
          <w:i/>
          <w:iCs/>
          <w:color w:val="222222"/>
          <w:shd w:val="clear" w:color="auto" w:fill="FFFFFF"/>
        </w:rPr>
        <w:t>28</w:t>
      </w:r>
      <w:r w:rsidR="00876E13" w:rsidRPr="00D76576">
        <w:rPr>
          <w:color w:val="222222"/>
          <w:shd w:val="clear" w:color="auto" w:fill="FFFFFF"/>
        </w:rPr>
        <w:t>(2), w346-w357.</w:t>
      </w:r>
    </w:p>
    <w:sectPr w:rsidR="002A2A03" w:rsidRPr="00D76576">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E3" w:rsidRDefault="003475E3">
      <w:pPr>
        <w:spacing w:line="240" w:lineRule="auto"/>
      </w:pPr>
      <w:r>
        <w:separator/>
      </w:r>
    </w:p>
  </w:endnote>
  <w:endnote w:type="continuationSeparator" w:id="0">
    <w:p w:rsidR="003475E3" w:rsidRDefault="003475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E3" w:rsidRDefault="003475E3">
      <w:pPr>
        <w:spacing w:line="240" w:lineRule="auto"/>
      </w:pPr>
      <w:r>
        <w:separator/>
      </w:r>
    </w:p>
  </w:footnote>
  <w:footnote w:type="continuationSeparator" w:id="0">
    <w:p w:rsidR="003475E3" w:rsidRDefault="003475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C15">
      <w:rPr>
        <w:rStyle w:val="PageNumber"/>
        <w:noProof/>
      </w:rPr>
      <w:t>2</w:t>
    </w:r>
    <w:r>
      <w:rPr>
        <w:rStyle w:val="PageNumber"/>
      </w:rPr>
      <w:fldChar w:fldCharType="end"/>
    </w:r>
  </w:p>
  <w:p w:rsidR="00CC0C15" w:rsidRPr="00D76576" w:rsidRDefault="00CC0C15" w:rsidP="00CC0C15">
    <w:pPr>
      <w:ind w:firstLine="0"/>
      <w:rPr>
        <w:b/>
      </w:rPr>
    </w:pPr>
    <w:r w:rsidRPr="00D76576">
      <w:rPr>
        <w:b/>
      </w:rPr>
      <w:t>Economics of Healthcare</w:t>
    </w:r>
  </w:p>
  <w:p w:rsidR="002A2A03" w:rsidRDefault="002A2A03" w:rsidP="00CC0C15">
    <w:pPr>
      <w:pStyle w:val="Header"/>
      <w:ind w:right="36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C15">
      <w:rPr>
        <w:rStyle w:val="PageNumber"/>
        <w:noProof/>
      </w:rPr>
      <w:t>1</w:t>
    </w:r>
    <w:r>
      <w:rPr>
        <w:rStyle w:val="PageNumber"/>
      </w:rPr>
      <w:fldChar w:fldCharType="end"/>
    </w:r>
  </w:p>
  <w:p w:rsidR="002A2A03" w:rsidRDefault="00CC0C15" w:rsidP="00CC0C15">
    <w:pPr>
      <w:ind w:right="360" w:firstLine="0"/>
    </w:pPr>
    <w:r w:rsidRPr="00CC0C15">
      <w:t>Economics of Healthcare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zMLM0t7Q0MzIxszRT0lEKTi0uzszPAykwrQUAee0PKiwAAAA="/>
  </w:docVars>
  <w:rsids>
    <w:rsidRoot w:val="00CF29F0"/>
    <w:rsid w:val="00004550"/>
    <w:rsid w:val="0000654F"/>
    <w:rsid w:val="0000793A"/>
    <w:rsid w:val="00020EA5"/>
    <w:rsid w:val="00090EA1"/>
    <w:rsid w:val="000B0A32"/>
    <w:rsid w:val="000B2A03"/>
    <w:rsid w:val="000B66FE"/>
    <w:rsid w:val="000D0B8A"/>
    <w:rsid w:val="000F27FC"/>
    <w:rsid w:val="00156849"/>
    <w:rsid w:val="0016388A"/>
    <w:rsid w:val="001A0A79"/>
    <w:rsid w:val="001B6460"/>
    <w:rsid w:val="001F19BD"/>
    <w:rsid w:val="002201EE"/>
    <w:rsid w:val="002405DB"/>
    <w:rsid w:val="002453C4"/>
    <w:rsid w:val="00254828"/>
    <w:rsid w:val="00297D8B"/>
    <w:rsid w:val="002A2A03"/>
    <w:rsid w:val="002B3B60"/>
    <w:rsid w:val="002E3A32"/>
    <w:rsid w:val="00333A46"/>
    <w:rsid w:val="00343212"/>
    <w:rsid w:val="003475E3"/>
    <w:rsid w:val="00353B37"/>
    <w:rsid w:val="00372BA9"/>
    <w:rsid w:val="0038573E"/>
    <w:rsid w:val="00391CDD"/>
    <w:rsid w:val="003976ED"/>
    <w:rsid w:val="003A2063"/>
    <w:rsid w:val="003F7042"/>
    <w:rsid w:val="004228AE"/>
    <w:rsid w:val="004410B0"/>
    <w:rsid w:val="00444007"/>
    <w:rsid w:val="00477E03"/>
    <w:rsid w:val="004B0D91"/>
    <w:rsid w:val="004E0525"/>
    <w:rsid w:val="004E1563"/>
    <w:rsid w:val="004E6823"/>
    <w:rsid w:val="005028D8"/>
    <w:rsid w:val="00502FAE"/>
    <w:rsid w:val="0051213A"/>
    <w:rsid w:val="005A411D"/>
    <w:rsid w:val="005A77FB"/>
    <w:rsid w:val="005E4ED3"/>
    <w:rsid w:val="00623117"/>
    <w:rsid w:val="006312A7"/>
    <w:rsid w:val="00667EE5"/>
    <w:rsid w:val="006B52EA"/>
    <w:rsid w:val="006D4396"/>
    <w:rsid w:val="006E273E"/>
    <w:rsid w:val="006F004B"/>
    <w:rsid w:val="0072361F"/>
    <w:rsid w:val="00732667"/>
    <w:rsid w:val="00771D7B"/>
    <w:rsid w:val="00796920"/>
    <w:rsid w:val="007A5B9D"/>
    <w:rsid w:val="007B2003"/>
    <w:rsid w:val="007B4435"/>
    <w:rsid w:val="007C7336"/>
    <w:rsid w:val="007D2CBD"/>
    <w:rsid w:val="007E573C"/>
    <w:rsid w:val="007F764B"/>
    <w:rsid w:val="00803F61"/>
    <w:rsid w:val="00804447"/>
    <w:rsid w:val="0082235E"/>
    <w:rsid w:val="00831CB6"/>
    <w:rsid w:val="00843746"/>
    <w:rsid w:val="00866FF5"/>
    <w:rsid w:val="00872342"/>
    <w:rsid w:val="00872CB1"/>
    <w:rsid w:val="00874A9B"/>
    <w:rsid w:val="00876E13"/>
    <w:rsid w:val="008B203F"/>
    <w:rsid w:val="008C42A8"/>
    <w:rsid w:val="008E59D3"/>
    <w:rsid w:val="008F7D37"/>
    <w:rsid w:val="00906AE7"/>
    <w:rsid w:val="00931AAE"/>
    <w:rsid w:val="00951A41"/>
    <w:rsid w:val="0096210C"/>
    <w:rsid w:val="0096368C"/>
    <w:rsid w:val="00972905"/>
    <w:rsid w:val="009863A1"/>
    <w:rsid w:val="009B5994"/>
    <w:rsid w:val="009E4617"/>
    <w:rsid w:val="00A1303F"/>
    <w:rsid w:val="00A22866"/>
    <w:rsid w:val="00A24577"/>
    <w:rsid w:val="00A352EF"/>
    <w:rsid w:val="00A50D7F"/>
    <w:rsid w:val="00A56D57"/>
    <w:rsid w:val="00A64BB2"/>
    <w:rsid w:val="00A66E75"/>
    <w:rsid w:val="00AF4711"/>
    <w:rsid w:val="00B5649B"/>
    <w:rsid w:val="00B87921"/>
    <w:rsid w:val="00BB2FE1"/>
    <w:rsid w:val="00BC2A46"/>
    <w:rsid w:val="00BD2554"/>
    <w:rsid w:val="00BE5139"/>
    <w:rsid w:val="00C12F1D"/>
    <w:rsid w:val="00C13C38"/>
    <w:rsid w:val="00C67138"/>
    <w:rsid w:val="00C95ECB"/>
    <w:rsid w:val="00C9770A"/>
    <w:rsid w:val="00CC0C15"/>
    <w:rsid w:val="00CC6C47"/>
    <w:rsid w:val="00CE0CDA"/>
    <w:rsid w:val="00CF29F0"/>
    <w:rsid w:val="00D22B0A"/>
    <w:rsid w:val="00D2734A"/>
    <w:rsid w:val="00D60E80"/>
    <w:rsid w:val="00D73872"/>
    <w:rsid w:val="00D76576"/>
    <w:rsid w:val="00DF1676"/>
    <w:rsid w:val="00DF1906"/>
    <w:rsid w:val="00E1698E"/>
    <w:rsid w:val="00E26EC6"/>
    <w:rsid w:val="00E47DC2"/>
    <w:rsid w:val="00E618E2"/>
    <w:rsid w:val="00E973F0"/>
    <w:rsid w:val="00EB75A0"/>
    <w:rsid w:val="00ED6138"/>
    <w:rsid w:val="00EE2140"/>
    <w:rsid w:val="00EE239D"/>
    <w:rsid w:val="00F42BC2"/>
    <w:rsid w:val="00FA2ADF"/>
    <w:rsid w:val="00FA528F"/>
    <w:rsid w:val="00FC2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23E6E0-49AD-49BA-AD21-FBFA1BA8A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C7336"/>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842385">
      <w:bodyDiv w:val="1"/>
      <w:marLeft w:val="0"/>
      <w:marRight w:val="0"/>
      <w:marTop w:val="0"/>
      <w:marBottom w:val="0"/>
      <w:divBdr>
        <w:top w:val="none" w:sz="0" w:space="0" w:color="auto"/>
        <w:left w:val="none" w:sz="0" w:space="0" w:color="auto"/>
        <w:bottom w:val="none" w:sz="0" w:space="0" w:color="auto"/>
        <w:right w:val="none" w:sz="0" w:space="0" w:color="auto"/>
      </w:divBdr>
    </w:div>
    <w:div w:id="207042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8837</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4</cp:revision>
  <dcterms:created xsi:type="dcterms:W3CDTF">2019-01-03T05:13:00Z</dcterms:created>
  <dcterms:modified xsi:type="dcterms:W3CDTF">2019-01-03T05:55:00Z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id="uZpB3OQO"/&gt;&lt;style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