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505617" w:rsidRPr="00505617" w:rsidRDefault="00505617">
      <w:pPr>
        <w:jc w:val="center"/>
        <w:rPr>
          <w:b/>
        </w:rPr>
      </w:pPr>
      <w:r w:rsidRPr="00505617">
        <w:rPr>
          <w:b/>
        </w:rPr>
        <w:t>Evidence-Based Practice and Evaluation of the Project through Measureable Goals</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p>
    <w:p w:rsidR="00505617" w:rsidRDefault="00505617" w:rsidP="00505617">
      <w:pPr>
        <w:ind w:firstLine="0"/>
      </w:pPr>
      <w:r>
        <w:t xml:space="preserve"> </w:t>
      </w:r>
    </w:p>
    <w:p w:rsidR="00505617" w:rsidRDefault="00505617" w:rsidP="000524A2">
      <w:pPr>
        <w:rPr>
          <w:b/>
        </w:rPr>
      </w:pPr>
      <w:r w:rsidRPr="00505617">
        <w:rPr>
          <w:b/>
        </w:rPr>
        <w:lastRenderedPageBreak/>
        <w:t>Evidence-Based Practice and Evaluation of the Project through Measureable Goals</w:t>
      </w:r>
    </w:p>
    <w:p w:rsidR="002315B6" w:rsidRDefault="002315B6" w:rsidP="000524A2">
      <w:pPr>
        <w:rPr>
          <w:b/>
        </w:rPr>
      </w:pPr>
    </w:p>
    <w:p w:rsidR="000524A2" w:rsidRPr="00174EE3" w:rsidRDefault="002315B6" w:rsidP="00174EE3">
      <w:pPr>
        <w:tabs>
          <w:tab w:val="left" w:pos="1205"/>
        </w:tabs>
        <w:ind w:firstLine="0"/>
      </w:pPr>
      <w:r>
        <w:t xml:space="preserve">                  </w:t>
      </w:r>
      <w:r w:rsidR="003942A2">
        <w:t xml:space="preserve">From the federal and local stats, it was observed that Hampton roads is severely affected by the health problem, and the main cause for all the healthy problems is the obesity and stationary life style. It was also observed through windshield survey that poor eating habits, and lack of activity is common in all the age groups of the community that comprises of working class. </w:t>
      </w:r>
      <w:r w:rsidR="003942A2" w:rsidRPr="003942A2">
        <w:t>According to the Virginia Department of Health, 550,000 people in the South of Hampton roads are overweight and obese which makes them 62 percent</w:t>
      </w:r>
      <w:r w:rsidR="003942A2">
        <w:t>.</w:t>
      </w:r>
      <w:r w:rsidRPr="002315B6">
        <w:t xml:space="preserve"> According to the Health District Hampton, 68.1 % of the adult populatio</w:t>
      </w:r>
      <w:r>
        <w:t>n from above 20 ages are obese.</w:t>
      </w:r>
      <w:r>
        <w:fldChar w:fldCharType="begin"/>
      </w:r>
      <w:r>
        <w:instrText xml:space="preserve"> ADDIN ZOTERO_ITEM CSL_CITATION {"citationID":"s2FZjJvs","properties":{"formattedCitation":"(Roads, n.d.)","plainCitation":"(Roads, n.d.)","noteIndex":0},"citationItems":[{"id":1552,"uris":["http://zotero.org/users/local/KZl8ZL3A/items/MKQBT5XA"],"uri":["http://zotero.org/users/local/KZl8ZL3A/items/MKQBT5XA"],"itemData":{"id":1552,"type":"webpage","title":"Greater Hampton Roads :: Indicators :: Adults who are Overweight or Obese :: Health District : Virginia Beach","abstract":"Connecting Resources to Solve Problems","URL":"http://www.ghrconnects.org/indicators/index/view?indicatorId=56&amp;localeId=132226","shortTitle":"Greater Hampton Roads","language":"en","author":[{"family":"Roads","given":"Greater Hampton"}],"accessed":{"date-parts":[["2019",3,19]]}}}],"schema":"https://github.com/citation-style-language/schema/raw/master/csl-citation.json"} </w:instrText>
      </w:r>
      <w:r>
        <w:fldChar w:fldCharType="separate"/>
      </w:r>
      <w:r w:rsidRPr="002315B6">
        <w:t>(Roads, n.d.)</w:t>
      </w:r>
      <w:r>
        <w:fldChar w:fldCharType="end"/>
      </w:r>
    </w:p>
    <w:p w:rsidR="00005B16" w:rsidRDefault="006A2642" w:rsidP="006A2642">
      <w:pPr>
        <w:tabs>
          <w:tab w:val="left" w:pos="1205"/>
        </w:tabs>
        <w:ind w:firstLine="0"/>
        <w:rPr>
          <w:b/>
        </w:rPr>
      </w:pPr>
      <w:r>
        <w:rPr>
          <w:b/>
        </w:rPr>
        <w:t>Evidence based behavior change</w:t>
      </w:r>
      <w:r w:rsidR="00DC19CF">
        <w:rPr>
          <w:b/>
        </w:rPr>
        <w:t xml:space="preserve"> </w:t>
      </w:r>
    </w:p>
    <w:p w:rsidR="00174EE3" w:rsidRDefault="00174EE3" w:rsidP="006A2642">
      <w:pPr>
        <w:tabs>
          <w:tab w:val="left" w:pos="1205"/>
        </w:tabs>
        <w:ind w:firstLine="0"/>
      </w:pPr>
      <w:r>
        <w:t>Evidence based behavior changes that are suitable for Hampton community are:</w:t>
      </w:r>
    </w:p>
    <w:p w:rsidR="00174EE3" w:rsidRDefault="00105621" w:rsidP="00174EE3">
      <w:pPr>
        <w:pStyle w:val="ListParagraph"/>
        <w:numPr>
          <w:ilvl w:val="0"/>
          <w:numId w:val="2"/>
        </w:numPr>
        <w:tabs>
          <w:tab w:val="left" w:pos="1205"/>
        </w:tabs>
      </w:pPr>
      <w:r>
        <w:t>Create knowledge about the outcome expectancies: this requires to educate the health consequences of the life style.</w:t>
      </w:r>
    </w:p>
    <w:p w:rsidR="00056471" w:rsidRDefault="009277C7" w:rsidP="00056471">
      <w:pPr>
        <w:pStyle w:val="ListParagraph"/>
        <w:numPr>
          <w:ilvl w:val="0"/>
          <w:numId w:val="2"/>
        </w:numPr>
        <w:tabs>
          <w:tab w:val="left" w:pos="1205"/>
        </w:tabs>
      </w:pPr>
      <w:r>
        <w:t xml:space="preserve">Descriptive Norms: Government should increase the visibility of positive health behavior in social environment. </w:t>
      </w:r>
    </w:p>
    <w:p w:rsidR="00056471" w:rsidRDefault="00122C96" w:rsidP="00056471">
      <w:pPr>
        <w:pStyle w:val="ListParagraph"/>
        <w:numPr>
          <w:ilvl w:val="0"/>
          <w:numId w:val="2"/>
        </w:numPr>
        <w:tabs>
          <w:tab w:val="left" w:pos="1205"/>
        </w:tabs>
      </w:pPr>
      <w:r>
        <w:t xml:space="preserve">Self-efficacy: Increase people’s belief in themselves that they are capable of changing themselves. </w:t>
      </w:r>
    </w:p>
    <w:p w:rsidR="00122C96" w:rsidRDefault="00122C96" w:rsidP="00056471">
      <w:pPr>
        <w:pStyle w:val="ListParagraph"/>
        <w:numPr>
          <w:ilvl w:val="0"/>
          <w:numId w:val="2"/>
        </w:numPr>
        <w:tabs>
          <w:tab w:val="left" w:pos="1205"/>
        </w:tabs>
      </w:pPr>
      <w:r>
        <w:t xml:space="preserve">Behavioral Contacts: </w:t>
      </w:r>
      <w:r w:rsidR="00056471">
        <w:t>By facilitating people to share their plans and struggles, this will result in forming support groups within community, where people will feel safe talking and sharing their experiences for healthy outcomes</w:t>
      </w:r>
      <w:r w:rsidR="00263FCC">
        <w:fldChar w:fldCharType="begin"/>
      </w:r>
      <w:r w:rsidR="00263FCC">
        <w:instrText xml:space="preserve"> ADDIN ZOTERO_ITEM CSL_CITATION {"citationID":"spyJNbgK","properties":{"formattedCitation":"(Tombor &amp; Michie, 2017)","plainCitation":"(Tombor &amp; Michie, 2017)","noteIndex":0},"citationItems":[{"id":1545,"uris":["http://zotero.org/users/local/KZl8ZL3A/items/NT4VBT86"],"uri":["http://zotero.org/users/local/KZl8ZL3A/items/NT4VBT86"],"itemData":{"id":1545,"type":"article-journal","title":"Methods of Health Behavior Change","container-title":"Oxford Research Encyclopedia of Psychology","source":"oxfordre.com","abstract":"People’s behavior influences health, for example, in the prevention, early detection, and treatment of disease, the management of illness, and the optimization of healthcare professionals’ behaviors. Behaviors are part of a system of behaviors within and between people in that any one behavior is influenced by others. Methods for changing behavior may be aimed at individuals, organizations, communities, and/or populations and at changing different influences on behavior, e.g., motivation, capability, and the environment. A framework that encapsulates these influences is the Behavior Change Wheel, which links an understanding of behavior in its context with methods to change behavior. Within this framework, methods are conceptualized at three levels: policies that represent high-level societal and organizational decisions, interventions that are more direct methods to change behavior, and behavior change techniques that are the smallest components that on their own have the potential to change behavior. In order to provide intervention designers with a systematic method to select the policies, interventions, and/or techniques relevant for their context, a set of criteria can be used to help select intervention methods that are likely to be implemented and effective. One such set is the “APEASE” criteria: affordability, practicability, effectiveness, acceptability, safety, and equity.","URL":"http://oxfordre.com/view/10.1093/acrefore/9780190236557.001.0001/acrefore-9780190236557-e-125","DOI":"10.1093/acrefore/9780190236557.013.125","language":"en","author":[{"family":"Tombor","given":"Ildiko"},{"family":"Michie","given":"Susan"}],"issued":{"date-parts":[["2017",7,27]]},"accessed":{"date-parts":[["2019",3,19]]}}}],"schema":"https://github.com/citation-style-language/schema/raw/master/csl-citation.json"} </w:instrText>
      </w:r>
      <w:r w:rsidR="00263FCC">
        <w:fldChar w:fldCharType="separate"/>
      </w:r>
      <w:r w:rsidR="00263FCC" w:rsidRPr="00263FCC">
        <w:t>(</w:t>
      </w:r>
      <w:proofErr w:type="spellStart"/>
      <w:r w:rsidR="00263FCC" w:rsidRPr="00263FCC">
        <w:t>Tombor</w:t>
      </w:r>
      <w:proofErr w:type="spellEnd"/>
      <w:r w:rsidR="00263FCC" w:rsidRPr="00263FCC">
        <w:t xml:space="preserve"> &amp; </w:t>
      </w:r>
      <w:proofErr w:type="spellStart"/>
      <w:r w:rsidR="00263FCC" w:rsidRPr="00263FCC">
        <w:t>Michie</w:t>
      </w:r>
      <w:proofErr w:type="spellEnd"/>
      <w:r w:rsidR="00263FCC" w:rsidRPr="00263FCC">
        <w:t>, 2017)</w:t>
      </w:r>
      <w:r w:rsidR="00263FCC">
        <w:fldChar w:fldCharType="end"/>
      </w:r>
      <w:r w:rsidR="00056471">
        <w:t xml:space="preserve">. </w:t>
      </w:r>
    </w:p>
    <w:p w:rsidR="00263FCC" w:rsidRPr="00056471" w:rsidRDefault="00D20EFF" w:rsidP="00D20EFF">
      <w:pPr>
        <w:pStyle w:val="ListParagraph"/>
        <w:numPr>
          <w:ilvl w:val="0"/>
          <w:numId w:val="2"/>
        </w:numPr>
        <w:tabs>
          <w:tab w:val="left" w:pos="1205"/>
        </w:tabs>
      </w:pPr>
      <w:r w:rsidRPr="00D20EFF">
        <w:t>Coercion</w:t>
      </w:r>
      <w:r>
        <w:t>: Increasing the prices of snacks and unhealthy food.</w:t>
      </w:r>
    </w:p>
    <w:p w:rsidR="002315B6" w:rsidRDefault="002315B6" w:rsidP="00056471">
      <w:pPr>
        <w:tabs>
          <w:tab w:val="left" w:pos="1205"/>
        </w:tabs>
        <w:ind w:firstLine="0"/>
        <w:rPr>
          <w:b/>
        </w:rPr>
      </w:pPr>
    </w:p>
    <w:p w:rsidR="002315B6" w:rsidRDefault="002315B6" w:rsidP="00056471">
      <w:pPr>
        <w:tabs>
          <w:tab w:val="left" w:pos="1205"/>
        </w:tabs>
        <w:ind w:firstLine="0"/>
        <w:rPr>
          <w:b/>
        </w:rPr>
      </w:pPr>
    </w:p>
    <w:p w:rsidR="00005B16" w:rsidRDefault="006A2642" w:rsidP="00056471">
      <w:pPr>
        <w:tabs>
          <w:tab w:val="left" w:pos="1205"/>
        </w:tabs>
        <w:ind w:firstLine="0"/>
        <w:rPr>
          <w:b/>
        </w:rPr>
      </w:pPr>
      <w:bookmarkStart w:id="0" w:name="_GoBack"/>
      <w:bookmarkEnd w:id="0"/>
      <w:r w:rsidRPr="00122C96">
        <w:rPr>
          <w:b/>
        </w:rPr>
        <w:lastRenderedPageBreak/>
        <w:t xml:space="preserve">Evidence based measurable </w:t>
      </w:r>
      <w:r w:rsidR="00005B16">
        <w:rPr>
          <w:b/>
        </w:rPr>
        <w:t xml:space="preserve">intervention </w:t>
      </w:r>
    </w:p>
    <w:p w:rsidR="00056471" w:rsidRPr="00B52CE1" w:rsidRDefault="002315B6" w:rsidP="00056471">
      <w:pPr>
        <w:tabs>
          <w:tab w:val="left" w:pos="1205"/>
        </w:tabs>
        <w:ind w:firstLine="0"/>
      </w:pPr>
      <w:r>
        <w:t xml:space="preserve">              </w:t>
      </w:r>
      <w:r w:rsidR="00296A80" w:rsidRPr="00296A80">
        <w:t xml:space="preserve">Most suitable </w:t>
      </w:r>
      <w:r w:rsidR="00296A80">
        <w:t xml:space="preserve">evidence based measurable intervention that should be adopted by the physicians is to use </w:t>
      </w:r>
      <w:r w:rsidR="00F71319">
        <w:t>US</w:t>
      </w:r>
      <w:r w:rsidR="00CD4C06">
        <w:t xml:space="preserve"> preventive services task force’s recommended model “5As Model” to build </w:t>
      </w:r>
      <w:r w:rsidR="00F71319">
        <w:t>the</w:t>
      </w:r>
      <w:r w:rsidR="00CD4C06">
        <w:t xml:space="preserve"> team that is multidisciplinary </w:t>
      </w:r>
      <w:r w:rsidR="00F71319">
        <w:t>to assist during the intensive counseling, for addressing the psychological issu</w:t>
      </w:r>
      <w:r w:rsidR="00427531">
        <w:t xml:space="preserve">es of the patients regarding obesity treatment failure and to connect patient to the resources of the community. Before and after results of the intervention should be measured to </w:t>
      </w:r>
      <w:r w:rsidR="00B52CE1">
        <w:t>review the progress chart</w:t>
      </w:r>
      <w:r w:rsidR="00FC1277">
        <w:fldChar w:fldCharType="begin"/>
      </w:r>
      <w:r w:rsidR="00FC1277">
        <w:instrText xml:space="preserve"> ADDIN ZOTERO_ITEM CSL_CITATION {"citationID":"2TXQUnZw","properties":{"formattedCitation":"(Fitzpatrick et al., 2016)","plainCitation":"(Fitzpatrick et al., 2016)","noteIndex":0},"citationItems":[{"id":1547,"uris":["http://zotero.org/users/local/KZl8ZL3A/items/CP7JQYSY"],"uri":["http://zotero.org/users/local/KZl8ZL3A/items/CP7JQYSY"],"itemData":{"id":1547,"type":"article-journal","title":"An Evidence-based Guide for Obesity Treatment in Primary Care","container-title":"The American journal of medicine","page":"115.e1-115.e7","volume":"129","issue":"1","source":"PubMed Central","abstract":"On behalf of the Society of Behavioral Medicine, we present a model of obesity management in primary care based on the 5As counseling framework (Assess, Advise, Agree, Assist, and Arrange). Primary care physicians can use the 5As framework to build and coordinate a multidisciplinary team that: 1) addresses patients’ psychosocial issues and medical and psychiatric comorbidities associated with obesity treatment failure; 2) delivers intensive counseling that consists of goal setting, self-monitoring, and problem solving; and 3) connects patients with community resources to assist them in making healthy lifestyle changes. This paper outlines reimbursement guidelines and weight-management counseling strategies, and provides a framework for building a multidisciplinary team to maximize the patient’s success at weight management.","DOI":"10.1016/j.amjmed.2015.07.015","ISSN":"0002-9343","note":"PMID: 26239092\nPMCID: PMC5988348","journalAbbreviation":"Am J Med","author":[{"family":"Fitzpatrick","given":"Stephanie L."},{"family":"Wischenka","given":"Danielle"},{"family":"Appelhans","given":"Bradley M."},{"family":"Pbert","given":"Lori"},{"family":"Wang","given":"Monica"},{"family":"Wilson","given":"Dawn K."},{"family":"Pagoto","given":"Sherry L."}],"issued":{"date-parts":[["2016",1]]}}}],"schema":"https://github.com/citation-style-language/schema/raw/master/csl-citation.json"} </w:instrText>
      </w:r>
      <w:r w:rsidR="00FC1277">
        <w:fldChar w:fldCharType="separate"/>
      </w:r>
      <w:r w:rsidR="00FC1277" w:rsidRPr="00FC1277">
        <w:t>(Fitzpatrick et al., 2016)</w:t>
      </w:r>
      <w:r w:rsidR="00FC1277">
        <w:fldChar w:fldCharType="end"/>
      </w:r>
      <w:r w:rsidR="00B52CE1">
        <w:t xml:space="preserve">. </w:t>
      </w:r>
      <w:r w:rsidR="00427531">
        <w:t xml:space="preserve"> </w:t>
      </w:r>
    </w:p>
    <w:p w:rsidR="006A2642" w:rsidRDefault="00DC19CF" w:rsidP="006A2642">
      <w:pPr>
        <w:tabs>
          <w:tab w:val="left" w:pos="1205"/>
        </w:tabs>
        <w:ind w:firstLine="0"/>
        <w:rPr>
          <w:b/>
        </w:rPr>
      </w:pPr>
      <w:r>
        <w:rPr>
          <w:b/>
        </w:rPr>
        <w:t>Expected outcomes</w:t>
      </w:r>
    </w:p>
    <w:p w:rsidR="00505617" w:rsidRPr="00B52CE1" w:rsidRDefault="002315B6" w:rsidP="00505617">
      <w:pPr>
        <w:ind w:firstLine="0"/>
      </w:pPr>
      <w:r>
        <w:t xml:space="preserve">               </w:t>
      </w:r>
      <w:r w:rsidR="00B52CE1" w:rsidRPr="00B52CE1">
        <w:t xml:space="preserve">Expected outcomes </w:t>
      </w:r>
      <w:r w:rsidR="00B52CE1">
        <w:t xml:space="preserve">should always be measured and goals should be set to compare the progress and success rate of interventions. Expected outcomes should be hypothesized before implementing the interventions. </w:t>
      </w:r>
      <w:r w:rsidR="00492C80">
        <w:t xml:space="preserve">Expected outcomes in this case will be, reduced obesity rate, improved quality of life, that </w:t>
      </w:r>
      <w:r w:rsidR="00ED0CF6">
        <w:t>increased</w:t>
      </w:r>
      <w:r w:rsidR="00492C80">
        <w:t xml:space="preserve"> physical </w:t>
      </w:r>
      <w:r w:rsidR="00ED0CF6">
        <w:t xml:space="preserve">activities and reduction of the other obesity associated diseases in the Hampton community. </w:t>
      </w: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Default="00505617" w:rsidP="00505617">
      <w:pPr>
        <w:ind w:firstLine="0"/>
        <w:rPr>
          <w:b/>
        </w:rPr>
      </w:pPr>
    </w:p>
    <w:p w:rsidR="00505617" w:rsidRPr="00505617" w:rsidRDefault="00505617" w:rsidP="00505617">
      <w:pPr>
        <w:ind w:firstLine="0"/>
        <w:rPr>
          <w:b/>
        </w:rPr>
      </w:pPr>
    </w:p>
    <w:p w:rsidR="002A2A03" w:rsidRPr="00505617" w:rsidRDefault="002A2A03">
      <w:pPr>
        <w:pStyle w:val="Title"/>
        <w:rPr>
          <w:b/>
        </w:rPr>
      </w:pPr>
      <w:r w:rsidRPr="00505617">
        <w:rPr>
          <w:b/>
        </w:rPr>
        <w:t>References</w:t>
      </w:r>
    </w:p>
    <w:p w:rsidR="002315B6" w:rsidRPr="002315B6" w:rsidRDefault="00FC1277" w:rsidP="002315B6">
      <w:pPr>
        <w:pStyle w:val="Bibliography"/>
      </w:pPr>
      <w:r>
        <w:fldChar w:fldCharType="begin"/>
      </w:r>
      <w:r>
        <w:instrText xml:space="preserve"> ADDIN ZOTERO_BIBL {"uncited":[],"omitted":[],"custom":[]} CSL_BIBLIOGRAPHY </w:instrText>
      </w:r>
      <w:r>
        <w:fldChar w:fldCharType="separate"/>
      </w:r>
      <w:r w:rsidR="002315B6" w:rsidRPr="002315B6">
        <w:t xml:space="preserve">Fitzpatrick, S. L., </w:t>
      </w:r>
      <w:proofErr w:type="spellStart"/>
      <w:r w:rsidR="002315B6" w:rsidRPr="002315B6">
        <w:t>Wischenka</w:t>
      </w:r>
      <w:proofErr w:type="spellEnd"/>
      <w:r w:rsidR="002315B6" w:rsidRPr="002315B6">
        <w:t xml:space="preserve">, D., </w:t>
      </w:r>
      <w:proofErr w:type="spellStart"/>
      <w:r w:rsidR="002315B6" w:rsidRPr="002315B6">
        <w:t>Appelhans</w:t>
      </w:r>
      <w:proofErr w:type="spellEnd"/>
      <w:r w:rsidR="002315B6" w:rsidRPr="002315B6">
        <w:t xml:space="preserve">, B. M., </w:t>
      </w:r>
      <w:proofErr w:type="spellStart"/>
      <w:r w:rsidR="002315B6" w:rsidRPr="002315B6">
        <w:t>Pbert</w:t>
      </w:r>
      <w:proofErr w:type="spellEnd"/>
      <w:r w:rsidR="002315B6" w:rsidRPr="002315B6">
        <w:t xml:space="preserve">, L., Wang, M., Wilson, D. K., &amp; </w:t>
      </w:r>
      <w:proofErr w:type="spellStart"/>
      <w:r w:rsidR="002315B6" w:rsidRPr="002315B6">
        <w:t>Pagoto</w:t>
      </w:r>
      <w:proofErr w:type="spellEnd"/>
      <w:r w:rsidR="002315B6" w:rsidRPr="002315B6">
        <w:t xml:space="preserve">, S. L. (2016). An Evidence-based Guide for Obesity Treatment in Primary Care. </w:t>
      </w:r>
      <w:r w:rsidR="002315B6" w:rsidRPr="002315B6">
        <w:rPr>
          <w:i/>
          <w:iCs/>
        </w:rPr>
        <w:t>The American Journal of Medicine</w:t>
      </w:r>
      <w:r w:rsidR="002315B6" w:rsidRPr="002315B6">
        <w:t xml:space="preserve">, </w:t>
      </w:r>
      <w:r w:rsidR="002315B6" w:rsidRPr="002315B6">
        <w:rPr>
          <w:i/>
          <w:iCs/>
        </w:rPr>
        <w:t>129</w:t>
      </w:r>
      <w:r w:rsidR="002315B6" w:rsidRPr="002315B6">
        <w:t>(1), 115.e1-115.e7. https://doi.org/10.1016/j.amjmed.2015.07.015</w:t>
      </w:r>
    </w:p>
    <w:p w:rsidR="002315B6" w:rsidRPr="002315B6" w:rsidRDefault="002315B6" w:rsidP="002315B6">
      <w:pPr>
        <w:pStyle w:val="Bibliography"/>
      </w:pPr>
      <w:r w:rsidRPr="002315B6">
        <w:t>Roads, G. H. (n.d.). Greater Hampton Roads </w:t>
      </w:r>
      <w:proofErr w:type="gramStart"/>
      <w:r w:rsidRPr="002315B6">
        <w:t>::</w:t>
      </w:r>
      <w:proofErr w:type="gramEnd"/>
      <w:r w:rsidRPr="002315B6">
        <w:t xml:space="preserve"> Indicators :: Adults who are Overweight or Obese :: Health District : Virginia Beach. Retrieved March 19, 2019, from http://www.ghrconnects.org/indicators/index/view?indicatorId=56&amp;localeId=132226</w:t>
      </w:r>
    </w:p>
    <w:p w:rsidR="002315B6" w:rsidRPr="002315B6" w:rsidRDefault="002315B6" w:rsidP="002315B6">
      <w:pPr>
        <w:pStyle w:val="Bibliography"/>
      </w:pPr>
      <w:proofErr w:type="spellStart"/>
      <w:r w:rsidRPr="002315B6">
        <w:t>Tombor</w:t>
      </w:r>
      <w:proofErr w:type="spellEnd"/>
      <w:r w:rsidRPr="002315B6">
        <w:t xml:space="preserve">, I., &amp; </w:t>
      </w:r>
      <w:proofErr w:type="spellStart"/>
      <w:r w:rsidRPr="002315B6">
        <w:t>Michie</w:t>
      </w:r>
      <w:proofErr w:type="spellEnd"/>
      <w:r w:rsidRPr="002315B6">
        <w:t xml:space="preserve">, S. (2017). Methods of Health Behavior Change. </w:t>
      </w:r>
      <w:r w:rsidRPr="002315B6">
        <w:rPr>
          <w:i/>
          <w:iCs/>
        </w:rPr>
        <w:t>Oxford Research Encyclopedia of Psychology</w:t>
      </w:r>
      <w:r w:rsidRPr="002315B6">
        <w:t>. https://doi.org/10.1093/acrefore/9780190236557.013.125</w:t>
      </w:r>
    </w:p>
    <w:p w:rsidR="002A2A03" w:rsidRDefault="00FC1277">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EAA" w:rsidRDefault="004A1EAA">
      <w:pPr>
        <w:spacing w:line="240" w:lineRule="auto"/>
      </w:pPr>
      <w:r>
        <w:separator/>
      </w:r>
    </w:p>
  </w:endnote>
  <w:endnote w:type="continuationSeparator" w:id="0">
    <w:p w:rsidR="004A1EAA" w:rsidRDefault="004A1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EAA" w:rsidRDefault="004A1EAA">
      <w:pPr>
        <w:spacing w:line="240" w:lineRule="auto"/>
      </w:pPr>
      <w:r>
        <w:separator/>
      </w:r>
    </w:p>
  </w:footnote>
  <w:footnote w:type="continuationSeparator" w:id="0">
    <w:p w:rsidR="004A1EAA" w:rsidRDefault="004A1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5B6">
      <w:rPr>
        <w:rStyle w:val="PageNumber"/>
        <w:noProof/>
      </w:rPr>
      <w:t>4</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5B6">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B5C8F"/>
    <w:multiLevelType w:val="hybridMultilevel"/>
    <w:tmpl w:val="663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E0B57"/>
    <w:multiLevelType w:val="hybridMultilevel"/>
    <w:tmpl w:val="8BF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5B16"/>
    <w:rsid w:val="0000793A"/>
    <w:rsid w:val="000524A2"/>
    <w:rsid w:val="00056471"/>
    <w:rsid w:val="000B0A32"/>
    <w:rsid w:val="000F4778"/>
    <w:rsid w:val="00105621"/>
    <w:rsid w:val="00105F10"/>
    <w:rsid w:val="00122C96"/>
    <w:rsid w:val="00174EE3"/>
    <w:rsid w:val="001A0A79"/>
    <w:rsid w:val="002315B6"/>
    <w:rsid w:val="00263FCC"/>
    <w:rsid w:val="00296A80"/>
    <w:rsid w:val="002A2A03"/>
    <w:rsid w:val="00366BB8"/>
    <w:rsid w:val="003942A2"/>
    <w:rsid w:val="00427531"/>
    <w:rsid w:val="00492C80"/>
    <w:rsid w:val="004A1EAA"/>
    <w:rsid w:val="00505617"/>
    <w:rsid w:val="00573DB2"/>
    <w:rsid w:val="006A2642"/>
    <w:rsid w:val="00787F5A"/>
    <w:rsid w:val="009277C7"/>
    <w:rsid w:val="00934FDC"/>
    <w:rsid w:val="00B52CE1"/>
    <w:rsid w:val="00C67138"/>
    <w:rsid w:val="00CD4C06"/>
    <w:rsid w:val="00CF29F0"/>
    <w:rsid w:val="00D20EFF"/>
    <w:rsid w:val="00DC19CF"/>
    <w:rsid w:val="00E97D94"/>
    <w:rsid w:val="00ED0CF6"/>
    <w:rsid w:val="00F20747"/>
    <w:rsid w:val="00F71319"/>
    <w:rsid w:val="00FC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A2642"/>
    <w:pPr>
      <w:ind w:left="720"/>
      <w:contextualSpacing/>
    </w:pPr>
  </w:style>
  <w:style w:type="paragraph" w:styleId="Bibliography">
    <w:name w:val="Bibliography"/>
    <w:basedOn w:val="Normal"/>
    <w:next w:val="Normal"/>
    <w:uiPriority w:val="37"/>
    <w:unhideWhenUsed/>
    <w:rsid w:val="00FC127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8700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5</cp:revision>
  <dcterms:created xsi:type="dcterms:W3CDTF">2019-03-19T03:32:00Z</dcterms:created>
  <dcterms:modified xsi:type="dcterms:W3CDTF">2019-03-19T05:02:00Z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id="QzaEqsmS"/&gt;&lt;style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