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A5B2" w14:textId="77777777" w:rsidR="004F3E88" w:rsidRPr="00A84702" w:rsidRDefault="00301B26" w:rsidP="00C02AFE">
      <w:pPr>
        <w:spacing w:line="480" w:lineRule="auto"/>
        <w:jc w:val="center"/>
        <w:rPr>
          <w:rFonts w:ascii="Times New Roman" w:hAnsi="Times New Roman" w:cs="Times New Roman"/>
        </w:rPr>
      </w:pPr>
      <w:r w:rsidRPr="00A84702">
        <w:rPr>
          <w:rFonts w:ascii="Times New Roman" w:hAnsi="Times New Roman" w:cs="Times New Roman"/>
        </w:rPr>
        <w:t>History 1301</w:t>
      </w:r>
    </w:p>
    <w:p w14:paraId="65A09F96" w14:textId="050075CD" w:rsidR="001A4BBD" w:rsidRDefault="00301B26" w:rsidP="00C02AFE">
      <w:pPr>
        <w:spacing w:line="480" w:lineRule="auto"/>
        <w:ind w:firstLine="720"/>
        <w:jc w:val="both"/>
        <w:rPr>
          <w:rFonts w:ascii="Times New Roman" w:hAnsi="Times New Roman" w:cs="Times New Roman"/>
        </w:rPr>
      </w:pPr>
      <w:r w:rsidRPr="00A84702">
        <w:rPr>
          <w:rFonts w:ascii="Times New Roman" w:hAnsi="Times New Roman" w:cs="Times New Roman"/>
        </w:rPr>
        <w:t xml:space="preserve">The </w:t>
      </w:r>
      <w:r w:rsidR="000D0D3E">
        <w:rPr>
          <w:rFonts w:ascii="Times New Roman" w:hAnsi="Times New Roman" w:cs="Times New Roman"/>
        </w:rPr>
        <w:t xml:space="preserve">picture reflects the historical event when Charles Summer was beaten on May 22, 1856. </w:t>
      </w:r>
      <w:r w:rsidR="009737DE">
        <w:rPr>
          <w:rFonts w:ascii="Times New Roman" w:hAnsi="Times New Roman" w:cs="Times New Roman"/>
        </w:rPr>
        <w:t xml:space="preserve">The event holds great significance in American history because it occurred in the Senate. The picture highlights the savage beating of Senator Summer in the Senate. The member of House of Representatives entered the office and attacked the senator that turned his unconscious. </w:t>
      </w:r>
      <w:r w:rsidR="006C2704">
        <w:rPr>
          <w:rFonts w:ascii="Times New Roman" w:hAnsi="Times New Roman" w:cs="Times New Roman"/>
        </w:rPr>
        <w:t xml:space="preserve">The incident occurred three days after </w:t>
      </w:r>
      <w:proofErr w:type="gramStart"/>
      <w:r w:rsidR="006C2704">
        <w:rPr>
          <w:rFonts w:ascii="Times New Roman" w:hAnsi="Times New Roman" w:cs="Times New Roman"/>
        </w:rPr>
        <w:t>Summer</w:t>
      </w:r>
      <w:proofErr w:type="gramEnd"/>
      <w:r w:rsidR="006C2704">
        <w:rPr>
          <w:rFonts w:ascii="Times New Roman" w:hAnsi="Times New Roman" w:cs="Times New Roman"/>
        </w:rPr>
        <w:t xml:space="preserve">’s comments on the explosive issue of Kansas. The issue addressed the topic of admitting Kansas as a slave or free state. Senator Summer’s hate speech “Crime Against Kansas” </w:t>
      </w:r>
      <w:r w:rsidR="009F7788">
        <w:rPr>
          <w:rFonts w:ascii="Times New Roman" w:hAnsi="Times New Roman" w:cs="Times New Roman"/>
        </w:rPr>
        <w:t>promoted n</w:t>
      </w:r>
      <w:r w:rsidR="00AD1C2C">
        <w:rPr>
          <w:rFonts w:ascii="Times New Roman" w:hAnsi="Times New Roman" w:cs="Times New Roman"/>
        </w:rPr>
        <w:t xml:space="preserve">egative feelings in the public </w:t>
      </w:r>
      <w:sdt>
        <w:sdtPr>
          <w:rPr>
            <w:rFonts w:ascii="Times New Roman" w:hAnsi="Times New Roman" w:cs="Times New Roman"/>
          </w:rPr>
          <w:id w:val="-1735928428"/>
          <w:citation/>
        </w:sdtPr>
        <w:sdtEndPr/>
        <w:sdtContent>
          <w:r w:rsidR="00C602E1">
            <w:rPr>
              <w:rFonts w:ascii="Times New Roman" w:hAnsi="Times New Roman" w:cs="Times New Roman"/>
            </w:rPr>
            <w:fldChar w:fldCharType="begin"/>
          </w:r>
          <w:r w:rsidR="00C602E1">
            <w:rPr>
              <w:rFonts w:ascii="Times New Roman" w:hAnsi="Times New Roman" w:cs="Times New Roman"/>
            </w:rPr>
            <w:instrText xml:space="preserve"> CITATION Sen15 \l 1033 </w:instrText>
          </w:r>
          <w:r w:rsidR="00C602E1">
            <w:rPr>
              <w:rFonts w:ascii="Times New Roman" w:hAnsi="Times New Roman" w:cs="Times New Roman"/>
            </w:rPr>
            <w:fldChar w:fldCharType="separate"/>
          </w:r>
          <w:r w:rsidR="00C602E1" w:rsidRPr="00C602E1">
            <w:rPr>
              <w:rFonts w:ascii="Times New Roman" w:hAnsi="Times New Roman" w:cs="Times New Roman"/>
              <w:noProof/>
            </w:rPr>
            <w:t>(Senate)</w:t>
          </w:r>
          <w:r w:rsidR="00C602E1">
            <w:rPr>
              <w:rFonts w:ascii="Times New Roman" w:hAnsi="Times New Roman" w:cs="Times New Roman"/>
            </w:rPr>
            <w:fldChar w:fldCharType="end"/>
          </w:r>
        </w:sdtContent>
      </w:sdt>
      <w:r w:rsidR="00C602E1">
        <w:rPr>
          <w:rFonts w:ascii="Times New Roman" w:hAnsi="Times New Roman" w:cs="Times New Roman"/>
        </w:rPr>
        <w:t>.</w:t>
      </w:r>
    </w:p>
    <w:p w14:paraId="370F1361" w14:textId="59818730" w:rsidR="009F7788" w:rsidRDefault="00301B26" w:rsidP="00C02AFE">
      <w:pPr>
        <w:spacing w:line="480" w:lineRule="auto"/>
        <w:ind w:firstLine="720"/>
        <w:jc w:val="both"/>
        <w:rPr>
          <w:rFonts w:ascii="Times New Roman" w:hAnsi="Times New Roman" w:cs="Times New Roman"/>
        </w:rPr>
      </w:pPr>
      <w:r>
        <w:rPr>
          <w:rFonts w:ascii="Times New Roman" w:hAnsi="Times New Roman" w:cs="Times New Roman"/>
        </w:rPr>
        <w:t xml:space="preserve">Representative Preston Brookes who was Kinsman at South Carolina </w:t>
      </w:r>
      <w:r w:rsidR="00A241F8">
        <w:rPr>
          <w:rFonts w:ascii="Times New Roman" w:hAnsi="Times New Roman" w:cs="Times New Roman"/>
        </w:rPr>
        <w:t xml:space="preserve">entered the Senate with the motive of attacking Senator Summer. He was against </w:t>
      </w:r>
      <w:proofErr w:type="gramStart"/>
      <w:r w:rsidR="00A241F8">
        <w:rPr>
          <w:rFonts w:ascii="Times New Roman" w:hAnsi="Times New Roman" w:cs="Times New Roman"/>
        </w:rPr>
        <w:t>Summer</w:t>
      </w:r>
      <w:proofErr w:type="gramEnd"/>
      <w:r w:rsidR="00A241F8">
        <w:rPr>
          <w:rFonts w:ascii="Times New Roman" w:hAnsi="Times New Roman" w:cs="Times New Roman"/>
        </w:rPr>
        <w:t xml:space="preserve">'s speech and wanted to protest by responding in a violent manner. </w:t>
      </w:r>
      <w:r w:rsidR="005C1ECC">
        <w:rPr>
          <w:rFonts w:ascii="Times New Roman" w:hAnsi="Times New Roman" w:cs="Times New Roman"/>
        </w:rPr>
        <w:t xml:space="preserve">Brookes entered the office where </w:t>
      </w:r>
      <w:proofErr w:type="gramStart"/>
      <w:r w:rsidR="005C1ECC">
        <w:rPr>
          <w:rFonts w:ascii="Times New Roman" w:hAnsi="Times New Roman" w:cs="Times New Roman"/>
        </w:rPr>
        <w:t>Summer</w:t>
      </w:r>
      <w:proofErr w:type="gramEnd"/>
      <w:r w:rsidR="005C1ECC">
        <w:rPr>
          <w:rFonts w:ascii="Times New Roman" w:hAnsi="Times New Roman" w:cs="Times New Roman"/>
        </w:rPr>
        <w:t xml:space="preserve"> was attaching copies of his hate speech. He found the perfect time and approached </w:t>
      </w:r>
      <w:proofErr w:type="gramStart"/>
      <w:r w:rsidR="005C1ECC">
        <w:rPr>
          <w:rFonts w:ascii="Times New Roman" w:hAnsi="Times New Roman" w:cs="Times New Roman"/>
        </w:rPr>
        <w:t>Summer</w:t>
      </w:r>
      <w:proofErr w:type="gramEnd"/>
      <w:r w:rsidR="005C1ECC">
        <w:rPr>
          <w:rFonts w:ascii="Times New Roman" w:hAnsi="Times New Roman" w:cs="Times New Roman"/>
        </w:rPr>
        <w:t xml:space="preserve"> with his metal-topped cane. </w:t>
      </w:r>
      <w:r w:rsidR="0084024C">
        <w:rPr>
          <w:rFonts w:ascii="Times New Roman" w:hAnsi="Times New Roman" w:cs="Times New Roman"/>
        </w:rPr>
        <w:t xml:space="preserve">Brooke struck him over and over again that </w:t>
      </w:r>
      <w:r w:rsidR="00AD1C2C">
        <w:rPr>
          <w:rFonts w:ascii="Times New Roman" w:hAnsi="Times New Roman" w:cs="Times New Roman"/>
        </w:rPr>
        <w:t xml:space="preserve">caused him injury and made him unconscious. Several beatings caused bleeding and </w:t>
      </w:r>
      <w:proofErr w:type="gramStart"/>
      <w:r w:rsidR="00AD1C2C">
        <w:rPr>
          <w:rFonts w:ascii="Times New Roman" w:hAnsi="Times New Roman" w:cs="Times New Roman"/>
        </w:rPr>
        <w:t>Summer</w:t>
      </w:r>
      <w:proofErr w:type="gramEnd"/>
      <w:r w:rsidR="00AD1C2C">
        <w:rPr>
          <w:rFonts w:ascii="Times New Roman" w:hAnsi="Times New Roman" w:cs="Times New Roman"/>
        </w:rPr>
        <w:t xml:space="preserve">'s was carried for rescue. The event is recalled in the American Senate because it made both persons heroes in their respective regions. After the </w:t>
      </w:r>
      <w:r w:rsidR="008D1BCD">
        <w:rPr>
          <w:rFonts w:ascii="Times New Roman" w:hAnsi="Times New Roman" w:cs="Times New Roman"/>
        </w:rPr>
        <w:t>incident, Brooke resigned from hi</w:t>
      </w:r>
      <w:r w:rsidR="00AD1C2C">
        <w:rPr>
          <w:rFonts w:ascii="Times New Roman" w:hAnsi="Times New Roman" w:cs="Times New Roman"/>
        </w:rPr>
        <w:t xml:space="preserve">s position. </w:t>
      </w:r>
    </w:p>
    <w:p w14:paraId="4FD06D65" w14:textId="6E73E8D4" w:rsidR="00257E73" w:rsidRPr="00AA2E5D" w:rsidRDefault="00301B26" w:rsidP="00C02AFE">
      <w:pPr>
        <w:spacing w:line="480" w:lineRule="auto"/>
        <w:ind w:firstLine="720"/>
        <w:jc w:val="both"/>
        <w:rPr>
          <w:rFonts w:ascii="Times New Roman" w:hAnsi="Times New Roman" w:cs="Times New Roman"/>
        </w:rPr>
      </w:pPr>
      <w:r>
        <w:rPr>
          <w:rFonts w:ascii="Times New Roman" w:hAnsi="Times New Roman" w:cs="Times New Roman"/>
        </w:rPr>
        <w:t>The eve</w:t>
      </w:r>
      <w:r>
        <w:rPr>
          <w:rFonts w:ascii="Times New Roman" w:hAnsi="Times New Roman" w:cs="Times New Roman"/>
        </w:rPr>
        <w:t xml:space="preserve">nt gave birth to different views including support and opposition. The opponents of the incident considered the act as a cowardly assault from Brookes. </w:t>
      </w:r>
      <w:r w:rsidR="000421CB">
        <w:rPr>
          <w:rFonts w:ascii="Times New Roman" w:hAnsi="Times New Roman" w:cs="Times New Roman"/>
        </w:rPr>
        <w:t xml:space="preserve">The agenda of </w:t>
      </w:r>
      <w:proofErr w:type="gramStart"/>
      <w:r w:rsidR="000421CB">
        <w:rPr>
          <w:rFonts w:ascii="Times New Roman" w:hAnsi="Times New Roman" w:cs="Times New Roman"/>
        </w:rPr>
        <w:t>Summer</w:t>
      </w:r>
      <w:proofErr w:type="gramEnd"/>
      <w:r w:rsidR="000421CB">
        <w:rPr>
          <w:rFonts w:ascii="Times New Roman" w:hAnsi="Times New Roman" w:cs="Times New Roman"/>
        </w:rPr>
        <w:t xml:space="preserve">’s was to oppose the Kansas Nebraska Act 1854. His concerns were to rectify the Fugitive Slaves Act and </w:t>
      </w:r>
      <w:r w:rsidR="00F005F6">
        <w:rPr>
          <w:rFonts w:ascii="Times New Roman" w:hAnsi="Times New Roman" w:cs="Times New Roman"/>
        </w:rPr>
        <w:t xml:space="preserve">Compromise of 1850. </w:t>
      </w:r>
      <w:r w:rsidR="00B349F8">
        <w:rPr>
          <w:rFonts w:ascii="Times New Roman" w:hAnsi="Times New Roman" w:cs="Times New Roman"/>
        </w:rPr>
        <w:t xml:space="preserve">Summer’s predictions claimed </w:t>
      </w:r>
      <w:r w:rsidR="00B349F8">
        <w:rPr>
          <w:rFonts w:ascii="Times New Roman" w:hAnsi="Times New Roman" w:cs="Times New Roman"/>
        </w:rPr>
        <w:lastRenderedPageBreak/>
        <w:t xml:space="preserve">that Kansas </w:t>
      </w:r>
      <w:proofErr w:type="gramStart"/>
      <w:r w:rsidR="00B349F8">
        <w:rPr>
          <w:rFonts w:ascii="Times New Roman" w:hAnsi="Times New Roman" w:cs="Times New Roman"/>
        </w:rPr>
        <w:t>will</w:t>
      </w:r>
      <w:proofErr w:type="gramEnd"/>
      <w:r w:rsidR="00B349F8">
        <w:rPr>
          <w:rFonts w:ascii="Times New Roman" w:hAnsi="Times New Roman" w:cs="Times New Roman"/>
        </w:rPr>
        <w:t xml:space="preserve"> affect the future due to the issue of slavery. </w:t>
      </w:r>
      <w:r w:rsidR="00150F30">
        <w:rPr>
          <w:rFonts w:ascii="Times New Roman" w:hAnsi="Times New Roman" w:cs="Times New Roman"/>
        </w:rPr>
        <w:t>There</w:t>
      </w:r>
      <w:r w:rsidR="00B349F8">
        <w:rPr>
          <w:rFonts w:ascii="Times New Roman" w:hAnsi="Times New Roman" w:cs="Times New Roman"/>
        </w:rPr>
        <w:t xml:space="preserve"> had been strong opposition against the slavery clash</w:t>
      </w:r>
      <w:r w:rsidR="00B349F8" w:rsidRPr="00AA2E5D">
        <w:rPr>
          <w:rFonts w:ascii="Times New Roman" w:hAnsi="Times New Roman" w:cs="Times New Roman"/>
        </w:rPr>
        <w:t xml:space="preserve">. </w:t>
      </w:r>
    </w:p>
    <w:p w14:paraId="10AE2458" w14:textId="6BC9C6FF" w:rsidR="00357C43" w:rsidRDefault="00301B26" w:rsidP="00357C43">
      <w:pPr>
        <w:spacing w:line="480" w:lineRule="auto"/>
        <w:ind w:firstLine="720"/>
        <w:jc w:val="both"/>
        <w:rPr>
          <w:rFonts w:ascii="Times New Roman" w:eastAsia="Times New Roman" w:hAnsi="Times New Roman" w:cs="Times New Roman"/>
          <w:shd w:val="clear" w:color="auto" w:fill="FFFFFF"/>
        </w:rPr>
      </w:pPr>
      <w:r w:rsidRPr="00AA2E5D">
        <w:rPr>
          <w:rFonts w:ascii="Times New Roman" w:hAnsi="Times New Roman" w:cs="Times New Roman"/>
        </w:rPr>
        <w:t>Summers mentioned in his speech, “</w:t>
      </w:r>
      <w:r w:rsidR="00AA2E5D">
        <w:rPr>
          <w:rFonts w:ascii="Times New Roman" w:hAnsi="Times New Roman" w:cs="Times New Roman"/>
        </w:rPr>
        <w:t xml:space="preserve">the </w:t>
      </w:r>
      <w:r w:rsidRPr="00AA2E5D">
        <w:rPr>
          <w:rFonts w:ascii="Times New Roman" w:eastAsia="Times New Roman" w:hAnsi="Times New Roman" w:cs="Times New Roman"/>
          <w:shd w:val="clear" w:color="auto" w:fill="FFFFFF"/>
        </w:rPr>
        <w:t>rape of a virgin Territory, compelling it to the hateful embrace of Slavery; and it may be clearly traced to a depraved desire for a new Slave State, hideous offspring of such a crime, in the hope of adding to the power of Slavery in the National Governmen</w:t>
      </w:r>
      <w:r w:rsidRPr="00AA2E5D">
        <w:rPr>
          <w:rFonts w:ascii="Times New Roman" w:eastAsia="Times New Roman" w:hAnsi="Times New Roman" w:cs="Times New Roman"/>
          <w:shd w:val="clear" w:color="auto" w:fill="FFFFFF"/>
        </w:rPr>
        <w:t xml:space="preserve">t” </w:t>
      </w:r>
      <w:sdt>
        <w:sdtPr>
          <w:rPr>
            <w:rFonts w:ascii="Times New Roman" w:eastAsia="Times New Roman" w:hAnsi="Times New Roman" w:cs="Times New Roman"/>
            <w:shd w:val="clear" w:color="auto" w:fill="FFFFFF"/>
          </w:rPr>
          <w:id w:val="850066211"/>
          <w:citation/>
        </w:sdtPr>
        <w:sdtEndPr/>
        <w:sdtContent>
          <w:r w:rsidR="00AA2E5D">
            <w:rPr>
              <w:rFonts w:ascii="Times New Roman" w:eastAsia="Times New Roman" w:hAnsi="Times New Roman" w:cs="Times New Roman"/>
              <w:shd w:val="clear" w:color="auto" w:fill="FFFFFF"/>
            </w:rPr>
            <w:fldChar w:fldCharType="begin"/>
          </w:r>
          <w:r w:rsidR="00AA2E5D">
            <w:rPr>
              <w:rFonts w:ascii="Times New Roman" w:eastAsia="Times New Roman" w:hAnsi="Times New Roman" w:cs="Times New Roman"/>
              <w:shd w:val="clear" w:color="auto" w:fill="FFFFFF"/>
            </w:rPr>
            <w:instrText xml:space="preserve"> CITATION Edw18 \l 1033 </w:instrText>
          </w:r>
          <w:r w:rsidR="00AA2E5D">
            <w:rPr>
              <w:rFonts w:ascii="Times New Roman" w:eastAsia="Times New Roman" w:hAnsi="Times New Roman" w:cs="Times New Roman"/>
              <w:shd w:val="clear" w:color="auto" w:fill="FFFFFF"/>
            </w:rPr>
            <w:fldChar w:fldCharType="separate"/>
          </w:r>
          <w:r w:rsidR="00AA2E5D" w:rsidRPr="00AA2E5D">
            <w:rPr>
              <w:rFonts w:ascii="Times New Roman" w:eastAsia="Times New Roman" w:hAnsi="Times New Roman" w:cs="Times New Roman"/>
              <w:noProof/>
              <w:shd w:val="clear" w:color="auto" w:fill="FFFFFF"/>
            </w:rPr>
            <w:t>(Alexander)</w:t>
          </w:r>
          <w:r w:rsidR="00AA2E5D">
            <w:rPr>
              <w:rFonts w:ascii="Times New Roman" w:eastAsia="Times New Roman" w:hAnsi="Times New Roman" w:cs="Times New Roman"/>
              <w:shd w:val="clear" w:color="auto" w:fill="FFFFFF"/>
            </w:rPr>
            <w:fldChar w:fldCharType="end"/>
          </w:r>
        </w:sdtContent>
      </w:sdt>
      <w:r w:rsidR="00AA2E5D">
        <w:rPr>
          <w:rFonts w:ascii="Times New Roman" w:eastAsia="Times New Roman" w:hAnsi="Times New Roman" w:cs="Times New Roman"/>
          <w:shd w:val="clear" w:color="auto" w:fill="FFFFFF"/>
        </w:rPr>
        <w:t xml:space="preserve">. </w:t>
      </w:r>
      <w:r w:rsidR="00150F30">
        <w:rPr>
          <w:rFonts w:ascii="Times New Roman" w:eastAsia="Times New Roman" w:hAnsi="Times New Roman" w:cs="Times New Roman"/>
          <w:shd w:val="clear" w:color="auto" w:fill="FFFFFF"/>
        </w:rPr>
        <w:t xml:space="preserve">Brookes was absent from the speech and stated that </w:t>
      </w:r>
      <w:proofErr w:type="gramStart"/>
      <w:r w:rsidR="00150F30">
        <w:rPr>
          <w:rFonts w:ascii="Times New Roman" w:eastAsia="Times New Roman" w:hAnsi="Times New Roman" w:cs="Times New Roman"/>
          <w:shd w:val="clear" w:color="auto" w:fill="FFFFFF"/>
        </w:rPr>
        <w:t>Summer</w:t>
      </w:r>
      <w:proofErr w:type="gramEnd"/>
      <w:r w:rsidR="00150F30">
        <w:rPr>
          <w:rFonts w:ascii="Times New Roman" w:eastAsia="Times New Roman" w:hAnsi="Times New Roman" w:cs="Times New Roman"/>
          <w:shd w:val="clear" w:color="auto" w:fill="FFFFFF"/>
        </w:rPr>
        <w:t xml:space="preserve">'s had disrespected him and his native state because he was southern. He also claimed that </w:t>
      </w:r>
      <w:proofErr w:type="gramStart"/>
      <w:r w:rsidR="00150F30">
        <w:rPr>
          <w:rFonts w:ascii="Times New Roman" w:eastAsia="Times New Roman" w:hAnsi="Times New Roman" w:cs="Times New Roman"/>
          <w:shd w:val="clear" w:color="auto" w:fill="FFFFFF"/>
        </w:rPr>
        <w:t>Summer</w:t>
      </w:r>
      <w:proofErr w:type="gramEnd"/>
      <w:r w:rsidR="00150F30">
        <w:rPr>
          <w:rFonts w:ascii="Times New Roman" w:eastAsia="Times New Roman" w:hAnsi="Times New Roman" w:cs="Times New Roman"/>
          <w:shd w:val="clear" w:color="auto" w:fill="FFFFFF"/>
        </w:rPr>
        <w:t xml:space="preserve">'s had made a violent speech that disrespected South Carolina. The act of </w:t>
      </w:r>
      <w:r w:rsidR="00465FC3">
        <w:rPr>
          <w:rFonts w:ascii="Times New Roman" w:eastAsia="Times New Roman" w:hAnsi="Times New Roman" w:cs="Times New Roman"/>
          <w:shd w:val="clear" w:color="auto" w:fill="FFFFFF"/>
        </w:rPr>
        <w:t xml:space="preserve">Brooke’s prevented </w:t>
      </w:r>
      <w:proofErr w:type="gramStart"/>
      <w:r w:rsidR="00465FC3">
        <w:rPr>
          <w:rFonts w:ascii="Times New Roman" w:eastAsia="Times New Roman" w:hAnsi="Times New Roman" w:cs="Times New Roman"/>
          <w:shd w:val="clear" w:color="auto" w:fill="FFFFFF"/>
        </w:rPr>
        <w:t>Summer</w:t>
      </w:r>
      <w:proofErr w:type="gramEnd"/>
      <w:r w:rsidR="00465FC3">
        <w:rPr>
          <w:rFonts w:ascii="Times New Roman" w:eastAsia="Times New Roman" w:hAnsi="Times New Roman" w:cs="Times New Roman"/>
          <w:shd w:val="clear" w:color="auto" w:fill="FFFFFF"/>
        </w:rPr>
        <w:t xml:space="preserve">’s from </w:t>
      </w:r>
      <w:r w:rsidR="00C75F36">
        <w:rPr>
          <w:rFonts w:ascii="Times New Roman" w:eastAsia="Times New Roman" w:hAnsi="Times New Roman" w:cs="Times New Roman"/>
          <w:shd w:val="clear" w:color="auto" w:fill="FFFFFF"/>
        </w:rPr>
        <w:t>attending sessions in the Senate for the next three years. Summer's availed the benefits when the Senate decided to give the vacant chair as a symbol of power to him. The event reminded aristocrats about the slaveholding of the south.</w:t>
      </w:r>
    </w:p>
    <w:p w14:paraId="14C429A7" w14:textId="58974B7F" w:rsidR="00CB01AD" w:rsidRDefault="00301B26" w:rsidP="0098111B">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event has profound impacts on highlighting the issues of the Confederacy as it was used for raising awareness against </w:t>
      </w:r>
      <w:r w:rsidR="0098111B">
        <w:rPr>
          <w:rFonts w:ascii="Times New Roman" w:eastAsia="Times New Roman" w:hAnsi="Times New Roman" w:cs="Times New Roman"/>
          <w:shd w:val="clear" w:color="auto" w:fill="FFFFFF"/>
        </w:rPr>
        <w:t xml:space="preserve">injustice and discrimination. </w:t>
      </w:r>
      <w:r w:rsidR="009A07C1">
        <w:rPr>
          <w:rFonts w:ascii="Times New Roman" w:eastAsia="Times New Roman" w:hAnsi="Times New Roman" w:cs="Times New Roman"/>
          <w:shd w:val="clear" w:color="auto" w:fill="FFFFFF"/>
        </w:rPr>
        <w:t xml:space="preserve">The southerners united for Brookes while the people of the north supported </w:t>
      </w:r>
      <w:proofErr w:type="gramStart"/>
      <w:r w:rsidR="009A07C1">
        <w:rPr>
          <w:rFonts w:ascii="Times New Roman" w:eastAsia="Times New Roman" w:hAnsi="Times New Roman" w:cs="Times New Roman"/>
          <w:shd w:val="clear" w:color="auto" w:fill="FFFFFF"/>
        </w:rPr>
        <w:t>Summer</w:t>
      </w:r>
      <w:proofErr w:type="gramEnd"/>
      <w:r w:rsidR="009A07C1">
        <w:rPr>
          <w:rFonts w:ascii="Times New Roman" w:eastAsia="Times New Roman" w:hAnsi="Times New Roman" w:cs="Times New Roman"/>
          <w:shd w:val="clear" w:color="auto" w:fill="FFFFFF"/>
        </w:rPr>
        <w:t xml:space="preserve">. There was a clear division between the two groups. Summer’s determined that were pushing leaders to adopt </w:t>
      </w:r>
      <w:r w:rsidR="009A0AEC">
        <w:rPr>
          <w:rFonts w:ascii="Times New Roman" w:eastAsia="Times New Roman" w:hAnsi="Times New Roman" w:cs="Times New Roman"/>
          <w:shd w:val="clear" w:color="auto" w:fill="FFFFFF"/>
        </w:rPr>
        <w:t xml:space="preserve">radical treatment towards the south. The act reflected contentment by southerner elites in which whipping was the right of the powerful. </w:t>
      </w:r>
      <w:r w:rsidR="00333AFF">
        <w:rPr>
          <w:rFonts w:ascii="Times New Roman" w:eastAsia="Times New Roman" w:hAnsi="Times New Roman" w:cs="Times New Roman"/>
          <w:shd w:val="clear" w:color="auto" w:fill="FFFFFF"/>
        </w:rPr>
        <w:t>Abraham Lincoln then defeated the south confederacy</w:t>
      </w:r>
      <w:r w:rsidR="009A0AEC">
        <w:rPr>
          <w:rFonts w:ascii="Times New Roman" w:eastAsia="Times New Roman" w:hAnsi="Times New Roman" w:cs="Times New Roman"/>
          <w:shd w:val="clear" w:color="auto" w:fill="FFFFFF"/>
        </w:rPr>
        <w:t xml:space="preserve"> four years after that incident. </w:t>
      </w:r>
      <w:r w:rsidR="008D0E1E">
        <w:rPr>
          <w:rFonts w:ascii="Times New Roman" w:eastAsia="Times New Roman" w:hAnsi="Times New Roman" w:cs="Times New Roman"/>
          <w:shd w:val="clear" w:color="auto" w:fill="FFFFFF"/>
        </w:rPr>
        <w:t xml:space="preserve">The nation gathered against the slavery culture and supported Lincoln in his mission of ending slavery. </w:t>
      </w:r>
      <w:r w:rsidR="0098111B">
        <w:rPr>
          <w:rFonts w:ascii="Times New Roman" w:eastAsia="Times New Roman" w:hAnsi="Times New Roman" w:cs="Times New Roman"/>
          <w:shd w:val="clear" w:color="auto" w:fill="FFFFFF"/>
        </w:rPr>
        <w:t xml:space="preserve">This incident also has significant impacts on standing against the violence and southern powers. The central concern of the opponents was to criticize the culture of brutal practices in slavery. </w:t>
      </w:r>
      <w:r w:rsidR="00061F54">
        <w:rPr>
          <w:rFonts w:ascii="Times New Roman" w:eastAsia="Times New Roman" w:hAnsi="Times New Roman" w:cs="Times New Roman"/>
          <w:shd w:val="clear" w:color="auto" w:fill="FFFFFF"/>
        </w:rPr>
        <w:t xml:space="preserve">Brooke </w:t>
      </w:r>
      <w:r w:rsidR="00420736">
        <w:rPr>
          <w:rFonts w:ascii="Times New Roman" w:eastAsia="Times New Roman" w:hAnsi="Times New Roman" w:cs="Times New Roman"/>
          <w:shd w:val="clear" w:color="auto" w:fill="FFFFFF"/>
        </w:rPr>
        <w:t>contributed</w:t>
      </w:r>
      <w:r w:rsidR="00061F54">
        <w:rPr>
          <w:rFonts w:ascii="Times New Roman" w:eastAsia="Times New Roman" w:hAnsi="Times New Roman" w:cs="Times New Roman"/>
          <w:shd w:val="clear" w:color="auto" w:fill="FFFFFF"/>
        </w:rPr>
        <w:t xml:space="preserve"> to face strong criticism due to his act of adopting </w:t>
      </w:r>
      <w:r w:rsidR="00420736">
        <w:rPr>
          <w:rFonts w:ascii="Times New Roman" w:eastAsia="Times New Roman" w:hAnsi="Times New Roman" w:cs="Times New Roman"/>
          <w:shd w:val="clear" w:color="auto" w:fill="FFFFFF"/>
        </w:rPr>
        <w:t>a violent attitude.</w:t>
      </w:r>
      <w:bookmarkStart w:id="0" w:name="_GoBack"/>
      <w:bookmarkEnd w:id="0"/>
    </w:p>
    <w:p w14:paraId="4DC7A082" w14:textId="3F3827B8" w:rsidR="00CB01AD" w:rsidRDefault="00CB01AD">
      <w:pPr>
        <w:rPr>
          <w:rFonts w:ascii="Times New Roman" w:eastAsia="Times New Roman" w:hAnsi="Times New Roman" w:cs="Times New Roman"/>
          <w:shd w:val="clear" w:color="auto" w:fill="FFFFFF"/>
        </w:rPr>
      </w:pPr>
    </w:p>
    <w:p w14:paraId="7992EE71" w14:textId="2601A751" w:rsidR="00CB01AD" w:rsidRDefault="00301B26" w:rsidP="00CB01A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78B2FEF9" w14:textId="77777777" w:rsidR="00CB01AD" w:rsidRPr="00CB01AD" w:rsidRDefault="00301B26" w:rsidP="00CB01AD">
      <w:pPr>
        <w:pStyle w:val="Bibliography"/>
        <w:spacing w:line="480" w:lineRule="auto"/>
        <w:ind w:left="720" w:hanging="720"/>
        <w:rPr>
          <w:noProof/>
        </w:rPr>
      </w:pPr>
      <w:r w:rsidRPr="00CB01AD">
        <w:fldChar w:fldCharType="begin"/>
      </w:r>
      <w:r w:rsidRPr="00CB01AD">
        <w:instrText xml:space="preserve"> BIBLIOGRAPHY </w:instrText>
      </w:r>
      <w:r w:rsidRPr="00CB01AD">
        <w:fldChar w:fldCharType="separate"/>
      </w:r>
      <w:r w:rsidRPr="00CB01AD">
        <w:rPr>
          <w:noProof/>
        </w:rPr>
        <w:t xml:space="preserve">Alexander, </w:t>
      </w:r>
      <w:r w:rsidRPr="00CB01AD">
        <w:rPr>
          <w:noProof/>
        </w:rPr>
        <w:t>Edward. The Caning of Charles Sumner. 2018. 21 04 2019 &lt;https://www.battlefields.org/learn/articles/caning-charles-sumner&gt;.</w:t>
      </w:r>
    </w:p>
    <w:p w14:paraId="05EC7C53" w14:textId="77777777" w:rsidR="00CB01AD" w:rsidRPr="00CB01AD" w:rsidRDefault="00301B26" w:rsidP="00CB01AD">
      <w:pPr>
        <w:pStyle w:val="Bibliography"/>
        <w:spacing w:line="480" w:lineRule="auto"/>
        <w:ind w:left="720" w:hanging="720"/>
        <w:rPr>
          <w:noProof/>
        </w:rPr>
      </w:pPr>
      <w:r w:rsidRPr="00CB01AD">
        <w:rPr>
          <w:noProof/>
        </w:rPr>
        <w:t>Senate. The Caning of Senator Charles Sumner. 2015. 21 04 2019 &lt;https://www.senate.gov/artandhistory/history/minute/The_Caning_of_Se</w:t>
      </w:r>
      <w:r w:rsidRPr="00CB01AD">
        <w:rPr>
          <w:noProof/>
        </w:rPr>
        <w:t>nator_Charles_Sumner.htm&gt;.</w:t>
      </w:r>
    </w:p>
    <w:p w14:paraId="287C8D24" w14:textId="3A343B87" w:rsidR="00CB01AD" w:rsidRPr="00CB01AD" w:rsidRDefault="00301B26" w:rsidP="00CB01AD">
      <w:pPr>
        <w:spacing w:line="480" w:lineRule="auto"/>
        <w:ind w:left="720" w:hanging="720"/>
        <w:jc w:val="both"/>
        <w:rPr>
          <w:rFonts w:ascii="Times New Roman" w:hAnsi="Times New Roman" w:cs="Times New Roman"/>
        </w:rPr>
      </w:pPr>
      <w:r w:rsidRPr="00CB01AD">
        <w:rPr>
          <w:b/>
          <w:bCs/>
        </w:rPr>
        <w:fldChar w:fldCharType="end"/>
      </w:r>
    </w:p>
    <w:p w14:paraId="1A67B3D4" w14:textId="77777777" w:rsidR="00357C43" w:rsidRPr="00CB01AD" w:rsidRDefault="00357C43" w:rsidP="00CB01AD">
      <w:pPr>
        <w:spacing w:line="480" w:lineRule="auto"/>
        <w:ind w:left="720" w:hanging="720"/>
        <w:jc w:val="both"/>
        <w:rPr>
          <w:rFonts w:ascii="Times New Roman" w:hAnsi="Times New Roman" w:cs="Times New Roman"/>
        </w:rPr>
      </w:pPr>
    </w:p>
    <w:sectPr w:rsidR="00357C43" w:rsidRPr="00CB01A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121A" w14:textId="77777777" w:rsidR="00000000" w:rsidRDefault="00301B26">
      <w:r>
        <w:separator/>
      </w:r>
    </w:p>
  </w:endnote>
  <w:endnote w:type="continuationSeparator" w:id="0">
    <w:p w14:paraId="2E4C1009" w14:textId="77777777" w:rsidR="00000000" w:rsidRDefault="003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6D9F" w14:textId="77777777" w:rsidR="00000000" w:rsidRDefault="00301B26">
      <w:r>
        <w:separator/>
      </w:r>
    </w:p>
  </w:footnote>
  <w:footnote w:type="continuationSeparator" w:id="0">
    <w:p w14:paraId="6955A605" w14:textId="77777777" w:rsidR="00000000" w:rsidRDefault="00301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649B" w14:textId="77777777" w:rsidR="009A07C1" w:rsidRDefault="00301B26" w:rsidP="009F77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25CFC" w14:textId="77777777" w:rsidR="009A07C1" w:rsidRDefault="009A07C1" w:rsidP="000B1B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BF00" w14:textId="77777777" w:rsidR="009A07C1" w:rsidRDefault="00301B26" w:rsidP="009F77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FE4622" w14:textId="77777777" w:rsidR="009A07C1" w:rsidRDefault="00301B26" w:rsidP="001A4BB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45"/>
    <w:rsid w:val="000421CB"/>
    <w:rsid w:val="00061F54"/>
    <w:rsid w:val="000B1B45"/>
    <w:rsid w:val="000D0D3E"/>
    <w:rsid w:val="00150F30"/>
    <w:rsid w:val="001A4BBD"/>
    <w:rsid w:val="00257E73"/>
    <w:rsid w:val="00271750"/>
    <w:rsid w:val="00301B26"/>
    <w:rsid w:val="00333AFF"/>
    <w:rsid w:val="00357C43"/>
    <w:rsid w:val="003B7F61"/>
    <w:rsid w:val="00420736"/>
    <w:rsid w:val="00465FC3"/>
    <w:rsid w:val="004F3E88"/>
    <w:rsid w:val="005C1ECC"/>
    <w:rsid w:val="006C2704"/>
    <w:rsid w:val="007F4444"/>
    <w:rsid w:val="0084024C"/>
    <w:rsid w:val="008C545A"/>
    <w:rsid w:val="008D0E1E"/>
    <w:rsid w:val="008D1BCD"/>
    <w:rsid w:val="009737DE"/>
    <w:rsid w:val="0098111B"/>
    <w:rsid w:val="009A07C1"/>
    <w:rsid w:val="009A0AEC"/>
    <w:rsid w:val="009F7788"/>
    <w:rsid w:val="00A241F8"/>
    <w:rsid w:val="00A84702"/>
    <w:rsid w:val="00AA2E5D"/>
    <w:rsid w:val="00AD1C2C"/>
    <w:rsid w:val="00B349F8"/>
    <w:rsid w:val="00B522D6"/>
    <w:rsid w:val="00C02AFE"/>
    <w:rsid w:val="00C55222"/>
    <w:rsid w:val="00C602E1"/>
    <w:rsid w:val="00C75F36"/>
    <w:rsid w:val="00CB01AD"/>
    <w:rsid w:val="00E05DC5"/>
    <w:rsid w:val="00F0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1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45"/>
    <w:pPr>
      <w:tabs>
        <w:tab w:val="center" w:pos="4320"/>
        <w:tab w:val="right" w:pos="8640"/>
      </w:tabs>
    </w:pPr>
  </w:style>
  <w:style w:type="character" w:customStyle="1" w:styleId="HeaderChar">
    <w:name w:val="Header Char"/>
    <w:basedOn w:val="DefaultParagraphFont"/>
    <w:link w:val="Header"/>
    <w:uiPriority w:val="99"/>
    <w:rsid w:val="000B1B45"/>
  </w:style>
  <w:style w:type="character" w:styleId="PageNumber">
    <w:name w:val="page number"/>
    <w:basedOn w:val="DefaultParagraphFont"/>
    <w:uiPriority w:val="99"/>
    <w:semiHidden/>
    <w:unhideWhenUsed/>
    <w:rsid w:val="000B1B45"/>
  </w:style>
  <w:style w:type="paragraph" w:styleId="Footer">
    <w:name w:val="footer"/>
    <w:basedOn w:val="Normal"/>
    <w:link w:val="FooterChar"/>
    <w:uiPriority w:val="99"/>
    <w:unhideWhenUsed/>
    <w:rsid w:val="001A4BBD"/>
    <w:pPr>
      <w:tabs>
        <w:tab w:val="center" w:pos="4320"/>
        <w:tab w:val="right" w:pos="8640"/>
      </w:tabs>
    </w:pPr>
  </w:style>
  <w:style w:type="character" w:customStyle="1" w:styleId="FooterChar">
    <w:name w:val="Footer Char"/>
    <w:basedOn w:val="DefaultParagraphFont"/>
    <w:link w:val="Footer"/>
    <w:uiPriority w:val="99"/>
    <w:rsid w:val="001A4BBD"/>
  </w:style>
  <w:style w:type="paragraph" w:styleId="BalloonText">
    <w:name w:val="Balloon Text"/>
    <w:basedOn w:val="Normal"/>
    <w:link w:val="BalloonTextChar"/>
    <w:uiPriority w:val="99"/>
    <w:semiHidden/>
    <w:unhideWhenUsed/>
    <w:rsid w:val="00C60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E1"/>
    <w:rPr>
      <w:rFonts w:ascii="Lucida Grande" w:hAnsi="Lucida Grande" w:cs="Lucida Grande"/>
      <w:sz w:val="18"/>
      <w:szCs w:val="18"/>
    </w:rPr>
  </w:style>
  <w:style w:type="character" w:customStyle="1" w:styleId="Heading1Char">
    <w:name w:val="Heading 1 Char"/>
    <w:basedOn w:val="DefaultParagraphFont"/>
    <w:link w:val="Heading1"/>
    <w:uiPriority w:val="9"/>
    <w:rsid w:val="00CB01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0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1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45"/>
    <w:pPr>
      <w:tabs>
        <w:tab w:val="center" w:pos="4320"/>
        <w:tab w:val="right" w:pos="8640"/>
      </w:tabs>
    </w:pPr>
  </w:style>
  <w:style w:type="character" w:customStyle="1" w:styleId="HeaderChar">
    <w:name w:val="Header Char"/>
    <w:basedOn w:val="DefaultParagraphFont"/>
    <w:link w:val="Header"/>
    <w:uiPriority w:val="99"/>
    <w:rsid w:val="000B1B45"/>
  </w:style>
  <w:style w:type="character" w:styleId="PageNumber">
    <w:name w:val="page number"/>
    <w:basedOn w:val="DefaultParagraphFont"/>
    <w:uiPriority w:val="99"/>
    <w:semiHidden/>
    <w:unhideWhenUsed/>
    <w:rsid w:val="000B1B45"/>
  </w:style>
  <w:style w:type="paragraph" w:styleId="Footer">
    <w:name w:val="footer"/>
    <w:basedOn w:val="Normal"/>
    <w:link w:val="FooterChar"/>
    <w:uiPriority w:val="99"/>
    <w:unhideWhenUsed/>
    <w:rsid w:val="001A4BBD"/>
    <w:pPr>
      <w:tabs>
        <w:tab w:val="center" w:pos="4320"/>
        <w:tab w:val="right" w:pos="8640"/>
      </w:tabs>
    </w:pPr>
  </w:style>
  <w:style w:type="character" w:customStyle="1" w:styleId="FooterChar">
    <w:name w:val="Footer Char"/>
    <w:basedOn w:val="DefaultParagraphFont"/>
    <w:link w:val="Footer"/>
    <w:uiPriority w:val="99"/>
    <w:rsid w:val="001A4BBD"/>
  </w:style>
  <w:style w:type="paragraph" w:styleId="BalloonText">
    <w:name w:val="Balloon Text"/>
    <w:basedOn w:val="Normal"/>
    <w:link w:val="BalloonTextChar"/>
    <w:uiPriority w:val="99"/>
    <w:semiHidden/>
    <w:unhideWhenUsed/>
    <w:rsid w:val="00C60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E1"/>
    <w:rPr>
      <w:rFonts w:ascii="Lucida Grande" w:hAnsi="Lucida Grande" w:cs="Lucida Grande"/>
      <w:sz w:val="18"/>
      <w:szCs w:val="18"/>
    </w:rPr>
  </w:style>
  <w:style w:type="character" w:customStyle="1" w:styleId="Heading1Char">
    <w:name w:val="Heading 1 Char"/>
    <w:basedOn w:val="DefaultParagraphFont"/>
    <w:link w:val="Heading1"/>
    <w:uiPriority w:val="9"/>
    <w:rsid w:val="00CB01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Sen15</b:Tag>
    <b:SourceType>InternetSite</b:SourceType>
    <b:Guid>{45269E43-C0E3-6248-993E-8C11BB213DA0}</b:Guid>
    <b:Title>The Caning of Senator Charles Sumner</b:Title>
    <b:Year>2015</b:Year>
    <b:Author>
      <b:Author>
        <b:Corporate>Senate</b:Corporate>
      </b:Author>
    </b:Author>
    <b:URL>https://www.senate.gov/artandhistory/history/minute/The_Caning_of_Senator_Charles_Sumner.htm</b:URL>
    <b:YearAccessed>2019</b:YearAccessed>
    <b:MonthAccessed>04</b:MonthAccessed>
    <b:DayAccessed>21</b:DayAccessed>
    <b:RefOrder>1</b:RefOrder>
  </b:Source>
  <b:Source>
    <b:Tag>Edw18</b:Tag>
    <b:SourceType>InternetSite</b:SourceType>
    <b:Guid>{F57FFEC4-7B9E-A746-8351-56EB15386481}</b:Guid>
    <b:Title>The Caning of Charles Sumner </b:Title>
    <b:Year>2018</b:Year>
    <b:Author>
      <b:Author>
        <b:NameList>
          <b:Person>
            <b:Last>Alexander</b:Last>
            <b:First>Edward</b:First>
          </b:Person>
        </b:NameList>
      </b:Author>
    </b:Author>
    <b:URL>https://www.battlefields.org/learn/articles/caning-charles-sumner</b:URL>
    <b:YearAccessed>2019</b:YearAccessed>
    <b:MonthAccessed>04</b:MonthAccessed>
    <b:DayAccessed>21</b:DayAccessed>
    <b:RefOrder>2</b:RefOrder>
  </b:Source>
</b:Sources>
</file>

<file path=customXml/itemProps1.xml><?xml version="1.0" encoding="utf-8"?>
<ds:datastoreItem xmlns:ds="http://schemas.openxmlformats.org/officeDocument/2006/customXml" ds:itemID="{6B082C33-9B6A-C84B-BA91-ECBF3593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3357</Characters>
  <Application>Microsoft Macintosh Word</Application>
  <DocSecurity>0</DocSecurity>
  <Lines>27</Lines>
  <Paragraphs>7</Paragraphs>
  <ScaleCrop>false</ScaleCrop>
  <Company>art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2019-04-21T10:14:00Z</cp:lastPrinted>
  <dcterms:created xsi:type="dcterms:W3CDTF">2019-04-21T10:37:00Z</dcterms:created>
  <dcterms:modified xsi:type="dcterms:W3CDTF">2019-04-21T10:37:00Z</dcterms:modified>
</cp:coreProperties>
</file>