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A106E11" w:rsidR="001835B9" w:rsidRDefault="00B8757F">
      <w:pPr>
        <w:pStyle w:val="NoSpacing"/>
      </w:pPr>
      <w:proofErr w:type="spellStart"/>
      <w:r>
        <w:t>Zyarra</w:t>
      </w:r>
      <w:proofErr w:type="spellEnd"/>
      <w:r>
        <w:t xml:space="preserve"> Washington  </w:t>
      </w:r>
    </w:p>
    <w:p w14:paraId="30E8F2B0" w14:textId="235B46E3" w:rsidR="00E614DD" w:rsidRDefault="00476FD2">
      <w:pPr>
        <w:pStyle w:val="NoSpacing"/>
      </w:pPr>
      <w:r>
        <w:t>Name of the Instructor</w:t>
      </w:r>
    </w:p>
    <w:p w14:paraId="73B318D6" w14:textId="5DC8FAE6" w:rsidR="00E614DD" w:rsidRDefault="00476FD2">
      <w:pPr>
        <w:pStyle w:val="NoSpacing"/>
      </w:pPr>
      <w:r>
        <w:t>English</w:t>
      </w:r>
    </w:p>
    <w:p w14:paraId="38CCADD9" w14:textId="6962D209" w:rsidR="00E614DD" w:rsidRDefault="00B8757F">
      <w:pPr>
        <w:pStyle w:val="NoSpacing"/>
      </w:pPr>
      <w:r>
        <w:t>January 31, 2020</w:t>
      </w:r>
    </w:p>
    <w:p w14:paraId="1F362B16" w14:textId="67461071" w:rsidR="001835B9" w:rsidRDefault="006C6C0B" w:rsidP="001835B9">
      <w:pPr>
        <w:pStyle w:val="Title"/>
      </w:pPr>
      <w:r>
        <w:t xml:space="preserve"> </w:t>
      </w:r>
      <w:r w:rsidR="00B8757F">
        <w:t>The Victim Hood of Being colored</w:t>
      </w:r>
    </w:p>
    <w:p w14:paraId="2A4152EB" w14:textId="1F6FC49D" w:rsidR="002F24AA" w:rsidRDefault="0018729B" w:rsidP="0018729B">
      <w:pPr>
        <w:pStyle w:val="Title"/>
        <w:jc w:val="left"/>
        <w:rPr>
          <w:b/>
        </w:rPr>
      </w:pPr>
      <w:r w:rsidRPr="0018729B">
        <w:rPr>
          <w:b/>
        </w:rPr>
        <w:t>Introduction</w:t>
      </w:r>
    </w:p>
    <w:p w14:paraId="53D1FB96" w14:textId="01DB214F" w:rsidR="0018729B" w:rsidRPr="0018729B" w:rsidRDefault="0018729B" w:rsidP="0018729B">
      <w:r>
        <w:t>Zora Neale’s “How it feels to be Colored Me” brings back the readers to the time of racial crisis and social depravity</w:t>
      </w:r>
      <w:r w:rsidR="00693205">
        <w:t xml:space="preserve"> in America, in the 1920s</w:t>
      </w:r>
      <w:r>
        <w:t>. Being an African American wom</w:t>
      </w:r>
      <w:r w:rsidR="00693205">
        <w:t>a</w:t>
      </w:r>
      <w:r>
        <w:t>n</w:t>
      </w:r>
      <w:r w:rsidR="00693205">
        <w:t>,</w:t>
      </w:r>
      <w:r>
        <w:t xml:space="preserve"> Neale has attempted to bring forth, the worst aspect of society, which the Black population of America was facing. She believes, that racial supremacy overrides each beautiful aspect of the cultur</w:t>
      </w:r>
      <w:r w:rsidR="00693205">
        <w:t>al</w:t>
      </w:r>
      <w:r>
        <w:t xml:space="preserve"> and societal life. For many of the </w:t>
      </w:r>
      <w:r w:rsidR="002A15F2">
        <w:t>B</w:t>
      </w:r>
      <w:r>
        <w:t xml:space="preserve">lacks living in America, there were </w:t>
      </w:r>
      <w:r w:rsidR="00693205">
        <w:t>the</w:t>
      </w:r>
      <w:r w:rsidR="003C6E80">
        <w:t xml:space="preserve"> </w:t>
      </w:r>
      <w:r>
        <w:t>least options to progress and become part of a cooperative system</w:t>
      </w:r>
      <w:r w:rsidR="00190DE3">
        <w:t xml:space="preserve"> </w:t>
      </w:r>
      <w:r w:rsidR="00190DE3">
        <w:fldChar w:fldCharType="begin"/>
      </w:r>
      <w:r w:rsidR="00190DE3">
        <w:instrText xml:space="preserve"> ADDIN ZOTERO_ITEM CSL_CITATION {"citationID":"yS4QjVIM","properties":{"formattedCitation":"(Hurston 24)","plainCitation":"(Hurston 24)","noteIndex":0},"citationItems":[{"id":614,"uris":["http://zotero.org/users/local/8reWiRZH/items/Q6AEJZJR"],"uri":["http://zotero.org/users/local/8reWiRZH/items/Q6AEJZJR"],"itemData":{"id":614,"type":"article-journal","container-title":"Worlds of difference: Inequality in the aging experience","page":"95–97","source":"Google Scholar","title":"How it feels to be colored me","author":[{"family":"Hurston","given":"Zora Neale"}],"issued":{"date-parts":[["2000"]]}},"locator":"24","label":"page"}],"schema":"https://github.com/citation-style-language/schema/raw/master/csl-citation.json"} </w:instrText>
      </w:r>
      <w:r w:rsidR="00190DE3">
        <w:fldChar w:fldCharType="separate"/>
      </w:r>
      <w:r w:rsidR="00190DE3" w:rsidRPr="00190DE3">
        <w:rPr>
          <w:rFonts w:ascii="Times New Roman" w:hAnsi="Times New Roman" w:cs="Times New Roman"/>
        </w:rPr>
        <w:t>(Hurston 24)</w:t>
      </w:r>
      <w:r w:rsidR="00190DE3">
        <w:fldChar w:fldCharType="end"/>
      </w:r>
      <w:r>
        <w:t xml:space="preserve">. Throughout her essay, she has reflected </w:t>
      </w:r>
      <w:r w:rsidR="00693205">
        <w:t>of</w:t>
      </w:r>
      <w:r>
        <w:t xml:space="preserve"> how being a black person was considered inferior, and how through different political and communal strategies, these people were forced to live a deprived life. In her essay, she has used a mythological approach, when she describes people as different colored</w:t>
      </w:r>
      <w:r w:rsidR="005956E3">
        <w:t xml:space="preserve"> bags. She says that these colored bags are filled with little things, which adds to their color, and </w:t>
      </w:r>
      <w:r w:rsidR="000B6928">
        <w:t>this makes life</w:t>
      </w:r>
      <w:r w:rsidR="00190DE3">
        <w:t xml:space="preserve"> </w:t>
      </w:r>
      <w:r w:rsidR="00190DE3">
        <w:fldChar w:fldCharType="begin"/>
      </w:r>
      <w:r w:rsidR="00190DE3">
        <w:instrText xml:space="preserve"> ADDIN ZOTERO_ITEM CSL_CITATION {"citationID":"R4uQYglL","properties":{"formattedCitation":"(Hurston 27)","plainCitation":"(Hurston 27)","noteIndex":0},"citationItems":[{"id":614,"uris":["http://zotero.org/users/local/8reWiRZH/items/Q6AEJZJR"],"uri":["http://zotero.org/users/local/8reWiRZH/items/Q6AEJZJR"],"itemData":{"id":614,"type":"article-journal","container-title":"Worlds of difference: Inequality in the aging experience","page":"95–97","source":"Google Scholar","title":"How it feels to be colored me","author":[{"family":"Hurston","given":"Zora Neale"}],"issued":{"date-parts":[["2000"]]}},"locator":"27","label":"page"}],"schema":"https://github.com/citation-style-language/schema/raw/master/csl-citation.json"} </w:instrText>
      </w:r>
      <w:r w:rsidR="00190DE3">
        <w:fldChar w:fldCharType="separate"/>
      </w:r>
      <w:r w:rsidR="00190DE3" w:rsidRPr="00190DE3">
        <w:rPr>
          <w:rFonts w:ascii="Times New Roman" w:hAnsi="Times New Roman" w:cs="Times New Roman"/>
        </w:rPr>
        <w:t>(Hurston 27)</w:t>
      </w:r>
      <w:r w:rsidR="00190DE3">
        <w:fldChar w:fldCharType="end"/>
      </w:r>
      <w:r w:rsidR="005956E3">
        <w:t>.</w:t>
      </w:r>
      <w:r w:rsidR="000B6928">
        <w:t xml:space="preserve"> Based on her such assumptions, this essay will analyze, how Neale has rejected the notion of racial </w:t>
      </w:r>
      <w:r w:rsidR="002A1AE4">
        <w:t>pri</w:t>
      </w:r>
      <w:r w:rsidR="000B6928">
        <w:t>de based on</w:t>
      </w:r>
      <w:r w:rsidR="002A1AE4">
        <w:t xml:space="preserve"> the sense of</w:t>
      </w:r>
      <w:r w:rsidR="000B6928">
        <w:t xml:space="preserve"> aggrieved victimhood</w:t>
      </w:r>
      <w:r w:rsidR="002A1AE4">
        <w:t>.</w:t>
      </w:r>
      <w:r w:rsidR="000B6928">
        <w:t xml:space="preserve">          </w:t>
      </w:r>
      <w:r w:rsidR="005956E3">
        <w:t xml:space="preserve"> </w:t>
      </w:r>
    </w:p>
    <w:p w14:paraId="158446F9" w14:textId="463ACAAF" w:rsidR="0018729B" w:rsidRDefault="0018729B" w:rsidP="0018729B">
      <w:pPr>
        <w:ind w:firstLine="0"/>
        <w:rPr>
          <w:b/>
        </w:rPr>
      </w:pPr>
      <w:r w:rsidRPr="0018729B">
        <w:rPr>
          <w:b/>
        </w:rPr>
        <w:t>Discussion</w:t>
      </w:r>
    </w:p>
    <w:p w14:paraId="55583D5A" w14:textId="578D598D" w:rsidR="002A1AE4" w:rsidRDefault="002A1AE4" w:rsidP="00D1451F">
      <w:r>
        <w:t>Being raised in an all-black community, Neale faced different circumstances, when she moved out of the town for</w:t>
      </w:r>
      <w:r w:rsidR="00693205">
        <w:t xml:space="preserve"> a</w:t>
      </w:r>
      <w:r>
        <w:t xml:space="preserve"> higher </w:t>
      </w:r>
      <w:r w:rsidR="00693205">
        <w:t>education</w:t>
      </w:r>
      <w:r>
        <w:t xml:space="preserve">. In her own town, she was no different, since </w:t>
      </w:r>
      <w:r w:rsidR="002B720F">
        <w:t xml:space="preserve">she was surrounded </w:t>
      </w:r>
      <w:r w:rsidR="004C1889">
        <w:t xml:space="preserve">by the people of the same community. Before moving to Jacksonville, she </w:t>
      </w:r>
      <w:r w:rsidR="00693205">
        <w:t xml:space="preserve">did not have much </w:t>
      </w:r>
      <w:r w:rsidR="004C1889">
        <w:t xml:space="preserve">to worry </w:t>
      </w:r>
      <w:r w:rsidR="00693205">
        <w:t>about</w:t>
      </w:r>
      <w:r w:rsidR="004C1889">
        <w:t xml:space="preserve">. There were people who used to take care of her, and there were </w:t>
      </w:r>
      <w:r w:rsidR="004C1889">
        <w:lastRenderedPageBreak/>
        <w:t>many who ma</w:t>
      </w:r>
      <w:r w:rsidR="002A15F2">
        <w:t>d</w:t>
      </w:r>
      <w:r w:rsidR="004C1889">
        <w:t xml:space="preserve">e her feel </w:t>
      </w:r>
      <w:r w:rsidR="002A15F2">
        <w:t>extra</w:t>
      </w:r>
      <w:r w:rsidR="004C1889">
        <w:t>ordinary. At the age of thirteen, when she finally moved to Jacksonville, things were too different</w:t>
      </w:r>
      <w:r w:rsidR="00190DE3">
        <w:t xml:space="preserve"> </w:t>
      </w:r>
      <w:r w:rsidR="00190DE3">
        <w:fldChar w:fldCharType="begin"/>
      </w:r>
      <w:r w:rsidR="00190DE3">
        <w:instrText xml:space="preserve"> ADDIN ZOTERO_ITEM CSL_CITATION {"citationID":"2udli867","properties":{"formattedCitation":"(Prashant 193)","plainCitation":"(Prashant 193)","noteIndex":0},"citationItems":[{"id":618,"uris":["http://zotero.org/users/local/8reWiRZH/items/EYX9XUEX"],"uri":["http://zotero.org/users/local/8reWiRZH/items/EYX9XUEX"],"itemData":{"id":618,"type":"article-journal","source":"Google Scholar","title":"A study of African American Community in the Novels of Gloria Naylor","author":[{"family":"Prashant","given":"Connodgia"}],"issued":{"date-parts":[["2018"]]}},"locator":"193","label":"page"}],"schema":"https://github.com/citation-style-language/schema/raw/master/csl-citation.json"} </w:instrText>
      </w:r>
      <w:r w:rsidR="00190DE3">
        <w:fldChar w:fldCharType="separate"/>
      </w:r>
      <w:r w:rsidR="00190DE3" w:rsidRPr="00190DE3">
        <w:rPr>
          <w:rFonts w:ascii="Times New Roman" w:hAnsi="Times New Roman" w:cs="Times New Roman"/>
        </w:rPr>
        <w:t>(Prashant 193)</w:t>
      </w:r>
      <w:r w:rsidR="00190DE3">
        <w:fldChar w:fldCharType="end"/>
      </w:r>
      <w:r w:rsidR="004C1889">
        <w:t>. There was a class difference, or more particular, there was racial segregation. In Jacksonville, she had to obey the discriminatory laws, which made her realize that she is not “everybody’s Zora”. She lost her individuality since Jacksonville was more diverse</w:t>
      </w:r>
      <w:r w:rsidR="006673EF">
        <w:t xml:space="preserve"> and she was not a little girl anymore.</w:t>
      </w:r>
      <w:r w:rsidR="00D1451F">
        <w:t xml:space="preserve"> She experienced incidents, where she ha</w:t>
      </w:r>
      <w:r w:rsidR="002A15F2">
        <w:t>d</w:t>
      </w:r>
      <w:r w:rsidR="00D1451F">
        <w:t xml:space="preserve"> to accept the fact, which</w:t>
      </w:r>
      <w:r w:rsidR="002A15F2">
        <w:t xml:space="preserve"> is that</w:t>
      </w:r>
      <w:r w:rsidR="00D1451F">
        <w:t xml:space="preserve"> she</w:t>
      </w:r>
      <w:r w:rsidR="002A15F2">
        <w:t xml:space="preserve"> was</w:t>
      </w:r>
      <w:r w:rsidR="00D1451F">
        <w:t xml:space="preserve"> liv</w:t>
      </w:r>
      <w:r w:rsidR="002A15F2">
        <w:t>ing</w:t>
      </w:r>
      <w:r w:rsidR="00D1451F">
        <w:t xml:space="preserve"> in a class system, which is divergent, and has little space for Blacks</w:t>
      </w:r>
      <w:r w:rsidR="00190DE3">
        <w:t xml:space="preserve"> </w:t>
      </w:r>
      <w:r w:rsidR="00190DE3">
        <w:fldChar w:fldCharType="begin"/>
      </w:r>
      <w:r w:rsidR="00190DE3">
        <w:instrText xml:space="preserve"> ADDIN ZOTERO_ITEM CSL_CITATION {"citationID":"2zTPMem1","properties":{"formattedCitation":"(Prashant 197)","plainCitation":"(Prashant 197)","noteIndex":0},"citationItems":[{"id":618,"uris":["http://zotero.org/users/local/8reWiRZH/items/EYX9XUEX"],"uri":["http://zotero.org/users/local/8reWiRZH/items/EYX9XUEX"],"itemData":{"id":618,"type":"article-journal","source":"Google Scholar","title":"A study of African American Community in the Novels of Gloria Naylor","author":[{"family":"Prashant","given":"Connodgia"}],"issued":{"date-parts":[["2018"]]}},"locator":"197","label":"page"}],"schema":"https://github.com/citation-style-language/schema/raw/master/csl-citation.json"} </w:instrText>
      </w:r>
      <w:r w:rsidR="00190DE3">
        <w:fldChar w:fldCharType="separate"/>
      </w:r>
      <w:r w:rsidR="00190DE3" w:rsidRPr="00190DE3">
        <w:rPr>
          <w:rFonts w:ascii="Times New Roman" w:hAnsi="Times New Roman" w:cs="Times New Roman"/>
        </w:rPr>
        <w:t>(Prashant 197)</w:t>
      </w:r>
      <w:r w:rsidR="00190DE3">
        <w:fldChar w:fldCharType="end"/>
      </w:r>
      <w:r w:rsidR="00D1451F">
        <w:t xml:space="preserve">. </w:t>
      </w:r>
    </w:p>
    <w:p w14:paraId="1BA3049B" w14:textId="36832B38" w:rsidR="00D1451F" w:rsidRPr="0018729B" w:rsidRDefault="002819FD" w:rsidP="00D1451F">
      <w:r>
        <w:t>She rejects the identity based on victimhood</w:t>
      </w:r>
      <w:r w:rsidR="002A15F2">
        <w:t>,</w:t>
      </w:r>
      <w:r w:rsidR="00017221">
        <w:t xml:space="preserve"> for different reasons. For example, she narrates the time</w:t>
      </w:r>
      <w:r w:rsidR="002A15F2">
        <w:t>,</w:t>
      </w:r>
      <w:r w:rsidR="00017221">
        <w:t xml:space="preserve"> wh</w:t>
      </w:r>
      <w:r w:rsidR="00BE67D2">
        <w:t>en she got a chance to listen</w:t>
      </w:r>
      <w:r w:rsidR="003C6E80">
        <w:t xml:space="preserve"> to</w:t>
      </w:r>
      <w:r w:rsidR="00BE67D2">
        <w:t xml:space="preserve"> l</w:t>
      </w:r>
      <w:r w:rsidR="00017221">
        <w:t xml:space="preserve">ive </w:t>
      </w:r>
      <w:r w:rsidR="00BE67D2">
        <w:t>j</w:t>
      </w:r>
      <w:r w:rsidR="00017221">
        <w:t>azz music in a club, with a</w:t>
      </w:r>
      <w:r w:rsidR="00BE67D2">
        <w:t xml:space="preserve"> White</w:t>
      </w:r>
      <w:r w:rsidR="00017221">
        <w:t xml:space="preserve"> friend</w:t>
      </w:r>
      <w:r w:rsidR="00BE67D2">
        <w:t>. At that particular moment, she felt that she had understood what her friend ha</w:t>
      </w:r>
      <w:r w:rsidR="002A15F2">
        <w:t>d</w:t>
      </w:r>
      <w:r w:rsidR="002E1588">
        <w:t xml:space="preserve"> and by no manner</w:t>
      </w:r>
      <w:r w:rsidR="002A15F2">
        <w:t xml:space="preserve"> did</w:t>
      </w:r>
      <w:r w:rsidR="002E1588">
        <w:t xml:space="preserve"> her level of understanding remain stumpy</w:t>
      </w:r>
      <w:r w:rsidR="002A15F2">
        <w:t xml:space="preserve">, at </w:t>
      </w:r>
      <w:r w:rsidR="002E1588">
        <w:t xml:space="preserve">least compared to </w:t>
      </w:r>
      <w:r w:rsidR="002A15F2">
        <w:t>other White people</w:t>
      </w:r>
      <w:r w:rsidR="002E1588">
        <w:t xml:space="preserve">. Throughout her essay, </w:t>
      </w:r>
      <w:r w:rsidR="00704D8B">
        <w:t>she has wr</w:t>
      </w:r>
      <w:r w:rsidR="003C6E80">
        <w:t>itten</w:t>
      </w:r>
      <w:r w:rsidR="00704D8B">
        <w:t xml:space="preserve"> several other incidents, where she felt least different </w:t>
      </w:r>
      <w:r w:rsidR="003C6E80">
        <w:t>from</w:t>
      </w:r>
      <w:r w:rsidR="00704D8B">
        <w:t xml:space="preserve"> her peers. She has not engaged herself in self-pity, and for her, there w</w:t>
      </w:r>
      <w:r w:rsidR="003C6E80">
        <w:t>as</w:t>
      </w:r>
      <w:r w:rsidR="00704D8B">
        <w:t xml:space="preserve"> m</w:t>
      </w:r>
      <w:r w:rsidR="003C6E80">
        <w:t>uch</w:t>
      </w:r>
      <w:r w:rsidR="00704D8B">
        <w:t xml:space="preserve"> reason to look toward things in a different yet relative manner</w:t>
      </w:r>
      <w:r w:rsidR="00190DE3">
        <w:t xml:space="preserve"> </w:t>
      </w:r>
      <w:r w:rsidR="00190DE3">
        <w:fldChar w:fldCharType="begin"/>
      </w:r>
      <w:r w:rsidR="00190DE3">
        <w:instrText xml:space="preserve"> ADDIN ZOTERO_ITEM CSL_CITATION {"citationID":"xoYvb9KR","properties":{"formattedCitation":"(Milne 224)","plainCitation":"(Milne 224)","noteIndex":0},"citationItems":[{"id":617,"uris":["http://zotero.org/users/local/8reWiRZH/items/QD79KUCE"],"uri":["http://zotero.org/users/local/8reWiRZH/items/QD79KUCE"],"itemData":{"id":617,"type":"book","publisher":"Oxford University Press","source":"Google Scholar","title":"Race and the Literary Encounter: Black Literature from James Weldon Johnson to Percival Everett. Lesley Larkin","title-short":"Race and the Literary Encounter","author":[{"family":"Milne","given":"Leah"}],"issued":{"date-parts":[["2019"]]}},"locator":"224","label":"page"}],"schema":"https://github.com/citation-style-language/schema/raw/master/csl-citation.json"} </w:instrText>
      </w:r>
      <w:r w:rsidR="00190DE3">
        <w:fldChar w:fldCharType="separate"/>
      </w:r>
      <w:r w:rsidR="00190DE3" w:rsidRPr="00190DE3">
        <w:rPr>
          <w:rFonts w:ascii="Times New Roman" w:hAnsi="Times New Roman" w:cs="Times New Roman"/>
        </w:rPr>
        <w:t>(Milne 224)</w:t>
      </w:r>
      <w:r w:rsidR="00190DE3">
        <w:fldChar w:fldCharType="end"/>
      </w:r>
      <w:r w:rsidR="00704D8B">
        <w:t>. At one more occasion, she use</w:t>
      </w:r>
      <w:r w:rsidR="00E55914">
        <w:t>s</w:t>
      </w:r>
      <w:r w:rsidR="00704D8B">
        <w:t xml:space="preserve"> the metamorphic abil</w:t>
      </w:r>
      <w:r w:rsidR="00E55914">
        <w:t>ity when she mentions that people are like colored bags</w:t>
      </w:r>
      <w:r w:rsidR="00CB70B0">
        <w:t>. These colored bags, she think</w:t>
      </w:r>
      <w:r w:rsidR="003C6E80">
        <w:t>s</w:t>
      </w:r>
      <w:r w:rsidR="00CB70B0">
        <w:t xml:space="preserve"> depicts courage, hope, understanding</w:t>
      </w:r>
      <w:r w:rsidR="00190DE3">
        <w:t>,</w:t>
      </w:r>
      <w:r w:rsidR="00CB70B0">
        <w:t xml:space="preserve"> and life. She rejects the identity based on victimhood because she believe</w:t>
      </w:r>
      <w:r w:rsidR="00A4663B">
        <w:t>d</w:t>
      </w:r>
      <w:r w:rsidR="00CB70B0">
        <w:t xml:space="preserve"> that victimhood is nothing, but an exit to a false world. </w:t>
      </w:r>
    </w:p>
    <w:p w14:paraId="587E7BEE" w14:textId="107915EF" w:rsidR="0018729B" w:rsidRPr="0018729B" w:rsidRDefault="0018729B" w:rsidP="0018729B">
      <w:pPr>
        <w:ind w:firstLine="0"/>
        <w:rPr>
          <w:b/>
        </w:rPr>
      </w:pPr>
      <w:r w:rsidRPr="0018729B">
        <w:rPr>
          <w:b/>
        </w:rPr>
        <w:t xml:space="preserve">Conclusion </w:t>
      </w:r>
      <w:r w:rsidR="00704D8B">
        <w:rPr>
          <w:b/>
        </w:rPr>
        <w:t xml:space="preserve"> </w:t>
      </w:r>
    </w:p>
    <w:p w14:paraId="2716CC3A" w14:textId="012B099D" w:rsidR="00190DE3" w:rsidRDefault="00CB70B0" w:rsidP="00BA5332">
      <w:r>
        <w:t>Though Zora Neale’s essay has some political and societal aspects as well, she has rejected the usual interpretation of the racial segregation. She believes that those who think otherwise, are living in a land, based on falsehood, and have little chances to get through</w:t>
      </w:r>
      <w:r w:rsidR="00A4663B">
        <w:t>,</w:t>
      </w:r>
      <w:r>
        <w:t xml:space="preserve"> </w:t>
      </w:r>
      <w:r w:rsidR="00A4663B">
        <w:t>in this world</w:t>
      </w:r>
      <w:r>
        <w:t xml:space="preserve">. </w:t>
      </w:r>
      <w:r w:rsidR="00A4663B">
        <w:t>On the one hand</w:t>
      </w:r>
      <w:r>
        <w:t xml:space="preserve">, her essay takes a deep look into </w:t>
      </w:r>
      <w:r w:rsidR="003C3844">
        <w:t xml:space="preserve">what was happening </w:t>
      </w:r>
      <w:r w:rsidR="00A4663B">
        <w:t>during her life</w:t>
      </w:r>
      <w:r w:rsidR="003C3844">
        <w:t xml:space="preserve">, and </w:t>
      </w:r>
      <w:r w:rsidR="003C3844">
        <w:lastRenderedPageBreak/>
        <w:t>on</w:t>
      </w:r>
      <w:r w:rsidR="00A4663B">
        <w:t xml:space="preserve"> the </w:t>
      </w:r>
      <w:r w:rsidR="003C3844">
        <w:t>other</w:t>
      </w:r>
      <w:r w:rsidR="00A4663B">
        <w:t>,</w:t>
      </w:r>
      <w:r w:rsidR="003C3844">
        <w:t xml:space="preserve"> provide</w:t>
      </w:r>
      <w:r w:rsidR="00A4663B">
        <w:t>s</w:t>
      </w:r>
      <w:bookmarkStart w:id="0" w:name="_GoBack"/>
      <w:bookmarkEnd w:id="0"/>
      <w:r w:rsidR="003C3844">
        <w:t xml:space="preserve"> a ray of hope to the readers, </w:t>
      </w:r>
      <w:r w:rsidR="003C6E80">
        <w:t xml:space="preserve">to look beyond the racial divisions. For her, these divisions were unnatural and based on artificial projections. </w:t>
      </w:r>
      <w:r w:rsidR="003C3844">
        <w:t xml:space="preserve"> </w:t>
      </w:r>
    </w:p>
    <w:p w14:paraId="37F94135" w14:textId="77777777" w:rsidR="00190DE3" w:rsidRDefault="00190DE3">
      <w:pPr>
        <w:suppressAutoHyphens w:val="0"/>
      </w:pPr>
      <w:r>
        <w:br w:type="page"/>
      </w:r>
    </w:p>
    <w:p w14:paraId="315F4AEE" w14:textId="77777777" w:rsidR="00190DE3" w:rsidRDefault="00190DE3" w:rsidP="00190DE3">
      <w:pPr>
        <w:pStyle w:val="Heading1"/>
      </w:pPr>
      <w:r>
        <w:lastRenderedPageBreak/>
        <w:t>Works Cited:</w:t>
      </w:r>
    </w:p>
    <w:p w14:paraId="013EBC75" w14:textId="77777777" w:rsidR="00190DE3" w:rsidRPr="00190DE3" w:rsidRDefault="00190DE3" w:rsidP="00190DE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90DE3">
        <w:rPr>
          <w:rFonts w:ascii="Times New Roman" w:hAnsi="Times New Roman" w:cs="Times New Roman"/>
        </w:rPr>
        <w:t xml:space="preserve">Hurston, Zora Neale. “How It Feels to Be Colored Me.” </w:t>
      </w:r>
      <w:r w:rsidRPr="00190DE3">
        <w:rPr>
          <w:rFonts w:ascii="Times New Roman" w:hAnsi="Times New Roman" w:cs="Times New Roman"/>
          <w:i/>
          <w:iCs/>
        </w:rPr>
        <w:t>Worlds of Difference: Inequality in the Aging Experience</w:t>
      </w:r>
      <w:r w:rsidRPr="00190DE3">
        <w:rPr>
          <w:rFonts w:ascii="Times New Roman" w:hAnsi="Times New Roman" w:cs="Times New Roman"/>
        </w:rPr>
        <w:t>, 2000, pp. 95–97.</w:t>
      </w:r>
    </w:p>
    <w:p w14:paraId="5ED08AE6" w14:textId="77777777" w:rsidR="00190DE3" w:rsidRPr="00190DE3" w:rsidRDefault="00190DE3" w:rsidP="00190DE3">
      <w:pPr>
        <w:pStyle w:val="Bibliography"/>
        <w:rPr>
          <w:rFonts w:ascii="Times New Roman" w:hAnsi="Times New Roman" w:cs="Times New Roman"/>
        </w:rPr>
      </w:pPr>
      <w:r w:rsidRPr="00190DE3">
        <w:rPr>
          <w:rFonts w:ascii="Times New Roman" w:hAnsi="Times New Roman" w:cs="Times New Roman"/>
        </w:rPr>
        <w:t xml:space="preserve">Milne, Leah. </w:t>
      </w:r>
      <w:r w:rsidRPr="00190DE3">
        <w:rPr>
          <w:rFonts w:ascii="Times New Roman" w:hAnsi="Times New Roman" w:cs="Times New Roman"/>
          <w:i/>
          <w:iCs/>
        </w:rPr>
        <w:t>Race and the Literary Encounter: Black Literature from James Weldon Johnson to Percival Everett. Lesley Larkin</w:t>
      </w:r>
      <w:r w:rsidRPr="00190DE3">
        <w:rPr>
          <w:rFonts w:ascii="Times New Roman" w:hAnsi="Times New Roman" w:cs="Times New Roman"/>
        </w:rPr>
        <w:t>. Oxford University Press, 2019.</w:t>
      </w:r>
    </w:p>
    <w:p w14:paraId="016D94D1" w14:textId="77777777" w:rsidR="00190DE3" w:rsidRPr="00190DE3" w:rsidRDefault="00190DE3" w:rsidP="00190DE3">
      <w:pPr>
        <w:pStyle w:val="Bibliography"/>
        <w:rPr>
          <w:rFonts w:ascii="Times New Roman" w:hAnsi="Times New Roman" w:cs="Times New Roman"/>
        </w:rPr>
      </w:pPr>
      <w:r w:rsidRPr="00190DE3">
        <w:rPr>
          <w:rFonts w:ascii="Times New Roman" w:hAnsi="Times New Roman" w:cs="Times New Roman"/>
        </w:rPr>
        <w:t xml:space="preserve">Prashant, Connodgia. </w:t>
      </w:r>
      <w:r w:rsidRPr="00190DE3">
        <w:rPr>
          <w:rFonts w:ascii="Times New Roman" w:hAnsi="Times New Roman" w:cs="Times New Roman"/>
          <w:i/>
          <w:iCs/>
        </w:rPr>
        <w:t>A Study of African American Community in the Novels of Gloria Naylor</w:t>
      </w:r>
      <w:r w:rsidRPr="00190DE3">
        <w:rPr>
          <w:rFonts w:ascii="Times New Roman" w:hAnsi="Times New Roman" w:cs="Times New Roman"/>
        </w:rPr>
        <w:t>. 2018.</w:t>
      </w:r>
    </w:p>
    <w:p w14:paraId="2571AFF5" w14:textId="74B4FF9F" w:rsidR="001E68BE" w:rsidRPr="00C9031F" w:rsidRDefault="00190DE3" w:rsidP="00190DE3">
      <w:pPr>
        <w:pStyle w:val="Heading1"/>
      </w:pPr>
      <w:r>
        <w:fldChar w:fldCharType="end"/>
      </w:r>
      <w:r>
        <w:t xml:space="preserve"> </w:t>
      </w:r>
    </w:p>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B80D" w14:textId="77777777" w:rsidR="00CF020B" w:rsidRDefault="00CF020B">
      <w:pPr>
        <w:spacing w:line="240" w:lineRule="auto"/>
      </w:pPr>
      <w:r>
        <w:separator/>
      </w:r>
    </w:p>
  </w:endnote>
  <w:endnote w:type="continuationSeparator" w:id="0">
    <w:p w14:paraId="2586FE2E" w14:textId="77777777" w:rsidR="00CF020B" w:rsidRDefault="00CF0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4D12" w14:textId="77777777" w:rsidR="00CF020B" w:rsidRDefault="00CF020B">
      <w:pPr>
        <w:spacing w:line="240" w:lineRule="auto"/>
      </w:pPr>
      <w:r>
        <w:separator/>
      </w:r>
    </w:p>
  </w:footnote>
  <w:footnote w:type="continuationSeparator" w:id="0">
    <w:p w14:paraId="2AEC5929" w14:textId="77777777" w:rsidR="00CF020B" w:rsidRDefault="00CF02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8E4D6E6" w:rsidR="00E614DD" w:rsidRDefault="004C1889">
    <w:pPr>
      <w:pStyle w:val="Header"/>
    </w:pPr>
    <w:r>
      <w:t xml:space="preserve">Washington </w:t>
    </w:r>
    <w:r w:rsidR="00691EC1">
      <w:fldChar w:fldCharType="begin"/>
    </w:r>
    <w:r w:rsidR="00691EC1">
      <w:instrText xml:space="preserve"> PAGE   \* MERGEFORMAT </w:instrText>
    </w:r>
    <w:r w:rsidR="00691EC1">
      <w:fldChar w:fldCharType="separate"/>
    </w:r>
    <w:r w:rsidR="00190DE3">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5D1560AD" w:rsidR="00E614DD" w:rsidRDefault="00B8757F">
    <w:pPr>
      <w:pStyle w:val="Header"/>
    </w:pPr>
    <w:r>
      <w:t>Washington</w:t>
    </w:r>
    <w:r w:rsidR="00B13D1B">
      <w:t xml:space="preserve"> </w:t>
    </w:r>
    <w:r w:rsidR="00691EC1">
      <w:fldChar w:fldCharType="begin"/>
    </w:r>
    <w:r w:rsidR="00691EC1">
      <w:instrText xml:space="preserve"> PAGE   \* MERGEFORMAT </w:instrText>
    </w:r>
    <w:r w:rsidR="00691EC1">
      <w:fldChar w:fldCharType="separate"/>
    </w:r>
    <w:r w:rsidR="00190DE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17221"/>
    <w:rsid w:val="00040CBB"/>
    <w:rsid w:val="00056022"/>
    <w:rsid w:val="00064169"/>
    <w:rsid w:val="00072374"/>
    <w:rsid w:val="0007317D"/>
    <w:rsid w:val="000B6928"/>
    <w:rsid w:val="000B78C8"/>
    <w:rsid w:val="000D38EE"/>
    <w:rsid w:val="000D7C21"/>
    <w:rsid w:val="00121311"/>
    <w:rsid w:val="00124580"/>
    <w:rsid w:val="00141C57"/>
    <w:rsid w:val="001463B2"/>
    <w:rsid w:val="00162E4F"/>
    <w:rsid w:val="00177091"/>
    <w:rsid w:val="001835B9"/>
    <w:rsid w:val="0018729B"/>
    <w:rsid w:val="00190DE3"/>
    <w:rsid w:val="001D5CB9"/>
    <w:rsid w:val="001E68BE"/>
    <w:rsid w:val="001F62C0"/>
    <w:rsid w:val="00224C96"/>
    <w:rsid w:val="00243D1F"/>
    <w:rsid w:val="00245E02"/>
    <w:rsid w:val="002526B3"/>
    <w:rsid w:val="00275C76"/>
    <w:rsid w:val="002819FD"/>
    <w:rsid w:val="002865CE"/>
    <w:rsid w:val="002A15F2"/>
    <w:rsid w:val="002A1AE4"/>
    <w:rsid w:val="002A5D96"/>
    <w:rsid w:val="002B720F"/>
    <w:rsid w:val="002E1588"/>
    <w:rsid w:val="002F24AA"/>
    <w:rsid w:val="002F4359"/>
    <w:rsid w:val="00300F25"/>
    <w:rsid w:val="00322D60"/>
    <w:rsid w:val="00325361"/>
    <w:rsid w:val="003277B4"/>
    <w:rsid w:val="00353B66"/>
    <w:rsid w:val="00357C55"/>
    <w:rsid w:val="00372BF5"/>
    <w:rsid w:val="00380497"/>
    <w:rsid w:val="00383F9B"/>
    <w:rsid w:val="003B7C16"/>
    <w:rsid w:val="003C0CD5"/>
    <w:rsid w:val="003C3844"/>
    <w:rsid w:val="003C6E80"/>
    <w:rsid w:val="00446631"/>
    <w:rsid w:val="00456D21"/>
    <w:rsid w:val="0046614C"/>
    <w:rsid w:val="004714EF"/>
    <w:rsid w:val="00476FD2"/>
    <w:rsid w:val="00492283"/>
    <w:rsid w:val="004A2675"/>
    <w:rsid w:val="004C1889"/>
    <w:rsid w:val="004F7139"/>
    <w:rsid w:val="00540430"/>
    <w:rsid w:val="00571B5C"/>
    <w:rsid w:val="005821B7"/>
    <w:rsid w:val="005956E3"/>
    <w:rsid w:val="005A27BE"/>
    <w:rsid w:val="005B3768"/>
    <w:rsid w:val="005E7D70"/>
    <w:rsid w:val="005F76CB"/>
    <w:rsid w:val="006028B0"/>
    <w:rsid w:val="00611A0D"/>
    <w:rsid w:val="00617978"/>
    <w:rsid w:val="00627188"/>
    <w:rsid w:val="0063126E"/>
    <w:rsid w:val="0065136B"/>
    <w:rsid w:val="0065708B"/>
    <w:rsid w:val="00663534"/>
    <w:rsid w:val="006673EF"/>
    <w:rsid w:val="0068238C"/>
    <w:rsid w:val="00685AC0"/>
    <w:rsid w:val="0069049D"/>
    <w:rsid w:val="00691EC1"/>
    <w:rsid w:val="00693205"/>
    <w:rsid w:val="00695E92"/>
    <w:rsid w:val="006C6C0B"/>
    <w:rsid w:val="00704D8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4663B"/>
    <w:rsid w:val="00A55B96"/>
    <w:rsid w:val="00A5758F"/>
    <w:rsid w:val="00A83D47"/>
    <w:rsid w:val="00AC357E"/>
    <w:rsid w:val="00B06774"/>
    <w:rsid w:val="00B13D1B"/>
    <w:rsid w:val="00B220A9"/>
    <w:rsid w:val="00B32426"/>
    <w:rsid w:val="00B61223"/>
    <w:rsid w:val="00B616C6"/>
    <w:rsid w:val="00B75508"/>
    <w:rsid w:val="00B818DF"/>
    <w:rsid w:val="00B8757F"/>
    <w:rsid w:val="00BA1163"/>
    <w:rsid w:val="00BA5332"/>
    <w:rsid w:val="00BB4391"/>
    <w:rsid w:val="00BE095C"/>
    <w:rsid w:val="00BE67D2"/>
    <w:rsid w:val="00C009D2"/>
    <w:rsid w:val="00C25DA4"/>
    <w:rsid w:val="00C36ACF"/>
    <w:rsid w:val="00C446FB"/>
    <w:rsid w:val="00C65104"/>
    <w:rsid w:val="00C704BE"/>
    <w:rsid w:val="00C8291D"/>
    <w:rsid w:val="00C9031F"/>
    <w:rsid w:val="00CB70B0"/>
    <w:rsid w:val="00CC6635"/>
    <w:rsid w:val="00CD455F"/>
    <w:rsid w:val="00CF020B"/>
    <w:rsid w:val="00D11090"/>
    <w:rsid w:val="00D1451F"/>
    <w:rsid w:val="00D23152"/>
    <w:rsid w:val="00D236BD"/>
    <w:rsid w:val="00D46145"/>
    <w:rsid w:val="00D52117"/>
    <w:rsid w:val="00D909AC"/>
    <w:rsid w:val="00D97073"/>
    <w:rsid w:val="00DB0D39"/>
    <w:rsid w:val="00E011D5"/>
    <w:rsid w:val="00E04FEF"/>
    <w:rsid w:val="00E14005"/>
    <w:rsid w:val="00E214A6"/>
    <w:rsid w:val="00E407D2"/>
    <w:rsid w:val="00E55914"/>
    <w:rsid w:val="00E5655B"/>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3159"/>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06C97-5A17-46CA-9065-42C9EB2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2020-01-31T15:57:00Z</dcterms:created>
  <dcterms:modified xsi:type="dcterms:W3CDTF">2020-01-31T15:57:00Z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id="JvGK7yvB"/&gt;&lt;style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