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theme="minorHAnsi"/>
        </w:r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</w:sdtPr>
      <w:sdtEndPr/>
      <w:sdtContent>
        <w:p w14:paraId="5DCB6845" w14:textId="77777777" w:rsidR="00F9444C" w:rsidRPr="00596F09" w:rsidRDefault="008E524A" w:rsidP="00B301A7">
          <w:pPr>
            <w:pStyle w:val="NoSpacing"/>
            <w:rPr>
              <w:rFonts w:cstheme="minorHAnsi"/>
            </w:rPr>
          </w:pPr>
          <w:r w:rsidRPr="00596F09">
            <w:rPr>
              <w:rFonts w:cstheme="minorHAnsi"/>
            </w:rPr>
            <w:t>Your Name</w:t>
          </w:r>
        </w:p>
      </w:sdtContent>
    </w:sdt>
    <w:p w14:paraId="5F6BFAA1" w14:textId="77777777" w:rsidR="00E614DD" w:rsidRPr="00596F09" w:rsidRDefault="002302EE" w:rsidP="00B301A7">
      <w:pPr>
        <w:pStyle w:val="NoSpacing"/>
        <w:rPr>
          <w:rFonts w:cstheme="minorHAnsi"/>
        </w:rPr>
      </w:pPr>
      <w:sdt>
        <w:sdtPr>
          <w:rPr>
            <w:rFonts w:cstheme="minorHAnsi"/>
          </w:r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</w:sdtPr>
        <w:sdtEndPr/>
        <w:sdtContent>
          <w:r w:rsidR="00B13D1B" w:rsidRPr="00596F09">
            <w:rPr>
              <w:rFonts w:cstheme="minorHAnsi"/>
            </w:rPr>
            <w:t>Instructor Name</w:t>
          </w:r>
        </w:sdtContent>
      </w:sdt>
    </w:p>
    <w:p w14:paraId="4C7ACAFA" w14:textId="77777777" w:rsidR="00E614DD" w:rsidRPr="00596F09" w:rsidRDefault="002302EE" w:rsidP="00B301A7">
      <w:pPr>
        <w:pStyle w:val="NoSpacing"/>
        <w:rPr>
          <w:rFonts w:cstheme="minorHAnsi"/>
        </w:rPr>
      </w:pPr>
      <w:sdt>
        <w:sdtPr>
          <w:rPr>
            <w:rFonts w:cstheme="minorHAnsi"/>
          </w:r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</w:sdtPr>
        <w:sdtEndPr/>
        <w:sdtContent>
          <w:r w:rsidR="00B13D1B" w:rsidRPr="00596F09">
            <w:rPr>
              <w:rFonts w:cstheme="minorHAnsi"/>
            </w:rPr>
            <w:t>Course Number</w:t>
          </w:r>
        </w:sdtContent>
      </w:sdt>
    </w:p>
    <w:p w14:paraId="1DC9C685" w14:textId="77777777" w:rsidR="00E614DD" w:rsidRPr="00596F09" w:rsidRDefault="002302EE" w:rsidP="00B301A7">
      <w:pPr>
        <w:pStyle w:val="NoSpacing"/>
        <w:rPr>
          <w:rFonts w:cstheme="minorHAnsi"/>
        </w:rPr>
      </w:pPr>
      <w:sdt>
        <w:sdtPr>
          <w:rPr>
            <w:rFonts w:cstheme="minorHAnsi"/>
          </w:r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</w:sdtPr>
        <w:sdtEndPr/>
        <w:sdtContent>
          <w:r w:rsidR="00B13D1B" w:rsidRPr="00596F09">
            <w:rPr>
              <w:rFonts w:cstheme="minorHAnsi"/>
            </w:rPr>
            <w:t>Date</w:t>
          </w:r>
        </w:sdtContent>
      </w:sdt>
    </w:p>
    <w:p w14:paraId="60D18CCB" w14:textId="77777777" w:rsidR="00E614DD" w:rsidRPr="00596F09" w:rsidRDefault="00A721E8" w:rsidP="00B301A7">
      <w:pPr>
        <w:pStyle w:val="Title"/>
        <w:rPr>
          <w:rFonts w:asciiTheme="minorHAnsi" w:hAnsiTheme="minorHAnsi" w:cstheme="minorHAnsi"/>
        </w:rPr>
      </w:pPr>
      <w:r w:rsidRPr="00596F09">
        <w:rPr>
          <w:rFonts w:asciiTheme="minorHAnsi" w:hAnsiTheme="minorHAnsi" w:cstheme="minorHAnsi"/>
        </w:rPr>
        <w:t xml:space="preserve">Business strategy </w:t>
      </w:r>
    </w:p>
    <w:p w14:paraId="62133597" w14:textId="77777777" w:rsidR="009E4132" w:rsidRPr="00596F09" w:rsidRDefault="008E524A" w:rsidP="009E4132">
      <w:pPr>
        <w:ind w:firstLine="0"/>
        <w:rPr>
          <w:rFonts w:cstheme="minorHAnsi"/>
          <w:b/>
        </w:rPr>
      </w:pPr>
      <w:r w:rsidRPr="00596F09">
        <w:rPr>
          <w:rFonts w:cstheme="minorHAnsi"/>
          <w:b/>
        </w:rPr>
        <w:t xml:space="preserve">Answer one </w:t>
      </w:r>
    </w:p>
    <w:p w14:paraId="15FBC6A3" w14:textId="0C3CFBD0" w:rsidR="00713BA7" w:rsidRPr="00596F09" w:rsidRDefault="008E524A" w:rsidP="009E4132">
      <w:pPr>
        <w:rPr>
          <w:rFonts w:cstheme="minorHAnsi"/>
        </w:rPr>
      </w:pPr>
      <w:r w:rsidRPr="00596F09">
        <w:rPr>
          <w:rFonts w:cstheme="minorHAnsi"/>
        </w:rPr>
        <w:t>To pursue its strategy</w:t>
      </w:r>
      <w:r w:rsidR="00016BD4" w:rsidRPr="00596F09">
        <w:rPr>
          <w:rFonts w:cstheme="minorHAnsi"/>
        </w:rPr>
        <w:t>,</w:t>
      </w:r>
      <w:r w:rsidRPr="00596F09">
        <w:rPr>
          <w:rFonts w:cstheme="minorHAnsi"/>
        </w:rPr>
        <w:t xml:space="preserve"> Ford an</w:t>
      </w:r>
      <w:r w:rsidR="00B301A7" w:rsidRPr="00596F09">
        <w:rPr>
          <w:rFonts w:cstheme="minorHAnsi"/>
        </w:rPr>
        <w:t xml:space="preserve">ticipated the needs of customers </w:t>
      </w:r>
      <w:r w:rsidR="00535887" w:rsidRPr="00596F09">
        <w:rPr>
          <w:rFonts w:cstheme="minorHAnsi"/>
        </w:rPr>
        <w:t>and provided innovated services</w:t>
      </w:r>
      <w:r w:rsidR="001C13FA" w:rsidRPr="00596F09">
        <w:rPr>
          <w:rFonts w:cstheme="minorHAnsi"/>
        </w:rPr>
        <w:t xml:space="preserve"> with proper insights by engineers and designers. </w:t>
      </w:r>
      <w:r w:rsidR="00592870" w:rsidRPr="00596F09">
        <w:rPr>
          <w:rFonts w:cstheme="minorHAnsi"/>
        </w:rPr>
        <w:t>D</w:t>
      </w:r>
      <w:r w:rsidR="006A5C47" w:rsidRPr="00596F09">
        <w:rPr>
          <w:rFonts w:cstheme="minorHAnsi"/>
        </w:rPr>
        <w:t xml:space="preserve">iversification </w:t>
      </w:r>
      <w:r w:rsidR="00D1541B" w:rsidRPr="00596F09">
        <w:rPr>
          <w:rFonts w:cstheme="minorHAnsi"/>
        </w:rPr>
        <w:t>by Ford included</w:t>
      </w:r>
      <w:r w:rsidR="00486052" w:rsidRPr="00596F09">
        <w:rPr>
          <w:rFonts w:cstheme="minorHAnsi"/>
        </w:rPr>
        <w:t xml:space="preserve"> strategies that were consumer-driven, capital-</w:t>
      </w:r>
      <w:r w:rsidR="00743531" w:rsidRPr="00596F09">
        <w:rPr>
          <w:rFonts w:cstheme="minorHAnsi"/>
        </w:rPr>
        <w:t>intensive and oriented to be part of the competition of the automobile industry</w:t>
      </w:r>
      <w:r w:rsidR="00016BD4" w:rsidRPr="00596F09">
        <w:rPr>
          <w:rFonts w:cstheme="minorHAnsi"/>
        </w:rPr>
        <w:t>,</w:t>
      </w:r>
      <w:r w:rsidR="00743531" w:rsidRPr="00596F09">
        <w:rPr>
          <w:rFonts w:cstheme="minorHAnsi"/>
        </w:rPr>
        <w:t xml:space="preserve"> globally. </w:t>
      </w:r>
      <w:r w:rsidR="00592870" w:rsidRPr="00596F09">
        <w:rPr>
          <w:rFonts w:cstheme="minorHAnsi"/>
        </w:rPr>
        <w:t xml:space="preserve">It </w:t>
      </w:r>
      <w:r w:rsidR="00E57D21" w:rsidRPr="00596F09">
        <w:rPr>
          <w:rFonts w:cstheme="minorHAnsi"/>
        </w:rPr>
        <w:t xml:space="preserve">also included complexity </w:t>
      </w:r>
      <w:r w:rsidR="00561E2C" w:rsidRPr="00596F09">
        <w:rPr>
          <w:rFonts w:cstheme="minorHAnsi"/>
        </w:rPr>
        <w:t xml:space="preserve">reductions which hindered the processes of production and manufacturing of products. </w:t>
      </w:r>
      <w:r w:rsidR="00843923" w:rsidRPr="00596F09">
        <w:rPr>
          <w:rFonts w:cstheme="minorHAnsi"/>
        </w:rPr>
        <w:t xml:space="preserve">The “ONE Ford vision was one of the means to pursue the </w:t>
      </w:r>
      <w:r w:rsidR="00465D53" w:rsidRPr="00596F09">
        <w:rPr>
          <w:rFonts w:cstheme="minorHAnsi"/>
        </w:rPr>
        <w:t xml:space="preserve">strategy </w:t>
      </w:r>
      <w:r w:rsidR="00A77D3E" w:rsidRPr="00596F09">
        <w:rPr>
          <w:rFonts w:cstheme="minorHAnsi"/>
        </w:rPr>
        <w:t>by making maximum use of the common systems and parts.</w:t>
      </w:r>
    </w:p>
    <w:p w14:paraId="77001A74" w14:textId="77777777" w:rsidR="009E4132" w:rsidRPr="00596F09" w:rsidRDefault="008E524A" w:rsidP="009E4132">
      <w:pPr>
        <w:ind w:firstLine="0"/>
        <w:rPr>
          <w:rFonts w:cstheme="minorHAnsi"/>
          <w:b/>
        </w:rPr>
      </w:pPr>
      <w:r w:rsidRPr="00596F09">
        <w:rPr>
          <w:rFonts w:cstheme="minorHAnsi"/>
          <w:b/>
        </w:rPr>
        <w:t xml:space="preserve">Answer two </w:t>
      </w:r>
    </w:p>
    <w:p w14:paraId="5A03B9AB" w14:textId="77777777" w:rsidR="005652D5" w:rsidRPr="00596F09" w:rsidRDefault="008E524A" w:rsidP="009E4132">
      <w:pPr>
        <w:rPr>
          <w:rFonts w:cstheme="minorHAnsi"/>
        </w:rPr>
      </w:pPr>
      <w:r w:rsidRPr="00596F09">
        <w:rPr>
          <w:rFonts w:cstheme="minorHAnsi"/>
        </w:rPr>
        <w:t>Mulally intended to ensure consistency in all t</w:t>
      </w:r>
      <w:r w:rsidR="00F840E6" w:rsidRPr="00596F09">
        <w:rPr>
          <w:rFonts w:cstheme="minorHAnsi"/>
        </w:rPr>
        <w:t xml:space="preserve">he company segments and promoted teamwork to achieve the goals and plans of the company. </w:t>
      </w:r>
      <w:r w:rsidR="00F54BF2" w:rsidRPr="00596F09">
        <w:rPr>
          <w:rFonts w:cstheme="minorHAnsi"/>
        </w:rPr>
        <w:t xml:space="preserve">The </w:t>
      </w:r>
      <w:r w:rsidR="00320A18" w:rsidRPr="00596F09">
        <w:rPr>
          <w:rFonts w:cstheme="minorHAnsi"/>
        </w:rPr>
        <w:t>predicted benefit was a culture of accountability and collaboration</w:t>
      </w:r>
      <w:r w:rsidR="005A11B2" w:rsidRPr="00596F09">
        <w:rPr>
          <w:rFonts w:cstheme="minorHAnsi"/>
        </w:rPr>
        <w:t xml:space="preserve">, more knowledge about the productions and more assets in the company. </w:t>
      </w:r>
      <w:r w:rsidR="00635D95" w:rsidRPr="00596F09">
        <w:rPr>
          <w:rFonts w:cstheme="minorHAnsi"/>
        </w:rPr>
        <w:t xml:space="preserve">Mulally transformed the traditional measurements to trending business </w:t>
      </w:r>
      <w:r w:rsidRPr="00596F09">
        <w:rPr>
          <w:rFonts w:cstheme="minorHAnsi"/>
        </w:rPr>
        <w:t>strategies, while traditional measurement included market shares.</w:t>
      </w:r>
      <w:r w:rsidR="00EA1968" w:rsidRPr="00596F09">
        <w:rPr>
          <w:rFonts w:cstheme="minorHAnsi"/>
        </w:rPr>
        <w:t xml:space="preserve"> The predicted benefits were that it would increase and attract customers in the global business market. </w:t>
      </w:r>
    </w:p>
    <w:p w14:paraId="5BF6B3C1" w14:textId="77777777" w:rsidR="00E10CC4" w:rsidRPr="00596F09" w:rsidRDefault="008E524A" w:rsidP="00E10CC4">
      <w:pPr>
        <w:pStyle w:val="ListParagraph"/>
        <w:spacing w:line="480" w:lineRule="auto"/>
        <w:rPr>
          <w:rFonts w:cstheme="minorHAnsi"/>
        </w:rPr>
      </w:pPr>
      <w:r w:rsidRPr="00596F09">
        <w:rPr>
          <w:rFonts w:cstheme="minorHAnsi"/>
        </w:rPr>
        <w:t xml:space="preserve"> </w:t>
      </w:r>
      <w:r w:rsidR="00635D95" w:rsidRPr="00596F09">
        <w:rPr>
          <w:rFonts w:cstheme="minorHAnsi"/>
        </w:rPr>
        <w:t xml:space="preserve"> </w:t>
      </w:r>
    </w:p>
    <w:p w14:paraId="225ADCC4" w14:textId="77777777" w:rsidR="009E4132" w:rsidRPr="00596F09" w:rsidRDefault="008E524A" w:rsidP="009E4132">
      <w:pPr>
        <w:ind w:firstLine="0"/>
        <w:rPr>
          <w:rFonts w:cstheme="minorHAnsi"/>
          <w:b/>
        </w:rPr>
      </w:pPr>
      <w:r w:rsidRPr="00596F09">
        <w:rPr>
          <w:rFonts w:cstheme="minorHAnsi"/>
          <w:b/>
        </w:rPr>
        <w:t xml:space="preserve">Answer three </w:t>
      </w:r>
    </w:p>
    <w:p w14:paraId="12D40307" w14:textId="77777777" w:rsidR="005E3175" w:rsidRPr="00596F09" w:rsidRDefault="008E524A" w:rsidP="009E4132">
      <w:pPr>
        <w:rPr>
          <w:rFonts w:cstheme="minorHAnsi"/>
          <w:color w:val="FF0000"/>
        </w:rPr>
      </w:pPr>
      <w:r w:rsidRPr="00596F09">
        <w:rPr>
          <w:rFonts w:cstheme="minorHAnsi"/>
        </w:rPr>
        <w:t xml:space="preserve">Mulally was </w:t>
      </w:r>
      <w:r w:rsidR="00AA679E" w:rsidRPr="00596F09">
        <w:rPr>
          <w:rFonts w:cstheme="minorHAnsi"/>
        </w:rPr>
        <w:t>recruited</w:t>
      </w:r>
      <w:r w:rsidRPr="00596F09">
        <w:rPr>
          <w:rFonts w:cstheme="minorHAnsi"/>
        </w:rPr>
        <w:t xml:space="preserve"> as CEO when </w:t>
      </w:r>
      <w:r w:rsidR="00AA679E" w:rsidRPr="00596F09">
        <w:rPr>
          <w:rFonts w:cstheme="minorHAnsi"/>
        </w:rPr>
        <w:t xml:space="preserve">the company's core strategy was an innovation which resulted in the downfall of the company. </w:t>
      </w:r>
      <w:r w:rsidR="00E403A6" w:rsidRPr="00596F09">
        <w:rPr>
          <w:rFonts w:cstheme="minorHAnsi"/>
        </w:rPr>
        <w:t xml:space="preserve">“ONE Ford” vision was created by Mulally for </w:t>
      </w:r>
      <w:r w:rsidR="00E403A6" w:rsidRPr="00596F09">
        <w:rPr>
          <w:rFonts w:cstheme="minorHAnsi"/>
        </w:rPr>
        <w:lastRenderedPageBreak/>
        <w:t>the reshaping of the company</w:t>
      </w:r>
      <w:r w:rsidR="00152995" w:rsidRPr="00596F09">
        <w:rPr>
          <w:rFonts w:cstheme="minorHAnsi"/>
        </w:rPr>
        <w:t xml:space="preserve"> aiming to earn more profit</w:t>
      </w:r>
      <w:r w:rsidR="00AA679E" w:rsidRPr="00596F09">
        <w:rPr>
          <w:rFonts w:cstheme="minorHAnsi"/>
        </w:rPr>
        <w:t xml:space="preserve"> after the downfall of the company</w:t>
      </w:r>
      <w:r w:rsidR="00152995" w:rsidRPr="00596F09">
        <w:rPr>
          <w:rFonts w:cstheme="minorHAnsi"/>
        </w:rPr>
        <w:t xml:space="preserve">. He was able to achieve the strategy of profitability </w:t>
      </w:r>
      <w:r w:rsidR="000E4617" w:rsidRPr="00596F09">
        <w:rPr>
          <w:rFonts w:cstheme="minorHAnsi"/>
        </w:rPr>
        <w:t>during 2009.</w:t>
      </w:r>
      <w:r w:rsidR="00734D33" w:rsidRPr="00596F09">
        <w:rPr>
          <w:rFonts w:cstheme="minorHAnsi"/>
        </w:rPr>
        <w:t xml:space="preserve">  </w:t>
      </w:r>
      <w:r w:rsidR="00FC74FA" w:rsidRPr="00596F09">
        <w:rPr>
          <w:rFonts w:cstheme="minorHAnsi"/>
        </w:rPr>
        <w:t>Mulally was able to compete in the global industry</w:t>
      </w:r>
      <w:r w:rsidR="00F85F8F" w:rsidRPr="00596F09">
        <w:rPr>
          <w:rFonts w:cstheme="minorHAnsi"/>
        </w:rPr>
        <w:t xml:space="preserve"> with the help of “ONE Ford plan”,</w:t>
      </w:r>
      <w:r w:rsidR="00FC74FA" w:rsidRPr="00596F09">
        <w:rPr>
          <w:rFonts w:cstheme="minorHAnsi"/>
        </w:rPr>
        <w:t xml:space="preserve"> </w:t>
      </w:r>
      <w:r w:rsidR="00470E78" w:rsidRPr="00596F09">
        <w:rPr>
          <w:rFonts w:cstheme="minorHAnsi"/>
        </w:rPr>
        <w:t>which was the need of the company at the moment.</w:t>
      </w:r>
    </w:p>
    <w:p w14:paraId="6A84E361" w14:textId="77777777" w:rsidR="00480D2A" w:rsidRPr="00596F09" w:rsidRDefault="008E524A" w:rsidP="00480D2A">
      <w:pPr>
        <w:ind w:firstLine="0"/>
        <w:rPr>
          <w:rFonts w:cstheme="minorHAnsi"/>
          <w:b/>
        </w:rPr>
      </w:pPr>
      <w:r w:rsidRPr="00596F09">
        <w:rPr>
          <w:rFonts w:cstheme="minorHAnsi"/>
          <w:b/>
        </w:rPr>
        <w:t xml:space="preserve">Answer four </w:t>
      </w:r>
    </w:p>
    <w:p w14:paraId="0713F727" w14:textId="25448821" w:rsidR="000E4617" w:rsidRPr="00596F09" w:rsidRDefault="008E524A" w:rsidP="00480D2A">
      <w:pPr>
        <w:rPr>
          <w:rFonts w:cstheme="minorHAnsi"/>
        </w:rPr>
      </w:pPr>
      <w:r w:rsidRPr="00596F09">
        <w:rPr>
          <w:rFonts w:cstheme="minorHAnsi"/>
        </w:rPr>
        <w:t xml:space="preserve">Initially, the idea of </w:t>
      </w:r>
      <w:r w:rsidR="00016BD4" w:rsidRPr="00596F09">
        <w:rPr>
          <w:rFonts w:cstheme="minorHAnsi"/>
        </w:rPr>
        <w:t>“</w:t>
      </w:r>
      <w:r w:rsidRPr="00596F09">
        <w:rPr>
          <w:rFonts w:cstheme="minorHAnsi"/>
        </w:rPr>
        <w:t>ONE</w:t>
      </w:r>
      <w:r w:rsidR="00016BD4" w:rsidRPr="00596F09">
        <w:rPr>
          <w:rFonts w:cstheme="minorHAnsi"/>
        </w:rPr>
        <w:t>”</w:t>
      </w:r>
      <w:r w:rsidRPr="00596F09">
        <w:rPr>
          <w:rFonts w:cstheme="minorHAnsi"/>
        </w:rPr>
        <w:t xml:space="preserve"> team </w:t>
      </w:r>
      <w:r w:rsidR="006E6412" w:rsidRPr="00596F09">
        <w:rPr>
          <w:rFonts w:cstheme="minorHAnsi"/>
        </w:rPr>
        <w:t xml:space="preserve">was highlighted to work on </w:t>
      </w:r>
      <w:r w:rsidR="00016BD4" w:rsidRPr="00596F09">
        <w:rPr>
          <w:rFonts w:cstheme="minorHAnsi"/>
        </w:rPr>
        <w:t>“</w:t>
      </w:r>
      <w:r w:rsidR="006E6412" w:rsidRPr="00596F09">
        <w:rPr>
          <w:rFonts w:cstheme="minorHAnsi"/>
        </w:rPr>
        <w:t>ONE plan</w:t>
      </w:r>
      <w:r w:rsidR="00016BD4" w:rsidRPr="00596F09">
        <w:rPr>
          <w:rFonts w:cstheme="minorHAnsi"/>
        </w:rPr>
        <w:t>”</w:t>
      </w:r>
      <w:r w:rsidR="006E6412" w:rsidRPr="00596F09">
        <w:rPr>
          <w:rFonts w:cstheme="minorHAnsi"/>
        </w:rPr>
        <w:t>. Mulally</w:t>
      </w:r>
      <w:r w:rsidR="00415EAD" w:rsidRPr="00596F09">
        <w:rPr>
          <w:rFonts w:cstheme="minorHAnsi"/>
        </w:rPr>
        <w:t xml:space="preserve"> </w:t>
      </w:r>
      <w:r w:rsidR="001A5E7D" w:rsidRPr="00596F09">
        <w:rPr>
          <w:rFonts w:cstheme="minorHAnsi"/>
        </w:rPr>
        <w:t>launched 16 new global products</w:t>
      </w:r>
      <w:r w:rsidR="00651F29" w:rsidRPr="00596F09">
        <w:rPr>
          <w:rFonts w:cstheme="minorHAnsi"/>
        </w:rPr>
        <w:t xml:space="preserve">, while ten of these </w:t>
      </w:r>
      <w:r w:rsidR="00F45606" w:rsidRPr="00596F09">
        <w:rPr>
          <w:rFonts w:cstheme="minorHAnsi"/>
        </w:rPr>
        <w:t xml:space="preserve">global products </w:t>
      </w:r>
      <w:r w:rsidR="002B739C" w:rsidRPr="00596F09">
        <w:rPr>
          <w:rFonts w:cstheme="minorHAnsi"/>
        </w:rPr>
        <w:t>aimed to</w:t>
      </w:r>
      <w:r w:rsidR="00C451FF" w:rsidRPr="00596F09">
        <w:rPr>
          <w:rFonts w:cstheme="minorHAnsi"/>
        </w:rPr>
        <w:t xml:space="preserve"> support growth in Pacific Asia.</w:t>
      </w:r>
      <w:r w:rsidR="000D45BA" w:rsidRPr="00596F09">
        <w:rPr>
          <w:rFonts w:cstheme="minorHAnsi"/>
        </w:rPr>
        <w:t xml:space="preserve"> The changes in the production services along</w:t>
      </w:r>
      <w:r w:rsidR="00481605" w:rsidRPr="00596F09">
        <w:rPr>
          <w:rFonts w:cstheme="minorHAnsi"/>
        </w:rPr>
        <w:t xml:space="preserve"> w</w:t>
      </w:r>
      <w:r w:rsidR="000D45BA" w:rsidRPr="00596F09">
        <w:rPr>
          <w:rFonts w:cstheme="minorHAnsi"/>
        </w:rPr>
        <w:t xml:space="preserve">ith the shift in cars were made, while these cars were smaller and </w:t>
      </w:r>
      <w:r w:rsidR="0052733E" w:rsidRPr="00596F09">
        <w:rPr>
          <w:rFonts w:cstheme="minorHAnsi"/>
        </w:rPr>
        <w:t xml:space="preserve">fuel-efficient. The company under the leadership of Mulally invested more on the projects and created more job opportunities with the launch of these </w:t>
      </w:r>
      <w:r w:rsidR="007D0D62" w:rsidRPr="00596F09">
        <w:rPr>
          <w:rFonts w:cstheme="minorHAnsi"/>
        </w:rPr>
        <w:t>global products.</w:t>
      </w:r>
      <w:r w:rsidR="001B21DA" w:rsidRPr="00596F09">
        <w:rPr>
          <w:rFonts w:cstheme="minorHAnsi"/>
        </w:rPr>
        <w:t xml:space="preserve"> </w:t>
      </w:r>
      <w:r w:rsidR="00C07AA7" w:rsidRPr="00596F09">
        <w:rPr>
          <w:rFonts w:cstheme="minorHAnsi"/>
        </w:rPr>
        <w:t>Mulally followed the market segmentation strategy to emerge in the global business market</w:t>
      </w:r>
      <w:r w:rsidR="00FC3CDA" w:rsidRPr="00596F09">
        <w:rPr>
          <w:rFonts w:cstheme="minorHAnsi"/>
        </w:rPr>
        <w:t xml:space="preserve"> by promoting innovation and up-gradation of the vehicles.  </w:t>
      </w:r>
    </w:p>
    <w:p w14:paraId="23FD50C3" w14:textId="77777777" w:rsidR="00480D2A" w:rsidRPr="00596F09" w:rsidRDefault="008E524A" w:rsidP="00480D2A">
      <w:pPr>
        <w:ind w:firstLine="0"/>
        <w:rPr>
          <w:rFonts w:cstheme="minorHAnsi"/>
          <w:b/>
        </w:rPr>
      </w:pPr>
      <w:r w:rsidRPr="00596F09">
        <w:rPr>
          <w:rFonts w:cstheme="minorHAnsi"/>
          <w:b/>
        </w:rPr>
        <w:t xml:space="preserve">Answer five </w:t>
      </w:r>
    </w:p>
    <w:p w14:paraId="48100827" w14:textId="0CF4AFAC" w:rsidR="00C451FF" w:rsidRPr="00596F09" w:rsidRDefault="008E524A" w:rsidP="00480D2A">
      <w:pPr>
        <w:rPr>
          <w:rFonts w:cstheme="minorHAnsi"/>
        </w:rPr>
      </w:pPr>
      <w:r w:rsidRPr="00596F09">
        <w:rPr>
          <w:rFonts w:cstheme="minorHAnsi"/>
        </w:rPr>
        <w:t xml:space="preserve">The factors included new designing, building, growth, and investments </w:t>
      </w:r>
      <w:r w:rsidR="008D2BEF" w:rsidRPr="00596F09">
        <w:rPr>
          <w:rFonts w:cstheme="minorHAnsi"/>
        </w:rPr>
        <w:t xml:space="preserve">for the services and the other factors included </w:t>
      </w:r>
      <w:r w:rsidR="00C95939" w:rsidRPr="00596F09">
        <w:rPr>
          <w:rFonts w:cstheme="minorHAnsi"/>
        </w:rPr>
        <w:t>collaborations with new initiatives and companies.</w:t>
      </w:r>
      <w:r w:rsidR="00703E09" w:rsidRPr="00596F09">
        <w:rPr>
          <w:rFonts w:cstheme="minorHAnsi"/>
        </w:rPr>
        <w:t xml:space="preserve"> The strategic managers were also supposed to </w:t>
      </w:r>
      <w:r w:rsidR="00596F09" w:rsidRPr="00596F09">
        <w:rPr>
          <w:rFonts w:cstheme="minorHAnsi"/>
        </w:rPr>
        <w:t>follow</w:t>
      </w:r>
      <w:r w:rsidR="00703E09" w:rsidRPr="00596F09">
        <w:rPr>
          <w:rFonts w:cstheme="minorHAnsi"/>
        </w:rPr>
        <w:t xml:space="preserve"> a trend </w:t>
      </w:r>
      <w:r w:rsidR="00A8425E" w:rsidRPr="00596F09">
        <w:rPr>
          <w:rFonts w:cstheme="minorHAnsi"/>
        </w:rPr>
        <w:t xml:space="preserve">and to fulfill the demands. The emerging risks </w:t>
      </w:r>
      <w:r w:rsidR="008738F4" w:rsidRPr="00596F09">
        <w:rPr>
          <w:rFonts w:cstheme="minorHAnsi"/>
        </w:rPr>
        <w:t>due to</w:t>
      </w:r>
      <w:r w:rsidR="00A8425E" w:rsidRPr="00596F09">
        <w:rPr>
          <w:rFonts w:cstheme="minorHAnsi"/>
        </w:rPr>
        <w:t xml:space="preserve"> poor manufacturing of the products </w:t>
      </w:r>
      <w:r w:rsidR="00FB19A4" w:rsidRPr="00596F09">
        <w:rPr>
          <w:rFonts w:cstheme="minorHAnsi"/>
        </w:rPr>
        <w:t xml:space="preserve">and a decrease in </w:t>
      </w:r>
      <w:r w:rsidR="008738F4" w:rsidRPr="00596F09">
        <w:rPr>
          <w:rFonts w:cstheme="minorHAnsi"/>
        </w:rPr>
        <w:t xml:space="preserve">sales </w:t>
      </w:r>
      <w:bookmarkStart w:id="0" w:name="_GoBack"/>
      <w:bookmarkEnd w:id="0"/>
      <w:r w:rsidR="00596F09" w:rsidRPr="00596F09">
        <w:rPr>
          <w:rFonts w:cstheme="minorHAnsi"/>
        </w:rPr>
        <w:t>volume</w:t>
      </w:r>
      <w:r w:rsidR="008738F4" w:rsidRPr="00596F09">
        <w:rPr>
          <w:rFonts w:cstheme="minorHAnsi"/>
        </w:rPr>
        <w:t xml:space="preserve"> were some of the factors which needed more </w:t>
      </w:r>
      <w:r w:rsidR="00596F09" w:rsidRPr="00596F09">
        <w:rPr>
          <w:rFonts w:cstheme="minorHAnsi"/>
        </w:rPr>
        <w:t>focus</w:t>
      </w:r>
      <w:r w:rsidR="008738F4" w:rsidRPr="00596F09">
        <w:rPr>
          <w:rFonts w:cstheme="minorHAnsi"/>
        </w:rPr>
        <w:t xml:space="preserve">. Making appropriate strategies to overcome the risks and </w:t>
      </w:r>
      <w:r w:rsidR="00E86EB5" w:rsidRPr="00596F09">
        <w:rPr>
          <w:rFonts w:cstheme="minorHAnsi"/>
        </w:rPr>
        <w:t xml:space="preserve">increase the number </w:t>
      </w:r>
      <w:r w:rsidR="00480D2A" w:rsidRPr="00596F09">
        <w:rPr>
          <w:rFonts w:cstheme="minorHAnsi"/>
        </w:rPr>
        <w:t>of sales</w:t>
      </w:r>
      <w:r w:rsidR="00C05BD2" w:rsidRPr="00596F09">
        <w:rPr>
          <w:rFonts w:cstheme="minorHAnsi"/>
        </w:rPr>
        <w:t xml:space="preserve"> volumes around the globe. </w:t>
      </w:r>
    </w:p>
    <w:p w14:paraId="2A15ACAA" w14:textId="77777777" w:rsidR="0018098F" w:rsidRPr="00596F09" w:rsidRDefault="008E524A" w:rsidP="00480D2A">
      <w:pPr>
        <w:ind w:firstLine="0"/>
        <w:rPr>
          <w:rFonts w:cstheme="minorHAnsi"/>
          <w:b/>
        </w:rPr>
      </w:pPr>
      <w:r w:rsidRPr="00596F09">
        <w:rPr>
          <w:rFonts w:cstheme="minorHAnsi"/>
          <w:b/>
        </w:rPr>
        <w:t xml:space="preserve">Answer six </w:t>
      </w:r>
    </w:p>
    <w:p w14:paraId="1C8DD033" w14:textId="77777777" w:rsidR="00D21719" w:rsidRPr="00596F09" w:rsidRDefault="008E524A" w:rsidP="00480D2A">
      <w:pPr>
        <w:rPr>
          <w:rFonts w:cstheme="minorHAnsi"/>
        </w:rPr>
      </w:pPr>
      <w:r w:rsidRPr="00596F09">
        <w:rPr>
          <w:rFonts w:cstheme="minorHAnsi"/>
        </w:rPr>
        <w:t>To pursue the vision of mobility</w:t>
      </w:r>
      <w:r w:rsidR="006443FB" w:rsidRPr="00596F09">
        <w:rPr>
          <w:rFonts w:cstheme="minorHAnsi"/>
        </w:rPr>
        <w:t xml:space="preserve">, the planned approach included </w:t>
      </w:r>
      <w:r w:rsidR="00392F09" w:rsidRPr="00596F09">
        <w:rPr>
          <w:rFonts w:cstheme="minorHAnsi"/>
        </w:rPr>
        <w:t>finances to plans and maintenance of balance sheets, boost</w:t>
      </w:r>
      <w:r w:rsidR="002323A4" w:rsidRPr="00596F09">
        <w:rPr>
          <w:rFonts w:cstheme="minorHAnsi"/>
        </w:rPr>
        <w:t xml:space="preserve"> up the development of customer needs and values</w:t>
      </w:r>
      <w:r w:rsidR="00392F09" w:rsidRPr="00596F09">
        <w:rPr>
          <w:rFonts w:cstheme="minorHAnsi"/>
        </w:rPr>
        <w:t xml:space="preserve">, </w:t>
      </w:r>
      <w:r w:rsidR="002323A4" w:rsidRPr="00596F09">
        <w:rPr>
          <w:rFonts w:cstheme="minorHAnsi"/>
        </w:rPr>
        <w:t>products and services</w:t>
      </w:r>
      <w:r w:rsidR="00444D9F" w:rsidRPr="00596F09">
        <w:rPr>
          <w:rFonts w:cstheme="minorHAnsi"/>
        </w:rPr>
        <w:t>.</w:t>
      </w:r>
      <w:r w:rsidR="002323A4" w:rsidRPr="00596F09">
        <w:rPr>
          <w:rFonts w:cstheme="minorHAnsi"/>
        </w:rPr>
        <w:t xml:space="preserve"> “ONE team” work and</w:t>
      </w:r>
      <w:r w:rsidR="00F217A2" w:rsidRPr="00596F09">
        <w:rPr>
          <w:rFonts w:cstheme="minorHAnsi"/>
        </w:rPr>
        <w:t xml:space="preserve"> aggressive restructuring to function profits with the flow of </w:t>
      </w:r>
      <w:r w:rsidR="00F217A2" w:rsidRPr="00596F09">
        <w:rPr>
          <w:rFonts w:cstheme="minorHAnsi"/>
        </w:rPr>
        <w:lastRenderedPageBreak/>
        <w:t>demands and changes occurring in the model mix</w:t>
      </w:r>
      <w:r w:rsidR="00444D9F" w:rsidRPr="00596F09">
        <w:rPr>
          <w:rFonts w:cstheme="minorHAnsi"/>
        </w:rPr>
        <w:t xml:space="preserve"> was also followed to pursue the vision</w:t>
      </w:r>
      <w:r w:rsidR="00F217A2" w:rsidRPr="00596F09">
        <w:rPr>
          <w:rFonts w:cstheme="minorHAnsi"/>
        </w:rPr>
        <w:t xml:space="preserve">. </w:t>
      </w:r>
      <w:r w:rsidR="00F87DFB" w:rsidRPr="00596F09">
        <w:rPr>
          <w:rFonts w:cstheme="minorHAnsi"/>
        </w:rPr>
        <w:t xml:space="preserve">The vision of mobility was </w:t>
      </w:r>
      <w:r w:rsidR="00DB1A5F" w:rsidRPr="00596F09">
        <w:rPr>
          <w:rFonts w:cstheme="minorHAnsi"/>
        </w:rPr>
        <w:t>pursued by prioritizing the values and needs of the consumers</w:t>
      </w:r>
      <w:r w:rsidR="005F446D" w:rsidRPr="00596F09">
        <w:rPr>
          <w:rFonts w:cstheme="minorHAnsi"/>
        </w:rPr>
        <w:t>.</w:t>
      </w:r>
      <w:r w:rsidR="00DB1A5F" w:rsidRPr="00596F09">
        <w:rPr>
          <w:rFonts w:cstheme="minorHAnsi"/>
        </w:rPr>
        <w:t xml:space="preserve"> </w:t>
      </w:r>
      <w:r w:rsidR="005F446D" w:rsidRPr="00596F09">
        <w:rPr>
          <w:rFonts w:cstheme="minorHAnsi"/>
        </w:rPr>
        <w:t>P</w:t>
      </w:r>
      <w:r w:rsidR="00DB1A5F" w:rsidRPr="00596F09">
        <w:rPr>
          <w:rFonts w:cstheme="minorHAnsi"/>
        </w:rPr>
        <w:t>riorities inclu</w:t>
      </w:r>
      <w:r w:rsidR="005F446D" w:rsidRPr="00596F09">
        <w:rPr>
          <w:rFonts w:cstheme="minorHAnsi"/>
        </w:rPr>
        <w:t>ded</w:t>
      </w:r>
      <w:r w:rsidR="00DB1A5F" w:rsidRPr="00596F09">
        <w:rPr>
          <w:rFonts w:cstheme="minorHAnsi"/>
        </w:rPr>
        <w:t xml:space="preserve"> </w:t>
      </w:r>
      <w:r w:rsidR="00690BB5" w:rsidRPr="00596F09">
        <w:rPr>
          <w:rFonts w:cstheme="minorHAnsi"/>
        </w:rPr>
        <w:t>the fortification of the profit pillars, transformation of products</w:t>
      </w:r>
      <w:r w:rsidR="005F446D" w:rsidRPr="00596F09">
        <w:rPr>
          <w:rFonts w:cstheme="minorHAnsi"/>
        </w:rPr>
        <w:t>,</w:t>
      </w:r>
      <w:r w:rsidR="00690BB5" w:rsidRPr="00596F09">
        <w:rPr>
          <w:rFonts w:cstheme="minorHAnsi"/>
        </w:rPr>
        <w:t xml:space="preserve"> </w:t>
      </w:r>
      <w:r w:rsidR="00614975" w:rsidRPr="00596F09">
        <w:rPr>
          <w:rFonts w:cstheme="minorHAnsi"/>
        </w:rPr>
        <w:t xml:space="preserve">and by growing more investments in electrification, vehicles and mobility services. </w:t>
      </w:r>
    </w:p>
    <w:p w14:paraId="0778F139" w14:textId="77777777" w:rsidR="00480D2A" w:rsidRPr="00596F09" w:rsidRDefault="008E524A" w:rsidP="00480D2A">
      <w:pPr>
        <w:ind w:firstLine="0"/>
        <w:rPr>
          <w:rFonts w:cstheme="minorHAnsi"/>
          <w:b/>
        </w:rPr>
      </w:pPr>
      <w:r w:rsidRPr="00596F09">
        <w:rPr>
          <w:rFonts w:cstheme="minorHAnsi"/>
          <w:b/>
        </w:rPr>
        <w:t xml:space="preserve">Answer seven </w:t>
      </w:r>
    </w:p>
    <w:p w14:paraId="45CAD021" w14:textId="6F8BB0A2" w:rsidR="00E81F12" w:rsidRPr="00596F09" w:rsidRDefault="008E524A" w:rsidP="00480D2A">
      <w:pPr>
        <w:rPr>
          <w:rFonts w:cstheme="minorHAnsi"/>
        </w:rPr>
      </w:pPr>
      <w:r w:rsidRPr="00596F09">
        <w:rPr>
          <w:rFonts w:cstheme="minorHAnsi"/>
        </w:rPr>
        <w:t xml:space="preserve">The strategy in the article is </w:t>
      </w:r>
      <w:r w:rsidR="0046297E" w:rsidRPr="00596F09">
        <w:rPr>
          <w:rFonts w:cstheme="minorHAnsi"/>
        </w:rPr>
        <w:t>in</w:t>
      </w:r>
      <w:r w:rsidRPr="00596F09">
        <w:rPr>
          <w:rFonts w:cstheme="minorHAnsi"/>
        </w:rPr>
        <w:t>consistent regarding the vision, mission and strategic objectives.</w:t>
      </w:r>
      <w:r w:rsidR="0046297E" w:rsidRPr="00596F09">
        <w:rPr>
          <w:rFonts w:cstheme="minorHAnsi"/>
        </w:rPr>
        <w:t xml:space="preserve"> The company before this initiative had to lose profits because of its electric veh</w:t>
      </w:r>
      <w:r w:rsidR="00601A9C" w:rsidRPr="00596F09">
        <w:rPr>
          <w:rFonts w:cstheme="minorHAnsi"/>
        </w:rPr>
        <w:t xml:space="preserve">icles. Planning of selling an Electric SUV is </w:t>
      </w:r>
      <w:r w:rsidR="0046297E" w:rsidRPr="00596F09">
        <w:rPr>
          <w:rFonts w:cstheme="minorHAnsi"/>
        </w:rPr>
        <w:t xml:space="preserve">inconsistent because it does not mainly focus on </w:t>
      </w:r>
      <w:r w:rsidR="00F77279" w:rsidRPr="00596F09">
        <w:rPr>
          <w:rFonts w:cstheme="minorHAnsi"/>
        </w:rPr>
        <w:t>quality manufacturing and it lacks turnaround</w:t>
      </w:r>
      <w:r w:rsidRPr="00596F09">
        <w:rPr>
          <w:rFonts w:cstheme="minorHAnsi"/>
        </w:rPr>
        <w:t xml:space="preserve"> plans</w:t>
      </w:r>
      <w:r w:rsidR="00601A9C" w:rsidRPr="00596F09">
        <w:rPr>
          <w:rFonts w:cstheme="minorHAnsi"/>
        </w:rPr>
        <w:t xml:space="preserve"> </w:t>
      </w:r>
      <w:r w:rsidR="00601A9C" w:rsidRPr="00596F09">
        <w:rPr>
          <w:rFonts w:cstheme="minorHAnsi"/>
        </w:rPr>
        <w:fldChar w:fldCharType="begin"/>
      </w:r>
      <w:r w:rsidR="00601A9C" w:rsidRPr="00596F09">
        <w:rPr>
          <w:rFonts w:cstheme="minorHAnsi"/>
        </w:rPr>
        <w:instrText xml:space="preserve"> ADDIN ZOTERO_ITEM CSL_CITATION {"citationID":"5LvSxU2Y","properties":{"formattedCitation":"(Boudette)","plainCitation":"(Boudette)","noteIndex":0},"citationItems":[{"id":1258,"uris":["http://zotero.org/users/local/F0XOCTdk/items/9SD7FXJK"],"uri":["http://zotero.org/users/local/F0XOCTdk/items/9SD7FXJK"],"itemData":{"id":1258,"type":"article-newspaper","title":"Ford Wants to Sell You an Electric S.U.V. It’s Called a Mustang.","container-title":"The New York Times","section":"Business","source":"NYTimes.com","abstract":"Automakers have made battery-powered cars largely to meet environmental rules. Now they’re putting more skin in the game.","URL":"https://www.nytimes.com/2019/11/17/business/ford-mustang-electric-suv.html","ISSN":"0362-4331","language":"en-US","author":[{"family":"Boudette","given":"Neal E."}],"issued":{"date-parts":[["2019",11,17]]},"accessed":{"date-parts":[["2019",12,18]]}}}],"schema":"https://github.com/citation-style-language/schema/raw/master/csl-citation.json"} </w:instrText>
      </w:r>
      <w:r w:rsidR="00601A9C" w:rsidRPr="00596F09">
        <w:rPr>
          <w:rFonts w:cstheme="minorHAnsi"/>
        </w:rPr>
        <w:fldChar w:fldCharType="separate"/>
      </w:r>
      <w:r w:rsidR="00601A9C" w:rsidRPr="00596F09">
        <w:rPr>
          <w:rFonts w:ascii="Times New Roman" w:hAnsi="Times New Roman" w:cs="Times New Roman"/>
        </w:rPr>
        <w:t>(Boudette)</w:t>
      </w:r>
      <w:r w:rsidR="00601A9C" w:rsidRPr="00596F09">
        <w:rPr>
          <w:rFonts w:cstheme="minorHAnsi"/>
        </w:rPr>
        <w:fldChar w:fldCharType="end"/>
      </w:r>
      <w:r w:rsidRPr="00596F09">
        <w:rPr>
          <w:rFonts w:cstheme="minorHAnsi"/>
        </w:rPr>
        <w:t>.</w:t>
      </w:r>
      <w:r w:rsidR="000A34E5" w:rsidRPr="00596F09">
        <w:rPr>
          <w:rFonts w:cstheme="minorHAnsi"/>
        </w:rPr>
        <w:t xml:space="preserve"> Adding to the </w:t>
      </w:r>
      <w:r w:rsidR="009D0492" w:rsidRPr="00596F09">
        <w:rPr>
          <w:rFonts w:cstheme="minorHAnsi"/>
        </w:rPr>
        <w:t>discussion</w:t>
      </w:r>
      <w:r w:rsidR="00016BD4" w:rsidRPr="00596F09">
        <w:rPr>
          <w:rFonts w:cstheme="minorHAnsi"/>
        </w:rPr>
        <w:t>,</w:t>
      </w:r>
      <w:r w:rsidR="009D0492" w:rsidRPr="00596F09">
        <w:rPr>
          <w:rFonts w:cstheme="minorHAnsi"/>
        </w:rPr>
        <w:t xml:space="preserve"> there</w:t>
      </w:r>
      <w:r w:rsidR="007B4A9D" w:rsidRPr="00596F09">
        <w:rPr>
          <w:rFonts w:cstheme="minorHAnsi"/>
        </w:rPr>
        <w:t xml:space="preserve"> are other companies and </w:t>
      </w:r>
      <w:r w:rsidR="009D0492" w:rsidRPr="00596F09">
        <w:rPr>
          <w:rFonts w:cstheme="minorHAnsi"/>
        </w:rPr>
        <w:t>industries</w:t>
      </w:r>
      <w:r w:rsidR="007B4A9D" w:rsidRPr="00596F09">
        <w:rPr>
          <w:rFonts w:cstheme="minorHAnsi"/>
        </w:rPr>
        <w:t xml:space="preserve"> which are competing in the business market</w:t>
      </w:r>
      <w:r w:rsidR="00016BD4" w:rsidRPr="00596F09">
        <w:rPr>
          <w:rFonts w:cstheme="minorHAnsi"/>
        </w:rPr>
        <w:t>,</w:t>
      </w:r>
      <w:r w:rsidR="007B4A9D" w:rsidRPr="00596F09">
        <w:rPr>
          <w:rFonts w:cstheme="minorHAnsi"/>
        </w:rPr>
        <w:t xml:space="preserve"> globally. Ford has to create a strong</w:t>
      </w:r>
      <w:r w:rsidR="00016BD4" w:rsidRPr="00596F09">
        <w:rPr>
          <w:rFonts w:cstheme="minorHAnsi"/>
        </w:rPr>
        <w:t xml:space="preserve"> global</w:t>
      </w:r>
      <w:r w:rsidR="007B4A9D" w:rsidRPr="00596F09">
        <w:rPr>
          <w:rFonts w:cstheme="minorHAnsi"/>
        </w:rPr>
        <w:t xml:space="preserve"> market by</w:t>
      </w:r>
      <w:r w:rsidR="009D0492" w:rsidRPr="00596F09">
        <w:rPr>
          <w:rFonts w:cstheme="minorHAnsi"/>
        </w:rPr>
        <w:t xml:space="preserve"> providing quality manufactured products</w:t>
      </w:r>
      <w:r w:rsidR="00016BD4" w:rsidRPr="00596F09">
        <w:rPr>
          <w:rFonts w:cstheme="minorHAnsi"/>
        </w:rPr>
        <w:t>,</w:t>
      </w:r>
      <w:r w:rsidR="009D0492" w:rsidRPr="00596F09">
        <w:rPr>
          <w:rFonts w:cstheme="minorHAnsi"/>
        </w:rPr>
        <w:t xml:space="preserve"> </w:t>
      </w:r>
      <w:r w:rsidR="00016BD4" w:rsidRPr="00596F09">
        <w:rPr>
          <w:rFonts w:cstheme="minorHAnsi"/>
        </w:rPr>
        <w:t xml:space="preserve">as well as, create </w:t>
      </w:r>
      <w:r w:rsidR="009D0492" w:rsidRPr="00596F09">
        <w:rPr>
          <w:rFonts w:cstheme="minorHAnsi"/>
        </w:rPr>
        <w:t xml:space="preserve">stronger turnaround plans.  </w:t>
      </w:r>
    </w:p>
    <w:p w14:paraId="109F5337" w14:textId="77777777" w:rsidR="005E3175" w:rsidRPr="00596F09" w:rsidRDefault="005E3175" w:rsidP="00B06CAF">
      <w:pPr>
        <w:ind w:firstLine="0"/>
        <w:rPr>
          <w:rFonts w:cstheme="minorHAnsi"/>
        </w:rPr>
      </w:pPr>
    </w:p>
    <w:p w14:paraId="4B48148F" w14:textId="77777777" w:rsidR="00E614DD" w:rsidRPr="00596F09" w:rsidRDefault="00E614DD" w:rsidP="00B301A7">
      <w:pPr>
        <w:rPr>
          <w:rFonts w:cstheme="minorHAnsi"/>
        </w:rPr>
      </w:pPr>
    </w:p>
    <w:p w14:paraId="274998E7" w14:textId="77777777" w:rsidR="00E614DD" w:rsidRPr="00596F09" w:rsidRDefault="002302EE" w:rsidP="00B301A7">
      <w:pPr>
        <w:pStyle w:val="SectionTitle"/>
        <w:jc w:val="left"/>
        <w:rPr>
          <w:rFonts w:cstheme="minorHAnsi"/>
        </w:rPr>
      </w:pPr>
      <w:sdt>
        <w:sdtPr>
          <w:rPr>
            <w:rFonts w:cstheme="minorHAnsi"/>
          </w:rPr>
          <w:alias w:val="Works Cited:"/>
          <w:tag w:val="Works Cited:"/>
          <w:id w:val="1884596268"/>
          <w:placeholder>
            <w:docPart w:val="84840EE0329540E5A389FAD143582B30"/>
          </w:placeholder>
          <w:temporary/>
          <w:showingPlcHdr/>
        </w:sdtPr>
        <w:sdtEndPr/>
        <w:sdtContent>
          <w:r w:rsidR="009D4EB3" w:rsidRPr="00596F09">
            <w:rPr>
              <w:rFonts w:cstheme="minorHAnsi"/>
            </w:rPr>
            <w:t>Works Cited</w:t>
          </w:r>
        </w:sdtContent>
      </w:sdt>
    </w:p>
    <w:p w14:paraId="4D7B9F6C" w14:textId="77777777" w:rsidR="00AB3E1B" w:rsidRPr="00596F09" w:rsidRDefault="008E524A" w:rsidP="00AB3E1B">
      <w:pPr>
        <w:pStyle w:val="Bibliography"/>
        <w:rPr>
          <w:rFonts w:ascii="Times New Roman" w:hAnsi="Times New Roman" w:cs="Times New Roman"/>
        </w:rPr>
      </w:pPr>
      <w:r w:rsidRPr="00596F09">
        <w:rPr>
          <w:rFonts w:cstheme="minorHAnsi"/>
        </w:rPr>
        <w:fldChar w:fldCharType="begin"/>
      </w:r>
      <w:r w:rsidRPr="00596F09">
        <w:rPr>
          <w:rFonts w:cstheme="minorHAnsi"/>
        </w:rPr>
        <w:instrText xml:space="preserve"> ADDIN ZOTERO_BIBL {"uncited":[],"omitted":[],"custom":[]} CSL_BIBLIOGRAPHY </w:instrText>
      </w:r>
      <w:r w:rsidRPr="00596F09">
        <w:rPr>
          <w:rFonts w:cstheme="minorHAnsi"/>
        </w:rPr>
        <w:fldChar w:fldCharType="separate"/>
      </w:r>
      <w:r w:rsidRPr="00596F09">
        <w:rPr>
          <w:rFonts w:ascii="Times New Roman" w:hAnsi="Times New Roman" w:cs="Times New Roman"/>
        </w:rPr>
        <w:t xml:space="preserve">Boudette, Neal E. “Ford Wants to Sell You an Electric S.U.V. It’s Called a Mustang.” </w:t>
      </w:r>
      <w:r w:rsidRPr="00596F09">
        <w:rPr>
          <w:rFonts w:ascii="Times New Roman" w:hAnsi="Times New Roman" w:cs="Times New Roman"/>
          <w:i/>
          <w:iCs/>
        </w:rPr>
        <w:t>The New York Times</w:t>
      </w:r>
      <w:r w:rsidRPr="00596F09">
        <w:rPr>
          <w:rFonts w:ascii="Times New Roman" w:hAnsi="Times New Roman" w:cs="Times New Roman"/>
        </w:rPr>
        <w:t xml:space="preserve">, 17 Nov. 2019. </w:t>
      </w:r>
      <w:r w:rsidRPr="00596F09">
        <w:rPr>
          <w:rFonts w:ascii="Times New Roman" w:hAnsi="Times New Roman" w:cs="Times New Roman"/>
          <w:i/>
          <w:iCs/>
        </w:rPr>
        <w:t>NYTimes.com</w:t>
      </w:r>
      <w:r w:rsidRPr="00596F09">
        <w:rPr>
          <w:rFonts w:ascii="Times New Roman" w:hAnsi="Times New Roman" w:cs="Times New Roman"/>
        </w:rPr>
        <w:t>, https://www.nytimes.com/2019/11/17/business/ford-mustang-electric-suv.html.</w:t>
      </w:r>
    </w:p>
    <w:p w14:paraId="1A9FD358" w14:textId="77777777" w:rsidR="00BA1BAA" w:rsidRPr="00AB3E1B" w:rsidRDefault="008E524A" w:rsidP="00AB3E1B">
      <w:pPr>
        <w:pStyle w:val="Bibliography"/>
        <w:rPr>
          <w:rFonts w:cstheme="minorHAnsi"/>
        </w:rPr>
      </w:pPr>
      <w:r w:rsidRPr="00596F09">
        <w:rPr>
          <w:rFonts w:cstheme="minorHAnsi"/>
        </w:rPr>
        <w:fldChar w:fldCharType="end"/>
      </w:r>
    </w:p>
    <w:p w14:paraId="007B9A09" w14:textId="77777777" w:rsidR="00BA1BAA" w:rsidRPr="00B301A7" w:rsidRDefault="00BA1BAA" w:rsidP="00B301A7">
      <w:pPr>
        <w:rPr>
          <w:rFonts w:cstheme="minorHAnsi"/>
        </w:rPr>
      </w:pPr>
    </w:p>
    <w:sectPr w:rsidR="00BA1BAA" w:rsidRPr="00B301A7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D9AE05" w15:done="0"/>
  <w15:commentEx w15:paraId="081ADE9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D9AE05" w16cid:durableId="21A43394"/>
  <w16cid:commentId w16cid:paraId="081ADE95" w16cid:durableId="21A434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E88D8" w14:textId="77777777" w:rsidR="002302EE" w:rsidRDefault="002302EE">
      <w:pPr>
        <w:spacing w:line="240" w:lineRule="auto"/>
      </w:pPr>
      <w:r>
        <w:separator/>
      </w:r>
    </w:p>
  </w:endnote>
  <w:endnote w:type="continuationSeparator" w:id="0">
    <w:p w14:paraId="62A8EFCC" w14:textId="77777777" w:rsidR="002302EE" w:rsidRDefault="00230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BD577" w14:textId="77777777" w:rsidR="002302EE" w:rsidRDefault="002302EE">
      <w:pPr>
        <w:spacing w:line="240" w:lineRule="auto"/>
      </w:pPr>
      <w:r>
        <w:separator/>
      </w:r>
    </w:p>
  </w:footnote>
  <w:footnote w:type="continuationSeparator" w:id="0">
    <w:p w14:paraId="52EA5C8F" w14:textId="77777777" w:rsidR="002302EE" w:rsidRDefault="002302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33BFC" w14:textId="77777777" w:rsidR="00E614DD" w:rsidRDefault="002302EE">
    <w:pPr>
      <w:pStyle w:val="Header"/>
    </w:pPr>
    <w:sdt>
      <w:sdtPr>
        <w:alias w:val="Last Name:"/>
        <w:tag w:val="Last Name:"/>
        <w:id w:val="343136273"/>
        <w:temporary/>
        <w:showingPlcHdr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596F09">
      <w:rPr>
        <w:noProof/>
      </w:rPr>
      <w:t>4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22804" w14:textId="77777777" w:rsidR="00E614DD" w:rsidRDefault="002302EE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596F09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0ECD757F"/>
    <w:multiLevelType w:val="hybridMultilevel"/>
    <w:tmpl w:val="6194C428"/>
    <w:lvl w:ilvl="0" w:tplc="462A4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DE5334" w:tentative="1">
      <w:start w:val="1"/>
      <w:numFmt w:val="lowerLetter"/>
      <w:lvlText w:val="%2."/>
      <w:lvlJc w:val="left"/>
      <w:pPr>
        <w:ind w:left="1440" w:hanging="360"/>
      </w:pPr>
    </w:lvl>
    <w:lvl w:ilvl="2" w:tplc="89447A4E" w:tentative="1">
      <w:start w:val="1"/>
      <w:numFmt w:val="lowerRoman"/>
      <w:lvlText w:val="%3."/>
      <w:lvlJc w:val="right"/>
      <w:pPr>
        <w:ind w:left="2160" w:hanging="180"/>
      </w:pPr>
    </w:lvl>
    <w:lvl w:ilvl="3" w:tplc="5D34F8C4" w:tentative="1">
      <w:start w:val="1"/>
      <w:numFmt w:val="decimal"/>
      <w:lvlText w:val="%4."/>
      <w:lvlJc w:val="left"/>
      <w:pPr>
        <w:ind w:left="2880" w:hanging="360"/>
      </w:pPr>
    </w:lvl>
    <w:lvl w:ilvl="4" w:tplc="359AA8CC" w:tentative="1">
      <w:start w:val="1"/>
      <w:numFmt w:val="lowerLetter"/>
      <w:lvlText w:val="%5."/>
      <w:lvlJc w:val="left"/>
      <w:pPr>
        <w:ind w:left="3600" w:hanging="360"/>
      </w:pPr>
    </w:lvl>
    <w:lvl w:ilvl="5" w:tplc="082E3D64" w:tentative="1">
      <w:start w:val="1"/>
      <w:numFmt w:val="lowerRoman"/>
      <w:lvlText w:val="%6."/>
      <w:lvlJc w:val="right"/>
      <w:pPr>
        <w:ind w:left="4320" w:hanging="180"/>
      </w:pPr>
    </w:lvl>
    <w:lvl w:ilvl="6" w:tplc="9FAC2474" w:tentative="1">
      <w:start w:val="1"/>
      <w:numFmt w:val="decimal"/>
      <w:lvlText w:val="%7."/>
      <w:lvlJc w:val="left"/>
      <w:pPr>
        <w:ind w:left="5040" w:hanging="360"/>
      </w:pPr>
    </w:lvl>
    <w:lvl w:ilvl="7" w:tplc="B7B8B93E" w:tentative="1">
      <w:start w:val="1"/>
      <w:numFmt w:val="lowerLetter"/>
      <w:lvlText w:val="%8."/>
      <w:lvlJc w:val="left"/>
      <w:pPr>
        <w:ind w:left="5760" w:hanging="360"/>
      </w:pPr>
    </w:lvl>
    <w:lvl w:ilvl="8" w:tplc="314A65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9E3C4C"/>
    <w:multiLevelType w:val="hybridMultilevel"/>
    <w:tmpl w:val="6256DC96"/>
    <w:lvl w:ilvl="0" w:tplc="28CC950E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BA7A5AE8" w:tentative="1">
      <w:start w:val="1"/>
      <w:numFmt w:val="lowerLetter"/>
      <w:lvlText w:val="%2."/>
      <w:lvlJc w:val="left"/>
      <w:pPr>
        <w:ind w:left="2160" w:hanging="360"/>
      </w:pPr>
    </w:lvl>
    <w:lvl w:ilvl="2" w:tplc="D85256A4" w:tentative="1">
      <w:start w:val="1"/>
      <w:numFmt w:val="lowerRoman"/>
      <w:lvlText w:val="%3."/>
      <w:lvlJc w:val="right"/>
      <w:pPr>
        <w:ind w:left="2880" w:hanging="180"/>
      </w:pPr>
    </w:lvl>
    <w:lvl w:ilvl="3" w:tplc="2332C168" w:tentative="1">
      <w:start w:val="1"/>
      <w:numFmt w:val="decimal"/>
      <w:lvlText w:val="%4."/>
      <w:lvlJc w:val="left"/>
      <w:pPr>
        <w:ind w:left="3600" w:hanging="360"/>
      </w:pPr>
    </w:lvl>
    <w:lvl w:ilvl="4" w:tplc="4670AAD8" w:tentative="1">
      <w:start w:val="1"/>
      <w:numFmt w:val="lowerLetter"/>
      <w:lvlText w:val="%5."/>
      <w:lvlJc w:val="left"/>
      <w:pPr>
        <w:ind w:left="4320" w:hanging="360"/>
      </w:pPr>
    </w:lvl>
    <w:lvl w:ilvl="5" w:tplc="8A320F78" w:tentative="1">
      <w:start w:val="1"/>
      <w:numFmt w:val="lowerRoman"/>
      <w:lvlText w:val="%6."/>
      <w:lvlJc w:val="right"/>
      <w:pPr>
        <w:ind w:left="5040" w:hanging="180"/>
      </w:pPr>
    </w:lvl>
    <w:lvl w:ilvl="6" w:tplc="ED7C730A" w:tentative="1">
      <w:start w:val="1"/>
      <w:numFmt w:val="decimal"/>
      <w:lvlText w:val="%7."/>
      <w:lvlJc w:val="left"/>
      <w:pPr>
        <w:ind w:left="5760" w:hanging="360"/>
      </w:pPr>
    </w:lvl>
    <w:lvl w:ilvl="7" w:tplc="CD48FD52" w:tentative="1">
      <w:start w:val="1"/>
      <w:numFmt w:val="lowerLetter"/>
      <w:lvlText w:val="%8."/>
      <w:lvlJc w:val="left"/>
      <w:pPr>
        <w:ind w:left="6480" w:hanging="360"/>
      </w:pPr>
    </w:lvl>
    <w:lvl w:ilvl="8" w:tplc="BF98D83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B1B5787"/>
    <w:multiLevelType w:val="multilevel"/>
    <w:tmpl w:val="4572ABF8"/>
    <w:numStyleLink w:val="MLAOutline"/>
  </w:abstractNum>
  <w:abstractNum w:abstractNumId="2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9"/>
  </w:num>
  <w:num w:numId="14">
    <w:abstractNumId w:val="15"/>
  </w:num>
  <w:num w:numId="15">
    <w:abstractNumId w:val="21"/>
  </w:num>
  <w:num w:numId="16">
    <w:abstractNumId w:val="17"/>
  </w:num>
  <w:num w:numId="17">
    <w:abstractNumId w:val="12"/>
  </w:num>
  <w:num w:numId="18">
    <w:abstractNumId w:val="10"/>
  </w:num>
  <w:num w:numId="19">
    <w:abstractNumId w:val="16"/>
  </w:num>
  <w:num w:numId="20">
    <w:abstractNumId w:val="22"/>
  </w:num>
  <w:num w:numId="21">
    <w:abstractNumId w:val="14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0NjAzMTGwMDY0MjdQ0lEKTi0uzszPAykwrgUAcC3GJiwAAAA="/>
  </w:docVars>
  <w:rsids>
    <w:rsidRoot w:val="00F83220"/>
    <w:rsid w:val="000166A4"/>
    <w:rsid w:val="00016BD4"/>
    <w:rsid w:val="00040CBB"/>
    <w:rsid w:val="00055C68"/>
    <w:rsid w:val="000A34E5"/>
    <w:rsid w:val="000A3B6E"/>
    <w:rsid w:val="000B78C8"/>
    <w:rsid w:val="000D45BA"/>
    <w:rsid w:val="000E4617"/>
    <w:rsid w:val="00126250"/>
    <w:rsid w:val="001463B2"/>
    <w:rsid w:val="00152995"/>
    <w:rsid w:val="0018098F"/>
    <w:rsid w:val="001A5E7D"/>
    <w:rsid w:val="001B21DA"/>
    <w:rsid w:val="001C13FA"/>
    <w:rsid w:val="001F62C0"/>
    <w:rsid w:val="002302EE"/>
    <w:rsid w:val="002323A4"/>
    <w:rsid w:val="0024483A"/>
    <w:rsid w:val="00245E02"/>
    <w:rsid w:val="002B739C"/>
    <w:rsid w:val="002C067D"/>
    <w:rsid w:val="00320A18"/>
    <w:rsid w:val="00353B66"/>
    <w:rsid w:val="00364805"/>
    <w:rsid w:val="00392F09"/>
    <w:rsid w:val="003F0ADC"/>
    <w:rsid w:val="00415EAD"/>
    <w:rsid w:val="00444D9F"/>
    <w:rsid w:val="00456604"/>
    <w:rsid w:val="0046297E"/>
    <w:rsid w:val="00465D53"/>
    <w:rsid w:val="00470E78"/>
    <w:rsid w:val="00480D2A"/>
    <w:rsid w:val="00481605"/>
    <w:rsid w:val="00486052"/>
    <w:rsid w:val="004A2675"/>
    <w:rsid w:val="004F7139"/>
    <w:rsid w:val="0052733E"/>
    <w:rsid w:val="00535887"/>
    <w:rsid w:val="005525EB"/>
    <w:rsid w:val="005559B1"/>
    <w:rsid w:val="00561E2C"/>
    <w:rsid w:val="005652D5"/>
    <w:rsid w:val="0057093C"/>
    <w:rsid w:val="00592870"/>
    <w:rsid w:val="00596F09"/>
    <w:rsid w:val="005A11B2"/>
    <w:rsid w:val="005D5048"/>
    <w:rsid w:val="005E3175"/>
    <w:rsid w:val="005F380E"/>
    <w:rsid w:val="005F446D"/>
    <w:rsid w:val="00601A9C"/>
    <w:rsid w:val="00614975"/>
    <w:rsid w:val="00635D95"/>
    <w:rsid w:val="006443FB"/>
    <w:rsid w:val="00651F29"/>
    <w:rsid w:val="00690BB5"/>
    <w:rsid w:val="00691EC1"/>
    <w:rsid w:val="006A5C47"/>
    <w:rsid w:val="006E6412"/>
    <w:rsid w:val="00703E09"/>
    <w:rsid w:val="00713BA7"/>
    <w:rsid w:val="00734D33"/>
    <w:rsid w:val="00743531"/>
    <w:rsid w:val="007B4A9D"/>
    <w:rsid w:val="007C53FB"/>
    <w:rsid w:val="007D0D62"/>
    <w:rsid w:val="007E7300"/>
    <w:rsid w:val="00843923"/>
    <w:rsid w:val="008738F4"/>
    <w:rsid w:val="008B7D18"/>
    <w:rsid w:val="008D2BEF"/>
    <w:rsid w:val="008E524A"/>
    <w:rsid w:val="008F1F97"/>
    <w:rsid w:val="008F4052"/>
    <w:rsid w:val="00985A65"/>
    <w:rsid w:val="009B6023"/>
    <w:rsid w:val="009D0492"/>
    <w:rsid w:val="009D4EB3"/>
    <w:rsid w:val="009E4132"/>
    <w:rsid w:val="009F5B34"/>
    <w:rsid w:val="00A721E8"/>
    <w:rsid w:val="00A77D3E"/>
    <w:rsid w:val="00A8425E"/>
    <w:rsid w:val="00AA679E"/>
    <w:rsid w:val="00AB3E1B"/>
    <w:rsid w:val="00AB5457"/>
    <w:rsid w:val="00AC1F0A"/>
    <w:rsid w:val="00AC312D"/>
    <w:rsid w:val="00B06CAF"/>
    <w:rsid w:val="00B13D1B"/>
    <w:rsid w:val="00B301A7"/>
    <w:rsid w:val="00B56FE0"/>
    <w:rsid w:val="00B61A50"/>
    <w:rsid w:val="00B818DF"/>
    <w:rsid w:val="00BA1BAA"/>
    <w:rsid w:val="00C05BD2"/>
    <w:rsid w:val="00C07AA7"/>
    <w:rsid w:val="00C451FF"/>
    <w:rsid w:val="00C54AD9"/>
    <w:rsid w:val="00C60F0B"/>
    <w:rsid w:val="00C95939"/>
    <w:rsid w:val="00CB4690"/>
    <w:rsid w:val="00CD3FEE"/>
    <w:rsid w:val="00CF3077"/>
    <w:rsid w:val="00D05A7B"/>
    <w:rsid w:val="00D1541B"/>
    <w:rsid w:val="00D21719"/>
    <w:rsid w:val="00D52117"/>
    <w:rsid w:val="00D52692"/>
    <w:rsid w:val="00DB0D39"/>
    <w:rsid w:val="00DB1A5F"/>
    <w:rsid w:val="00DC2C35"/>
    <w:rsid w:val="00E10CC4"/>
    <w:rsid w:val="00E14005"/>
    <w:rsid w:val="00E16B62"/>
    <w:rsid w:val="00E403A6"/>
    <w:rsid w:val="00E57D21"/>
    <w:rsid w:val="00E614DD"/>
    <w:rsid w:val="00E627B4"/>
    <w:rsid w:val="00E70E65"/>
    <w:rsid w:val="00E81F12"/>
    <w:rsid w:val="00E86EB5"/>
    <w:rsid w:val="00E970DC"/>
    <w:rsid w:val="00EA1968"/>
    <w:rsid w:val="00F217A2"/>
    <w:rsid w:val="00F45606"/>
    <w:rsid w:val="00F54BF2"/>
    <w:rsid w:val="00F77279"/>
    <w:rsid w:val="00F83220"/>
    <w:rsid w:val="00F840E6"/>
    <w:rsid w:val="00F85F8F"/>
    <w:rsid w:val="00F87DFB"/>
    <w:rsid w:val="00F9444C"/>
    <w:rsid w:val="00FB19A4"/>
    <w:rsid w:val="00FC3CDA"/>
    <w:rsid w:val="00FC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7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paragraph" w:styleId="ListParagraph">
    <w:name w:val="List Paragraph"/>
    <w:basedOn w:val="Normal"/>
    <w:uiPriority w:val="34"/>
    <w:qFormat/>
    <w:rsid w:val="005E3175"/>
    <w:pPr>
      <w:suppressAutoHyphens w:val="0"/>
      <w:spacing w:line="240" w:lineRule="auto"/>
      <w:ind w:left="720" w:firstLine="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paragraph" w:styleId="ListParagraph">
    <w:name w:val="List Paragraph"/>
    <w:basedOn w:val="Normal"/>
    <w:uiPriority w:val="34"/>
    <w:qFormat/>
    <w:rsid w:val="005E3175"/>
    <w:pPr>
      <w:suppressAutoHyphens w:val="0"/>
      <w:spacing w:line="240" w:lineRule="auto"/>
      <w:ind w:left="720" w:firstLine="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9D735D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9D735D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9D735D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9D735D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84840EE0329540E5A389FAD14358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0E6A-FE6E-4265-B337-221855705A75}"/>
      </w:docPartPr>
      <w:docPartBody>
        <w:p w:rsidR="000166A4" w:rsidRDefault="009D735D">
          <w:pPr>
            <w:pStyle w:val="84840EE0329540E5A389FAD143582B30"/>
          </w:pPr>
          <w:r>
            <w:t>Works Cited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D9"/>
    <w:rsid w:val="00006BD9"/>
    <w:rsid w:val="000166A4"/>
    <w:rsid w:val="00046F41"/>
    <w:rsid w:val="00241BD2"/>
    <w:rsid w:val="003729CB"/>
    <w:rsid w:val="003A0181"/>
    <w:rsid w:val="005A3EFE"/>
    <w:rsid w:val="009D735D"/>
    <w:rsid w:val="00A57152"/>
    <w:rsid w:val="00D431FF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8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8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2019-12-18T13:18:00Z</dcterms:created>
  <dcterms:modified xsi:type="dcterms:W3CDTF">2019-12-18T13:20:00Z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id="G2sSuR1r"/&gt;&lt;style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