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5C1E79" w:rsidRDefault="0008177B" w:rsidP="00550EFD">
      <w:pPr>
        <w:spacing w:after="0" w:line="480" w:lineRule="auto"/>
        <w:rPr>
          <w:rFonts w:ascii="Times New Roman" w:hAnsi="Times New Roman" w:cs="Times New Roman"/>
          <w:color w:val="000000" w:themeColor="text1"/>
          <w:sz w:val="24"/>
          <w:szCs w:val="24"/>
        </w:rPr>
      </w:pPr>
    </w:p>
    <w:p w:rsidR="0008177B" w:rsidRPr="005C1E79" w:rsidRDefault="0008177B" w:rsidP="00550EFD">
      <w:pPr>
        <w:spacing w:after="0" w:line="480" w:lineRule="auto"/>
        <w:rPr>
          <w:rFonts w:ascii="Times New Roman" w:hAnsi="Times New Roman" w:cs="Times New Roman"/>
          <w:color w:val="000000" w:themeColor="text1"/>
          <w:sz w:val="24"/>
          <w:szCs w:val="24"/>
        </w:rPr>
      </w:pPr>
    </w:p>
    <w:p w:rsidR="0008177B" w:rsidRPr="005C1E79" w:rsidRDefault="0008177B" w:rsidP="00550EFD">
      <w:pPr>
        <w:spacing w:after="0" w:line="480" w:lineRule="auto"/>
        <w:rPr>
          <w:rFonts w:ascii="Times New Roman" w:hAnsi="Times New Roman" w:cs="Times New Roman"/>
          <w:color w:val="000000" w:themeColor="text1"/>
          <w:sz w:val="24"/>
          <w:szCs w:val="24"/>
        </w:rPr>
      </w:pPr>
    </w:p>
    <w:p w:rsidR="0008177B" w:rsidRPr="005C1E79" w:rsidRDefault="0008177B" w:rsidP="00550EFD">
      <w:pPr>
        <w:spacing w:after="0" w:line="480" w:lineRule="auto"/>
        <w:rPr>
          <w:rFonts w:ascii="Times New Roman" w:hAnsi="Times New Roman" w:cs="Times New Roman"/>
          <w:color w:val="000000" w:themeColor="text1"/>
          <w:sz w:val="24"/>
          <w:szCs w:val="24"/>
        </w:rPr>
      </w:pPr>
    </w:p>
    <w:p w:rsidR="0008177B" w:rsidRPr="005C1E79" w:rsidRDefault="0008177B" w:rsidP="00550EFD">
      <w:pPr>
        <w:spacing w:after="0" w:line="480" w:lineRule="auto"/>
        <w:rPr>
          <w:rFonts w:ascii="Times New Roman" w:hAnsi="Times New Roman" w:cs="Times New Roman"/>
          <w:color w:val="000000" w:themeColor="text1"/>
          <w:sz w:val="24"/>
          <w:szCs w:val="24"/>
        </w:rPr>
      </w:pPr>
    </w:p>
    <w:p w:rsidR="0008177B" w:rsidRPr="005C1E79" w:rsidRDefault="0008177B" w:rsidP="00550EFD">
      <w:pPr>
        <w:spacing w:after="0" w:line="480" w:lineRule="auto"/>
        <w:rPr>
          <w:rFonts w:ascii="Times New Roman" w:hAnsi="Times New Roman" w:cs="Times New Roman"/>
          <w:color w:val="000000" w:themeColor="text1"/>
          <w:sz w:val="24"/>
          <w:szCs w:val="24"/>
        </w:rPr>
      </w:pPr>
    </w:p>
    <w:p w:rsidR="0008177B" w:rsidRPr="005C1E79" w:rsidRDefault="000B4129" w:rsidP="00550EFD">
      <w:pPr>
        <w:spacing w:after="0" w:line="480" w:lineRule="auto"/>
        <w:jc w:val="center"/>
        <w:rPr>
          <w:rFonts w:ascii="Times New Roman" w:hAnsi="Times New Roman" w:cs="Times New Roman"/>
          <w:color w:val="000000" w:themeColor="text1"/>
          <w:sz w:val="24"/>
          <w:szCs w:val="24"/>
        </w:rPr>
      </w:pPr>
      <w:r w:rsidRPr="005C1E79">
        <w:rPr>
          <w:rFonts w:ascii="Times New Roman" w:hAnsi="Times New Roman" w:cs="Times New Roman"/>
          <w:color w:val="000000" w:themeColor="text1"/>
          <w:sz w:val="24"/>
          <w:szCs w:val="24"/>
        </w:rPr>
        <w:t xml:space="preserve">Product </w:t>
      </w:r>
      <w:proofErr w:type="spellStart"/>
      <w:r w:rsidRPr="005C1E79">
        <w:rPr>
          <w:rFonts w:ascii="Times New Roman" w:hAnsi="Times New Roman" w:cs="Times New Roman"/>
          <w:color w:val="000000" w:themeColor="text1"/>
          <w:sz w:val="24"/>
          <w:szCs w:val="24"/>
        </w:rPr>
        <w:t>deveoplemnt</w:t>
      </w:r>
      <w:proofErr w:type="spellEnd"/>
    </w:p>
    <w:p w:rsidR="0008177B" w:rsidRPr="005C1E79" w:rsidRDefault="0008177B" w:rsidP="00550EFD">
      <w:pPr>
        <w:spacing w:after="0" w:line="480" w:lineRule="auto"/>
        <w:jc w:val="center"/>
        <w:rPr>
          <w:rFonts w:ascii="Times New Roman" w:hAnsi="Times New Roman" w:cs="Times New Roman"/>
          <w:color w:val="000000" w:themeColor="text1"/>
          <w:sz w:val="24"/>
          <w:szCs w:val="24"/>
        </w:rPr>
      </w:pPr>
      <w:r w:rsidRPr="005C1E79">
        <w:rPr>
          <w:rFonts w:ascii="Times New Roman" w:hAnsi="Times New Roman" w:cs="Times New Roman"/>
          <w:color w:val="000000" w:themeColor="text1"/>
          <w:sz w:val="24"/>
          <w:szCs w:val="24"/>
        </w:rPr>
        <w:t xml:space="preserve">[Name of the </w:t>
      </w:r>
      <w:r w:rsidR="00A4374D" w:rsidRPr="005C1E79">
        <w:rPr>
          <w:rFonts w:ascii="Times New Roman" w:hAnsi="Times New Roman" w:cs="Times New Roman"/>
          <w:color w:val="000000" w:themeColor="text1"/>
          <w:sz w:val="24"/>
          <w:szCs w:val="24"/>
        </w:rPr>
        <w:t>Writer</w:t>
      </w:r>
      <w:r w:rsidRPr="005C1E79">
        <w:rPr>
          <w:rFonts w:ascii="Times New Roman" w:hAnsi="Times New Roman" w:cs="Times New Roman"/>
          <w:color w:val="000000" w:themeColor="text1"/>
          <w:sz w:val="24"/>
          <w:szCs w:val="24"/>
        </w:rPr>
        <w:t>]</w:t>
      </w:r>
    </w:p>
    <w:p w:rsidR="0008177B" w:rsidRPr="005C1E79" w:rsidRDefault="0008177B" w:rsidP="00550EFD">
      <w:pPr>
        <w:spacing w:after="0" w:line="480" w:lineRule="auto"/>
        <w:jc w:val="center"/>
        <w:rPr>
          <w:rFonts w:ascii="Times New Roman" w:hAnsi="Times New Roman" w:cs="Times New Roman"/>
          <w:color w:val="000000" w:themeColor="text1"/>
          <w:sz w:val="24"/>
          <w:szCs w:val="24"/>
        </w:rPr>
      </w:pPr>
      <w:r w:rsidRPr="005C1E79">
        <w:rPr>
          <w:rFonts w:ascii="Times New Roman" w:hAnsi="Times New Roman" w:cs="Times New Roman"/>
          <w:color w:val="000000" w:themeColor="text1"/>
          <w:sz w:val="24"/>
          <w:szCs w:val="24"/>
        </w:rPr>
        <w:t xml:space="preserve">[Name of the </w:t>
      </w:r>
      <w:r w:rsidR="00A4374D" w:rsidRPr="005C1E79">
        <w:rPr>
          <w:rFonts w:ascii="Times New Roman" w:hAnsi="Times New Roman" w:cs="Times New Roman"/>
          <w:color w:val="000000" w:themeColor="text1"/>
          <w:sz w:val="24"/>
          <w:szCs w:val="24"/>
        </w:rPr>
        <w:t>Institution</w:t>
      </w:r>
      <w:r w:rsidRPr="005C1E79">
        <w:rPr>
          <w:rFonts w:ascii="Times New Roman" w:hAnsi="Times New Roman" w:cs="Times New Roman"/>
          <w:color w:val="000000" w:themeColor="text1"/>
          <w:sz w:val="24"/>
          <w:szCs w:val="24"/>
        </w:rPr>
        <w:t>]</w:t>
      </w:r>
    </w:p>
    <w:p w:rsidR="00A106AF" w:rsidRPr="005C1E79" w:rsidRDefault="00A106AF" w:rsidP="00550EFD">
      <w:pPr>
        <w:spacing w:after="0" w:line="480" w:lineRule="auto"/>
        <w:jc w:val="center"/>
        <w:rPr>
          <w:rFonts w:ascii="Times New Roman" w:hAnsi="Times New Roman" w:cs="Times New Roman"/>
          <w:color w:val="000000" w:themeColor="text1"/>
          <w:sz w:val="24"/>
          <w:szCs w:val="24"/>
        </w:rPr>
      </w:pPr>
    </w:p>
    <w:p w:rsidR="00A106AF" w:rsidRPr="005C1E79" w:rsidRDefault="00A106AF" w:rsidP="00550EFD">
      <w:pPr>
        <w:spacing w:after="0" w:line="480" w:lineRule="auto"/>
        <w:jc w:val="center"/>
        <w:rPr>
          <w:rFonts w:ascii="Times New Roman" w:hAnsi="Times New Roman" w:cs="Times New Roman"/>
          <w:color w:val="000000" w:themeColor="text1"/>
          <w:sz w:val="24"/>
          <w:szCs w:val="24"/>
        </w:rPr>
        <w:sectPr w:rsidR="00A106AF" w:rsidRPr="005C1E79" w:rsidSect="00C74D28">
          <w:headerReference w:type="default" r:id="rId7"/>
          <w:pgSz w:w="12240" w:h="15840"/>
          <w:pgMar w:top="1440" w:right="1440" w:bottom="1440" w:left="1440" w:header="720" w:footer="720" w:gutter="0"/>
          <w:cols w:space="720"/>
          <w:docGrid w:linePitch="360"/>
        </w:sectPr>
      </w:pPr>
    </w:p>
    <w:p w:rsidR="00805A7A" w:rsidRPr="005C1E79" w:rsidRDefault="00805A7A" w:rsidP="00805A7A">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lastRenderedPageBreak/>
        <w:t>1.</w:t>
      </w:r>
    </w:p>
    <w:p w:rsidR="00805A7A" w:rsidRPr="005C1E79" w:rsidRDefault="00805A7A" w:rsidP="00805A7A">
      <w:pPr>
        <w:shd w:val="clear" w:color="auto" w:fill="FFFFFF"/>
        <w:spacing w:before="100" w:beforeAutospacing="1" w:after="100" w:afterAutospacing="1" w:line="480" w:lineRule="auto"/>
        <w:ind w:firstLine="720"/>
        <w:rPr>
          <w:rFonts w:ascii="Times New Roman" w:hAnsi="Times New Roman" w:cs="Times New Roman"/>
          <w:color w:val="000000" w:themeColor="text1"/>
          <w:sz w:val="24"/>
          <w:szCs w:val="24"/>
          <w:shd w:val="clear" w:color="auto" w:fill="FFFFFF"/>
        </w:rPr>
      </w:pPr>
      <w:r w:rsidRPr="005C1E79">
        <w:rPr>
          <w:rFonts w:ascii="Times New Roman" w:eastAsia="Times New Roman" w:hAnsi="Times New Roman" w:cs="Times New Roman"/>
          <w:color w:val="000000" w:themeColor="text1"/>
          <w:sz w:val="24"/>
          <w:szCs w:val="24"/>
        </w:rPr>
        <w:t xml:space="preserve">   PRD (Product Requirements Document) is used during the </w:t>
      </w:r>
      <w:r w:rsidRPr="005C1E79">
        <w:rPr>
          <w:rFonts w:ascii="Times New Roman" w:hAnsi="Times New Roman" w:cs="Times New Roman"/>
          <w:color w:val="000000" w:themeColor="text1"/>
          <w:sz w:val="24"/>
          <w:szCs w:val="24"/>
          <w:shd w:val="clear" w:color="auto" w:fill="FFFFFF"/>
        </w:rPr>
        <w:t xml:space="preserve">product development for the creation of </w:t>
      </w:r>
      <w:r w:rsidRPr="005C1E79">
        <w:rPr>
          <w:rFonts w:ascii="Times New Roman" w:eastAsia="Times New Roman" w:hAnsi="Times New Roman" w:cs="Times New Roman"/>
          <w:color w:val="000000" w:themeColor="text1"/>
          <w:sz w:val="24"/>
          <w:szCs w:val="24"/>
        </w:rPr>
        <w:t xml:space="preserve">a </w:t>
      </w:r>
      <w:r w:rsidRPr="005C1E79">
        <w:rPr>
          <w:rFonts w:ascii="Times New Roman" w:hAnsi="Times New Roman" w:cs="Times New Roman"/>
          <w:color w:val="000000" w:themeColor="text1"/>
          <w:sz w:val="24"/>
          <w:szCs w:val="24"/>
          <w:shd w:val="clear" w:color="auto" w:fill="FFFFFF"/>
        </w:rPr>
        <w:t xml:space="preserve">concept of a product or a service. During the product life cycle, </w:t>
      </w:r>
      <w:r w:rsidRPr="005C1E79">
        <w:rPr>
          <w:rFonts w:ascii="Times New Roman" w:eastAsia="Times New Roman" w:hAnsi="Times New Roman" w:cs="Times New Roman"/>
          <w:color w:val="000000" w:themeColor="text1"/>
          <w:sz w:val="24"/>
          <w:szCs w:val="24"/>
        </w:rPr>
        <w:t>PRD</w:t>
      </w:r>
      <w:r w:rsidRPr="005C1E79">
        <w:rPr>
          <w:rFonts w:ascii="Times New Roman" w:hAnsi="Times New Roman" w:cs="Times New Roman"/>
          <w:color w:val="000000" w:themeColor="text1"/>
          <w:sz w:val="24"/>
          <w:szCs w:val="24"/>
          <w:shd w:val="clear" w:color="auto" w:fill="FFFFFF"/>
        </w:rPr>
        <w:t xml:space="preserve"> is used for gauging market as it requires extensive market research. Then it is also shared with other stakeholders that assist in its marketing. Moreover, it is used as a starting point by the </w:t>
      </w:r>
      <w:r w:rsidRPr="005C1E79">
        <w:rPr>
          <w:rFonts w:ascii="Times New Roman" w:eastAsia="Times New Roman" w:hAnsi="Times New Roman" w:cs="Times New Roman"/>
          <w:color w:val="000000" w:themeColor="text1"/>
          <w:sz w:val="24"/>
          <w:szCs w:val="24"/>
        </w:rPr>
        <w:t xml:space="preserve">product managers as it defines the product’s purpose, its characteristics as well as its functionalities. But this is not effective while working in an agile environment as an agile environment requires a flexible and </w:t>
      </w:r>
      <w:r w:rsidRPr="005C1E79">
        <w:rPr>
          <w:rFonts w:ascii="Times New Roman" w:hAnsi="Times New Roman" w:cs="Times New Roman"/>
          <w:sz w:val="24"/>
          <w:szCs w:val="24"/>
        </w:rPr>
        <w:t>productive environment with reference to product features and attributes</w:t>
      </w:r>
      <w:r w:rsidR="003E5D4C" w:rsidRPr="005C1E79">
        <w:rPr>
          <w:rFonts w:ascii="Times New Roman" w:hAnsi="Times New Roman" w:cs="Times New Roman"/>
          <w:sz w:val="24"/>
          <w:szCs w:val="24"/>
        </w:rPr>
        <w:t xml:space="preserve"> (Layton &amp; </w:t>
      </w:r>
      <w:proofErr w:type="spellStart"/>
      <w:r w:rsidR="003E5D4C" w:rsidRPr="005C1E79">
        <w:rPr>
          <w:rFonts w:ascii="Times New Roman" w:hAnsi="Times New Roman" w:cs="Times New Roman"/>
          <w:sz w:val="24"/>
          <w:szCs w:val="24"/>
        </w:rPr>
        <w:t>Ostermiller</w:t>
      </w:r>
      <w:proofErr w:type="spellEnd"/>
      <w:r w:rsidR="003E5D4C" w:rsidRPr="005C1E79">
        <w:rPr>
          <w:rFonts w:ascii="Times New Roman" w:hAnsi="Times New Roman" w:cs="Times New Roman"/>
          <w:sz w:val="24"/>
          <w:szCs w:val="24"/>
        </w:rPr>
        <w:t>, 2017).</w:t>
      </w:r>
      <w:r w:rsidRPr="005C1E79">
        <w:rPr>
          <w:rFonts w:ascii="Times New Roman" w:eastAsia="Times New Roman" w:hAnsi="Times New Roman" w:cs="Times New Roman"/>
          <w:bCs/>
          <w:color w:val="000000" w:themeColor="text1"/>
          <w:sz w:val="24"/>
          <w:szCs w:val="24"/>
        </w:rPr>
        <w:t xml:space="preserve"> On the other hand, PRD specifies the unyielding specifications. Thus, while working in an agile environment PRD is used to develop </w:t>
      </w:r>
      <w:r w:rsidRPr="005C1E79">
        <w:rPr>
          <w:rFonts w:ascii="Times New Roman" w:hAnsi="Times New Roman" w:cs="Times New Roman"/>
          <w:color w:val="000000" w:themeColor="text1"/>
          <w:sz w:val="24"/>
          <w:szCs w:val="24"/>
        </w:rPr>
        <w:t>user stories in place of customary requests. This is due to the reason that agile environment cannot be used as a justification for the absence of product planning. There is still the requirement of proper planning to achieve the desired results. There are product managers who are required to have user stories as well as usable prototypes. Thus, PRD is used here to serve the same purpose but it is not a static document and replaces the heavy PRD’s with user stories.</w:t>
      </w:r>
    </w:p>
    <w:p w:rsidR="00805A7A" w:rsidRPr="005C1E79" w:rsidRDefault="00805A7A" w:rsidP="00805A7A">
      <w:pPr>
        <w:shd w:val="clear" w:color="auto" w:fill="FFFFFF"/>
        <w:spacing w:after="0" w:line="480" w:lineRule="auto"/>
        <w:rPr>
          <w:rFonts w:ascii="Times New Roman" w:eastAsia="Times New Roman" w:hAnsi="Times New Roman" w:cs="Times New Roman"/>
          <w:color w:val="000000" w:themeColor="text1"/>
          <w:sz w:val="24"/>
          <w:szCs w:val="24"/>
        </w:rPr>
      </w:pPr>
      <w:proofErr w:type="gramStart"/>
      <w:r w:rsidRPr="005C1E79">
        <w:rPr>
          <w:rFonts w:ascii="Times New Roman" w:eastAsia="Times New Roman" w:hAnsi="Times New Roman" w:cs="Times New Roman"/>
          <w:color w:val="000000" w:themeColor="text1"/>
          <w:sz w:val="24"/>
          <w:szCs w:val="24"/>
        </w:rPr>
        <w:t>2.</w:t>
      </w:r>
      <w:proofErr w:type="gramEnd"/>
      <w:r w:rsidRPr="005C1E79">
        <w:rPr>
          <w:rFonts w:ascii="Times New Roman" w:eastAsia="Times New Roman" w:hAnsi="Times New Roman" w:cs="Times New Roman"/>
          <w:color w:val="000000" w:themeColor="text1"/>
          <w:sz w:val="24"/>
          <w:szCs w:val="24"/>
        </w:rPr>
        <w:br/>
        <w:t xml:space="preserve">a.  </w:t>
      </w:r>
    </w:p>
    <w:p w:rsidR="00805A7A" w:rsidRPr="005C1E79" w:rsidRDefault="00805A7A" w:rsidP="00805A7A">
      <w:pPr>
        <w:shd w:val="clear" w:color="auto" w:fill="FFFFFF"/>
        <w:spacing w:after="0" w:line="480" w:lineRule="auto"/>
        <w:ind w:left="375" w:firstLine="345"/>
        <w:rPr>
          <w:rFonts w:ascii="Times New Roman" w:hAnsi="Times New Roman" w:cs="Times New Roman"/>
          <w:color w:val="000000" w:themeColor="text1"/>
          <w:spacing w:val="-2"/>
          <w:sz w:val="24"/>
          <w:szCs w:val="24"/>
        </w:rPr>
      </w:pPr>
      <w:r w:rsidRPr="005C1E79">
        <w:rPr>
          <w:rFonts w:ascii="Times New Roman" w:hAnsi="Times New Roman" w:cs="Times New Roman"/>
          <w:color w:val="000000" w:themeColor="text1"/>
          <w:spacing w:val="-2"/>
          <w:sz w:val="24"/>
          <w:szCs w:val="24"/>
        </w:rPr>
        <w:t xml:space="preserve">Intel and Mobileye are working with each other since last year. </w:t>
      </w:r>
      <w:r w:rsidRPr="005C1E79">
        <w:rPr>
          <w:rFonts w:ascii="Times New Roman" w:eastAsia="Times New Roman" w:hAnsi="Times New Roman" w:cs="Times New Roman"/>
          <w:color w:val="000000" w:themeColor="text1"/>
          <w:sz w:val="24"/>
          <w:szCs w:val="24"/>
        </w:rPr>
        <w:t xml:space="preserve">Intel has now invested in Mobileye for $15B and acquired Mobileye. First, they </w:t>
      </w:r>
      <w:r w:rsidRPr="005C1E79">
        <w:rPr>
          <w:rFonts w:ascii="Times New Roman" w:hAnsi="Times New Roman" w:cs="Times New Roman"/>
          <w:color w:val="000000" w:themeColor="text1"/>
          <w:spacing w:val="-2"/>
          <w:sz w:val="24"/>
          <w:szCs w:val="24"/>
        </w:rPr>
        <w:t>partnered, and now they have gone for</w:t>
      </w:r>
      <w:r w:rsidR="00EA0302" w:rsidRPr="005C1E79">
        <w:rPr>
          <w:rFonts w:ascii="Times New Roman" w:hAnsi="Times New Roman" w:cs="Times New Roman"/>
          <w:color w:val="000000" w:themeColor="text1"/>
          <w:spacing w:val="-2"/>
          <w:sz w:val="24"/>
          <w:szCs w:val="24"/>
        </w:rPr>
        <w:t xml:space="preserve"> the acquisition </w:t>
      </w:r>
      <w:r w:rsidR="00EA0302" w:rsidRPr="005C1E79">
        <w:rPr>
          <w:rFonts w:ascii="Times New Roman" w:hAnsi="Times New Roman" w:cs="Times New Roman"/>
          <w:color w:val="000000" w:themeColor="text1"/>
          <w:spacing w:val="-2"/>
          <w:sz w:val="24"/>
          <w:szCs w:val="24"/>
        </w:rPr>
        <w:fldChar w:fldCharType="begin"/>
      </w:r>
      <w:r w:rsidR="00EA0302" w:rsidRPr="005C1E79">
        <w:rPr>
          <w:rFonts w:ascii="Times New Roman" w:hAnsi="Times New Roman" w:cs="Times New Roman"/>
          <w:color w:val="000000" w:themeColor="text1"/>
          <w:spacing w:val="-2"/>
          <w:sz w:val="24"/>
          <w:szCs w:val="24"/>
        </w:rPr>
        <w:instrText xml:space="preserve"> ADDIN ZOTERO_ITEM CSL_CITATION {"citationID":"MuUgYzEB","properties":{"formattedCitation":"(Lunden, n.d.)","plainCitation":"(Lunden, n.d.)","noteIndex":0},"citationItems":[{"id":110,"uris":["http://zotero.org/users/local/OagQfsTa/items/5CAFGU75"],"uri":["http://zotero.org/users/local/OagQfsTa/items/5CAFGU75"],"itemData":{"id":110,"type":"webpage","title":"Intel buys Mobileye in $15.3B deal, moves its automotive unit to Israel","URL":"https://techcrunch.com","author":[{"family":"Lunden","given":"Ingrid"}]}}],"schema":"https://github.com/citation-style-language/schema/raw/master/csl-citation.json"} </w:instrText>
      </w:r>
      <w:r w:rsidR="00EA0302" w:rsidRPr="005C1E79">
        <w:rPr>
          <w:rFonts w:ascii="Times New Roman" w:hAnsi="Times New Roman" w:cs="Times New Roman"/>
          <w:color w:val="000000" w:themeColor="text1"/>
          <w:spacing w:val="-2"/>
          <w:sz w:val="24"/>
          <w:szCs w:val="24"/>
        </w:rPr>
        <w:fldChar w:fldCharType="separate"/>
      </w:r>
      <w:r w:rsidR="00EA0302" w:rsidRPr="005C1E79">
        <w:rPr>
          <w:rFonts w:ascii="Times New Roman" w:hAnsi="Times New Roman" w:cs="Times New Roman"/>
          <w:sz w:val="24"/>
          <w:szCs w:val="24"/>
        </w:rPr>
        <w:t>(Lunden, n.d.)</w:t>
      </w:r>
      <w:r w:rsidR="00EA0302" w:rsidRPr="005C1E79">
        <w:rPr>
          <w:rFonts w:ascii="Times New Roman" w:hAnsi="Times New Roman" w:cs="Times New Roman"/>
          <w:color w:val="000000" w:themeColor="text1"/>
          <w:spacing w:val="-2"/>
          <w:sz w:val="24"/>
          <w:szCs w:val="24"/>
        </w:rPr>
        <w:fldChar w:fldCharType="end"/>
      </w:r>
      <w:r w:rsidR="00951964" w:rsidRPr="005C1E79">
        <w:rPr>
          <w:rFonts w:ascii="Times New Roman" w:hAnsi="Times New Roman" w:cs="Times New Roman"/>
          <w:color w:val="000000" w:themeColor="text1"/>
          <w:spacing w:val="-2"/>
          <w:sz w:val="24"/>
          <w:szCs w:val="24"/>
        </w:rPr>
        <w:t xml:space="preserve"> </w:t>
      </w:r>
      <w:r w:rsidRPr="005C1E79">
        <w:rPr>
          <w:rFonts w:ascii="Times New Roman" w:hAnsi="Times New Roman" w:cs="Times New Roman"/>
          <w:color w:val="000000" w:themeColor="text1"/>
          <w:spacing w:val="-2"/>
          <w:sz w:val="24"/>
          <w:szCs w:val="24"/>
        </w:rPr>
        <w:t xml:space="preserve"> This is indeed the biggest-ever acquisition of any tech corporation.</w:t>
      </w:r>
      <w:r w:rsidRPr="005C1E79">
        <w:rPr>
          <w:rFonts w:ascii="Times New Roman" w:eastAsia="Times New Roman" w:hAnsi="Times New Roman" w:cs="Times New Roman"/>
          <w:color w:val="000000" w:themeColor="text1"/>
          <w:sz w:val="24"/>
          <w:szCs w:val="24"/>
        </w:rPr>
        <w:t xml:space="preserve"> Intel has gone for this acquisition as </w:t>
      </w:r>
      <w:r w:rsidRPr="005C1E79">
        <w:rPr>
          <w:rFonts w:ascii="Times New Roman" w:hAnsi="Times New Roman" w:cs="Times New Roman"/>
          <w:color w:val="000000" w:themeColor="text1"/>
          <w:sz w:val="24"/>
          <w:szCs w:val="24"/>
        </w:rPr>
        <w:t>Mobileye </w:t>
      </w:r>
      <w:r w:rsidRPr="005C1E79">
        <w:rPr>
          <w:rFonts w:ascii="Times New Roman" w:hAnsi="Times New Roman" w:cs="Times New Roman"/>
          <w:color w:val="000000" w:themeColor="text1"/>
          <w:spacing w:val="-2"/>
          <w:sz w:val="24"/>
          <w:szCs w:val="24"/>
        </w:rPr>
        <w:t xml:space="preserve">in today’s world is covering a </w:t>
      </w:r>
      <w:r w:rsidRPr="005C1E79">
        <w:rPr>
          <w:rFonts w:ascii="Times New Roman" w:hAnsi="Times New Roman" w:cs="Times New Roman"/>
          <w:color w:val="000000" w:themeColor="text1"/>
          <w:spacing w:val="-2"/>
          <w:sz w:val="24"/>
          <w:szCs w:val="24"/>
        </w:rPr>
        <w:lastRenderedPageBreak/>
        <w:t xml:space="preserve">wide range of technology and services. With this acquisition, infrastructure and resources will be combined and the company will </w:t>
      </w:r>
    </w:p>
    <w:p w:rsidR="00805A7A" w:rsidRPr="005C1E79" w:rsidRDefault="00805A7A" w:rsidP="00805A7A">
      <w:pPr>
        <w:shd w:val="clear" w:color="auto" w:fill="FFFFFF"/>
        <w:spacing w:after="0" w:line="480" w:lineRule="auto"/>
        <w:ind w:left="375"/>
        <w:rPr>
          <w:rFonts w:ascii="Times New Roman" w:hAnsi="Times New Roman" w:cs="Times New Roman"/>
          <w:color w:val="000000" w:themeColor="text1"/>
          <w:spacing w:val="-2"/>
          <w:sz w:val="24"/>
          <w:szCs w:val="24"/>
        </w:rPr>
      </w:pPr>
      <w:proofErr w:type="gramStart"/>
      <w:r w:rsidRPr="005C1E79">
        <w:rPr>
          <w:rStyle w:val="s1"/>
          <w:rFonts w:ascii="Times New Roman" w:hAnsi="Times New Roman" w:cs="Times New Roman"/>
          <w:color w:val="000000" w:themeColor="text1"/>
          <w:spacing w:val="-2"/>
          <w:sz w:val="24"/>
          <w:szCs w:val="24"/>
        </w:rPr>
        <w:t>go</w:t>
      </w:r>
      <w:proofErr w:type="gramEnd"/>
      <w:r w:rsidRPr="005C1E79">
        <w:rPr>
          <w:rStyle w:val="s1"/>
          <w:rFonts w:ascii="Times New Roman" w:hAnsi="Times New Roman" w:cs="Times New Roman"/>
          <w:color w:val="000000" w:themeColor="text1"/>
          <w:spacing w:val="-2"/>
          <w:sz w:val="24"/>
          <w:szCs w:val="24"/>
        </w:rPr>
        <w:t xml:space="preserve"> into autonomous driving systems.  It will also be able to </w:t>
      </w:r>
      <w:r w:rsidRPr="005C1E79">
        <w:rPr>
          <w:rFonts w:ascii="Times New Roman" w:hAnsi="Times New Roman" w:cs="Times New Roman"/>
          <w:color w:val="000000" w:themeColor="text1"/>
          <w:spacing w:val="-2"/>
          <w:sz w:val="24"/>
          <w:szCs w:val="24"/>
        </w:rPr>
        <w:t>quicken the future of autonomous driving by combining the experience and expertise in the areas of mapping, virtual driving as well as simulators. Thus, Intel is investing and going for acquisition in order to promote its game in the capacity of autonomous cars.</w:t>
      </w:r>
    </w:p>
    <w:p w:rsidR="00805A7A" w:rsidRPr="005C1E79" w:rsidRDefault="00805A7A" w:rsidP="00805A7A">
      <w:pPr>
        <w:shd w:val="clear" w:color="auto" w:fill="FFFFFF"/>
        <w:spacing w:after="0" w:line="480" w:lineRule="auto"/>
        <w:ind w:left="375"/>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br/>
      </w:r>
      <w:proofErr w:type="gramStart"/>
      <w:r w:rsidRPr="005C1E79">
        <w:rPr>
          <w:rFonts w:ascii="Times New Roman" w:eastAsia="Times New Roman" w:hAnsi="Times New Roman" w:cs="Times New Roman"/>
          <w:color w:val="000000" w:themeColor="text1"/>
          <w:sz w:val="24"/>
          <w:szCs w:val="24"/>
        </w:rPr>
        <w:t>b</w:t>
      </w:r>
      <w:proofErr w:type="gramEnd"/>
      <w:r w:rsidRPr="005C1E79">
        <w:rPr>
          <w:rFonts w:ascii="Times New Roman" w:eastAsia="Times New Roman" w:hAnsi="Times New Roman" w:cs="Times New Roman"/>
          <w:color w:val="000000" w:themeColor="text1"/>
          <w:sz w:val="24"/>
          <w:szCs w:val="24"/>
        </w:rPr>
        <w:t xml:space="preserve">. </w:t>
      </w:r>
    </w:p>
    <w:p w:rsidR="00805A7A" w:rsidRPr="005C1E79" w:rsidRDefault="00805A7A" w:rsidP="00805A7A">
      <w:pPr>
        <w:spacing w:line="480" w:lineRule="auto"/>
        <w:rPr>
          <w:rFonts w:ascii="Times New Roman" w:hAnsi="Times New Roman" w:cs="Times New Roman"/>
          <w:color w:val="000000" w:themeColor="text1"/>
          <w:sz w:val="24"/>
          <w:szCs w:val="24"/>
          <w:shd w:val="clear" w:color="auto" w:fill="FFFFFF"/>
        </w:rPr>
      </w:pPr>
      <w:r w:rsidRPr="005C1E79">
        <w:rPr>
          <w:rFonts w:ascii="Times New Roman" w:hAnsi="Times New Roman" w:cs="Times New Roman"/>
          <w:color w:val="000000" w:themeColor="text1"/>
          <w:sz w:val="24"/>
          <w:szCs w:val="24"/>
        </w:rPr>
        <w:tab/>
        <w:t xml:space="preserve">The </w:t>
      </w:r>
      <w:r w:rsidRPr="005C1E79">
        <w:rPr>
          <w:rFonts w:ascii="Times New Roman" w:hAnsi="Times New Roman" w:cs="Times New Roman"/>
          <w:color w:val="000000" w:themeColor="text1"/>
          <w:sz w:val="24"/>
          <w:szCs w:val="24"/>
          <w:shd w:val="clear" w:color="auto" w:fill="FFFFFF"/>
        </w:rPr>
        <w:t xml:space="preserve">SWOT analysis of Intel will show different internal strategic factors (strengths and weaknesses) and external strategic factors. </w:t>
      </w:r>
    </w:p>
    <w:p w:rsidR="00805A7A" w:rsidRPr="005C1E79" w:rsidRDefault="00805A7A" w:rsidP="00805A7A">
      <w:pPr>
        <w:spacing w:line="480" w:lineRule="auto"/>
        <w:rPr>
          <w:rFonts w:ascii="Times New Roman" w:hAnsi="Times New Roman" w:cs="Times New Roman"/>
          <w:b/>
          <w:color w:val="000000" w:themeColor="text1"/>
          <w:sz w:val="24"/>
          <w:szCs w:val="24"/>
          <w:shd w:val="clear" w:color="auto" w:fill="FFFFFF"/>
        </w:rPr>
      </w:pPr>
      <w:r w:rsidRPr="005C1E79">
        <w:rPr>
          <w:rFonts w:ascii="Times New Roman" w:hAnsi="Times New Roman" w:cs="Times New Roman"/>
          <w:b/>
          <w:color w:val="000000" w:themeColor="text1"/>
          <w:sz w:val="24"/>
          <w:szCs w:val="24"/>
          <w:shd w:val="clear" w:color="auto" w:fill="FFFFFF"/>
        </w:rPr>
        <w:t>Strengths:</w:t>
      </w:r>
    </w:p>
    <w:p w:rsidR="00805A7A" w:rsidRPr="005C1E79" w:rsidRDefault="00805A7A" w:rsidP="00805A7A">
      <w:pPr>
        <w:pStyle w:val="ListParagraph"/>
        <w:numPr>
          <w:ilvl w:val="0"/>
          <w:numId w:val="1"/>
        </w:numPr>
        <w:spacing w:line="480" w:lineRule="auto"/>
        <w:rPr>
          <w:rFonts w:ascii="Times New Roman" w:hAnsi="Times New Roman" w:cs="Times New Roman"/>
          <w:color w:val="000000" w:themeColor="text1"/>
          <w:sz w:val="24"/>
          <w:szCs w:val="24"/>
          <w:shd w:val="clear" w:color="auto" w:fill="FFFFFF"/>
        </w:rPr>
      </w:pPr>
      <w:r w:rsidRPr="005C1E79">
        <w:rPr>
          <w:rFonts w:ascii="Times New Roman" w:hAnsi="Times New Roman" w:cs="Times New Roman"/>
          <w:color w:val="000000" w:themeColor="text1"/>
          <w:sz w:val="24"/>
          <w:szCs w:val="24"/>
          <w:shd w:val="clear" w:color="auto" w:fill="FFFFFF"/>
        </w:rPr>
        <w:t>The leader in the global desktop microprocessor market.</w:t>
      </w:r>
    </w:p>
    <w:p w:rsidR="00805A7A" w:rsidRPr="005C1E79" w:rsidRDefault="00805A7A" w:rsidP="00805A7A">
      <w:pPr>
        <w:pStyle w:val="ListParagraph"/>
        <w:numPr>
          <w:ilvl w:val="0"/>
          <w:numId w:val="1"/>
        </w:numPr>
        <w:spacing w:line="480" w:lineRule="auto"/>
        <w:rPr>
          <w:rFonts w:ascii="Times New Roman" w:hAnsi="Times New Roman" w:cs="Times New Roman"/>
          <w:color w:val="000000" w:themeColor="text1"/>
          <w:sz w:val="24"/>
          <w:szCs w:val="24"/>
          <w:shd w:val="clear" w:color="auto" w:fill="FFFFFF"/>
        </w:rPr>
      </w:pPr>
      <w:r w:rsidRPr="005C1E79">
        <w:rPr>
          <w:rFonts w:ascii="Times New Roman" w:hAnsi="Times New Roman" w:cs="Times New Roman"/>
          <w:color w:val="000000" w:themeColor="text1"/>
          <w:sz w:val="24"/>
          <w:szCs w:val="24"/>
          <w:shd w:val="clear" w:color="auto" w:fill="FFFFFF"/>
        </w:rPr>
        <w:t>Strong partnerships with other firms in the same industry.</w:t>
      </w:r>
    </w:p>
    <w:p w:rsidR="00805A7A" w:rsidRPr="005C1E79" w:rsidRDefault="00805A7A" w:rsidP="00805A7A">
      <w:pPr>
        <w:pStyle w:val="ListParagraph"/>
        <w:numPr>
          <w:ilvl w:val="0"/>
          <w:numId w:val="1"/>
        </w:numPr>
        <w:spacing w:line="480" w:lineRule="auto"/>
        <w:rPr>
          <w:rFonts w:ascii="Times New Roman" w:hAnsi="Times New Roman" w:cs="Times New Roman"/>
          <w:color w:val="000000" w:themeColor="text1"/>
          <w:sz w:val="24"/>
          <w:szCs w:val="24"/>
          <w:shd w:val="clear" w:color="auto" w:fill="FFFFFF"/>
        </w:rPr>
      </w:pPr>
      <w:r w:rsidRPr="005C1E79">
        <w:rPr>
          <w:rFonts w:ascii="Times New Roman" w:eastAsia="Times New Roman" w:hAnsi="Times New Roman" w:cs="Times New Roman"/>
          <w:color w:val="000000" w:themeColor="text1"/>
          <w:sz w:val="24"/>
          <w:szCs w:val="24"/>
        </w:rPr>
        <w:t>Economies of scale</w:t>
      </w:r>
    </w:p>
    <w:p w:rsidR="00805A7A" w:rsidRPr="005C1E79" w:rsidRDefault="00805A7A" w:rsidP="00805A7A">
      <w:pPr>
        <w:pStyle w:val="ListParagraph"/>
        <w:numPr>
          <w:ilvl w:val="0"/>
          <w:numId w:val="1"/>
        </w:numPr>
        <w:spacing w:line="480" w:lineRule="auto"/>
        <w:rPr>
          <w:rFonts w:ascii="Times New Roman" w:hAnsi="Times New Roman" w:cs="Times New Roman"/>
          <w:color w:val="000000" w:themeColor="text1"/>
          <w:sz w:val="24"/>
          <w:szCs w:val="24"/>
          <w:shd w:val="clear" w:color="auto" w:fill="FFFFFF"/>
        </w:rPr>
      </w:pPr>
      <w:r w:rsidRPr="005C1E79">
        <w:rPr>
          <w:rFonts w:ascii="Times New Roman" w:eastAsia="Times New Roman" w:hAnsi="Times New Roman" w:cs="Times New Roman"/>
          <w:color w:val="000000" w:themeColor="text1"/>
          <w:sz w:val="24"/>
          <w:szCs w:val="24"/>
        </w:rPr>
        <w:t>Strong brand name</w:t>
      </w:r>
    </w:p>
    <w:p w:rsidR="00805A7A" w:rsidRPr="005C1E79" w:rsidRDefault="00805A7A" w:rsidP="00805A7A">
      <w:pPr>
        <w:pStyle w:val="ListParagraph"/>
        <w:numPr>
          <w:ilvl w:val="0"/>
          <w:numId w:val="1"/>
        </w:numPr>
        <w:spacing w:line="480" w:lineRule="auto"/>
        <w:rPr>
          <w:rFonts w:ascii="Times New Roman" w:hAnsi="Times New Roman" w:cs="Times New Roman"/>
          <w:color w:val="000000" w:themeColor="text1"/>
          <w:sz w:val="24"/>
          <w:szCs w:val="24"/>
          <w:shd w:val="clear" w:color="auto" w:fill="FFFFFF"/>
        </w:rPr>
      </w:pPr>
      <w:r w:rsidRPr="005C1E79">
        <w:rPr>
          <w:rFonts w:ascii="Times New Roman" w:eastAsia="Times New Roman" w:hAnsi="Times New Roman" w:cs="Times New Roman"/>
          <w:color w:val="000000" w:themeColor="text1"/>
          <w:sz w:val="24"/>
          <w:szCs w:val="24"/>
        </w:rPr>
        <w:t>R &amp; D</w:t>
      </w:r>
    </w:p>
    <w:p w:rsidR="00805A7A" w:rsidRPr="005C1E79" w:rsidRDefault="00805A7A" w:rsidP="00805A7A">
      <w:pPr>
        <w:spacing w:line="480" w:lineRule="auto"/>
        <w:rPr>
          <w:rFonts w:ascii="Times New Roman" w:hAnsi="Times New Roman" w:cs="Times New Roman"/>
          <w:b/>
          <w:color w:val="000000" w:themeColor="text1"/>
          <w:sz w:val="24"/>
          <w:szCs w:val="24"/>
        </w:rPr>
      </w:pPr>
      <w:r w:rsidRPr="005C1E79">
        <w:rPr>
          <w:rFonts w:ascii="Times New Roman" w:hAnsi="Times New Roman" w:cs="Times New Roman"/>
          <w:b/>
          <w:color w:val="000000" w:themeColor="text1"/>
          <w:sz w:val="24"/>
          <w:szCs w:val="24"/>
        </w:rPr>
        <w:t>Weakness:</w:t>
      </w:r>
    </w:p>
    <w:p w:rsidR="00805A7A" w:rsidRPr="005C1E79" w:rsidRDefault="00805A7A" w:rsidP="00805A7A">
      <w:pPr>
        <w:pStyle w:val="ListParagraph"/>
        <w:numPr>
          <w:ilvl w:val="0"/>
          <w:numId w:val="2"/>
        </w:numPr>
        <w:spacing w:line="480" w:lineRule="auto"/>
        <w:rPr>
          <w:rFonts w:ascii="Times New Roman" w:eastAsia="Times New Roman" w:hAnsi="Times New Roman" w:cs="Times New Roman"/>
          <w:color w:val="000000" w:themeColor="text1"/>
          <w:sz w:val="24"/>
          <w:szCs w:val="24"/>
        </w:rPr>
      </w:pPr>
      <w:r w:rsidRPr="005C1E79">
        <w:rPr>
          <w:rFonts w:ascii="Times New Roman" w:hAnsi="Times New Roman" w:cs="Times New Roman"/>
          <w:color w:val="000000" w:themeColor="text1"/>
          <w:sz w:val="24"/>
          <w:szCs w:val="24"/>
        </w:rPr>
        <w:t>It does not ha</w:t>
      </w:r>
      <w:r w:rsidRPr="005C1E79">
        <w:rPr>
          <w:rFonts w:ascii="Times New Roman" w:hAnsi="Times New Roman" w:cs="Times New Roman"/>
          <w:b/>
          <w:color w:val="000000" w:themeColor="text1"/>
          <w:sz w:val="24"/>
          <w:szCs w:val="24"/>
        </w:rPr>
        <w:t xml:space="preserve">ve a </w:t>
      </w:r>
      <w:r w:rsidRPr="005C1E79">
        <w:rPr>
          <w:rFonts w:ascii="Times New Roman" w:eastAsia="Times New Roman" w:hAnsi="Times New Roman" w:cs="Times New Roman"/>
          <w:color w:val="000000" w:themeColor="text1"/>
          <w:sz w:val="24"/>
          <w:szCs w:val="24"/>
        </w:rPr>
        <w:t xml:space="preserve">noteworthy existence in the mobile market. </w:t>
      </w:r>
    </w:p>
    <w:p w:rsidR="00805A7A" w:rsidRPr="005C1E79" w:rsidRDefault="00805A7A" w:rsidP="00805A7A">
      <w:pPr>
        <w:pStyle w:val="ListParagraph"/>
        <w:numPr>
          <w:ilvl w:val="0"/>
          <w:numId w:val="2"/>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t>Less diversification</w:t>
      </w:r>
    </w:p>
    <w:p w:rsidR="00805A7A" w:rsidRPr="005C1E79" w:rsidRDefault="00805A7A" w:rsidP="00805A7A">
      <w:pPr>
        <w:spacing w:line="480" w:lineRule="auto"/>
        <w:rPr>
          <w:rFonts w:ascii="Times New Roman" w:eastAsia="Times New Roman" w:hAnsi="Times New Roman" w:cs="Times New Roman"/>
          <w:b/>
          <w:color w:val="000000" w:themeColor="text1"/>
          <w:sz w:val="24"/>
          <w:szCs w:val="24"/>
        </w:rPr>
      </w:pPr>
      <w:r w:rsidRPr="005C1E79">
        <w:rPr>
          <w:rFonts w:ascii="Times New Roman" w:eastAsia="Times New Roman" w:hAnsi="Times New Roman" w:cs="Times New Roman"/>
          <w:b/>
          <w:color w:val="000000" w:themeColor="text1"/>
          <w:sz w:val="24"/>
          <w:szCs w:val="24"/>
        </w:rPr>
        <w:t>Opportunities:</w:t>
      </w:r>
    </w:p>
    <w:p w:rsidR="00805A7A" w:rsidRPr="005C1E79" w:rsidRDefault="00805A7A" w:rsidP="00805A7A">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t xml:space="preserve">Diversification </w:t>
      </w:r>
    </w:p>
    <w:p w:rsidR="00805A7A" w:rsidRPr="005C1E79" w:rsidRDefault="00805A7A" w:rsidP="00805A7A">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lastRenderedPageBreak/>
        <w:t>Partnerships</w:t>
      </w:r>
    </w:p>
    <w:p w:rsidR="00805A7A" w:rsidRPr="005C1E79" w:rsidRDefault="00805A7A" w:rsidP="00805A7A">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t>Expanding the PC market</w:t>
      </w:r>
    </w:p>
    <w:p w:rsidR="00805A7A" w:rsidRPr="005C1E79" w:rsidRDefault="00805A7A" w:rsidP="00805A7A">
      <w:pPr>
        <w:spacing w:line="480" w:lineRule="auto"/>
        <w:rPr>
          <w:rFonts w:ascii="Times New Roman" w:eastAsia="Times New Roman" w:hAnsi="Times New Roman" w:cs="Times New Roman"/>
          <w:b/>
          <w:color w:val="000000" w:themeColor="text1"/>
          <w:sz w:val="24"/>
          <w:szCs w:val="24"/>
        </w:rPr>
      </w:pPr>
      <w:r w:rsidRPr="005C1E79">
        <w:rPr>
          <w:rFonts w:ascii="Times New Roman" w:eastAsia="Times New Roman" w:hAnsi="Times New Roman" w:cs="Times New Roman"/>
          <w:b/>
          <w:color w:val="000000" w:themeColor="text1"/>
          <w:sz w:val="24"/>
          <w:szCs w:val="24"/>
        </w:rPr>
        <w:t>Threats:</w:t>
      </w:r>
    </w:p>
    <w:p w:rsidR="00805A7A" w:rsidRPr="005C1E79" w:rsidRDefault="00805A7A" w:rsidP="00805A7A">
      <w:pPr>
        <w:pStyle w:val="ListParagraph"/>
        <w:numPr>
          <w:ilvl w:val="0"/>
          <w:numId w:val="4"/>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t xml:space="preserve">Sever competition </w:t>
      </w:r>
    </w:p>
    <w:p w:rsidR="00805A7A" w:rsidRPr="005C1E79" w:rsidRDefault="00805A7A" w:rsidP="00805A7A">
      <w:pPr>
        <w:pStyle w:val="ListParagraph"/>
        <w:numPr>
          <w:ilvl w:val="0"/>
          <w:numId w:val="4"/>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t>Change of technology</w:t>
      </w:r>
    </w:p>
    <w:p w:rsidR="00805A7A" w:rsidRPr="005C1E79" w:rsidRDefault="00805A7A" w:rsidP="00805A7A">
      <w:pPr>
        <w:pStyle w:val="ListParagraph"/>
        <w:numPr>
          <w:ilvl w:val="0"/>
          <w:numId w:val="4"/>
        </w:numPr>
        <w:spacing w:line="480" w:lineRule="auto"/>
        <w:rPr>
          <w:rFonts w:ascii="Times New Roman" w:eastAsia="Times New Roman" w:hAnsi="Times New Roman" w:cs="Times New Roman"/>
          <w:color w:val="000000" w:themeColor="text1"/>
          <w:sz w:val="24"/>
          <w:szCs w:val="24"/>
        </w:rPr>
      </w:pPr>
      <w:r w:rsidRPr="005C1E79">
        <w:rPr>
          <w:rFonts w:ascii="Times New Roman" w:eastAsia="Times New Roman" w:hAnsi="Times New Roman" w:cs="Times New Roman"/>
          <w:color w:val="000000" w:themeColor="text1"/>
          <w:sz w:val="24"/>
          <w:szCs w:val="24"/>
        </w:rPr>
        <w:t>Fluctuation in currency value</w:t>
      </w:r>
    </w:p>
    <w:p w:rsidR="00805A7A" w:rsidRPr="005C1E79" w:rsidRDefault="00805A7A" w:rsidP="00805A7A">
      <w:pPr>
        <w:spacing w:line="480" w:lineRule="auto"/>
        <w:rPr>
          <w:rFonts w:ascii="Times New Roman" w:hAnsi="Times New Roman" w:cs="Times New Roman"/>
          <w:color w:val="000000" w:themeColor="text1"/>
          <w:spacing w:val="-2"/>
          <w:sz w:val="24"/>
          <w:szCs w:val="24"/>
        </w:rPr>
      </w:pPr>
      <w:r w:rsidRPr="005C1E79">
        <w:rPr>
          <w:rFonts w:ascii="Times New Roman" w:hAnsi="Times New Roman" w:cs="Times New Roman"/>
          <w:color w:val="000000" w:themeColor="text1"/>
          <w:sz w:val="24"/>
          <w:szCs w:val="24"/>
        </w:rPr>
        <w:t xml:space="preserve">As a product manager, I agree with this acquisition. Previously, both companies were partnering with each other, but now a step ahead Intel has acquired </w:t>
      </w:r>
      <w:r w:rsidRPr="005C1E79">
        <w:rPr>
          <w:rFonts w:ascii="Times New Roman" w:hAnsi="Times New Roman" w:cs="Times New Roman"/>
          <w:color w:val="000000" w:themeColor="text1"/>
          <w:spacing w:val="-2"/>
          <w:sz w:val="24"/>
          <w:szCs w:val="24"/>
        </w:rPr>
        <w:t>Mobileye. This will allow Intel to match its strengths with the opportunities. Now, the company will be able to increase its resources. This acquisition is also allowing the company to go for diversification. There is now less competition in the market, as it has acquired the biggest leader in the market that has to strengthen Intel position.</w:t>
      </w:r>
    </w:p>
    <w:p w:rsidR="00805A7A" w:rsidRPr="005C1E79" w:rsidRDefault="00805A7A" w:rsidP="00805A7A">
      <w:pPr>
        <w:spacing w:line="480" w:lineRule="auto"/>
        <w:rPr>
          <w:rFonts w:ascii="Times New Roman" w:hAnsi="Times New Roman" w:cs="Times New Roman"/>
          <w:color w:val="000000" w:themeColor="text1"/>
          <w:sz w:val="24"/>
          <w:szCs w:val="24"/>
        </w:rPr>
      </w:pPr>
    </w:p>
    <w:p w:rsidR="00805A7A" w:rsidRPr="005C1E79" w:rsidRDefault="00805A7A" w:rsidP="00805A7A">
      <w:pPr>
        <w:spacing w:line="480" w:lineRule="auto"/>
        <w:rPr>
          <w:rFonts w:ascii="Times New Roman" w:hAnsi="Times New Roman" w:cs="Times New Roman"/>
          <w:color w:val="000000" w:themeColor="text1"/>
          <w:sz w:val="24"/>
          <w:szCs w:val="24"/>
        </w:rPr>
      </w:pPr>
    </w:p>
    <w:p w:rsidR="00805A7A" w:rsidRPr="005C1E79" w:rsidRDefault="00805A7A" w:rsidP="00805A7A">
      <w:pPr>
        <w:spacing w:line="480" w:lineRule="auto"/>
        <w:rPr>
          <w:rFonts w:ascii="Times New Roman" w:hAnsi="Times New Roman" w:cs="Times New Roman"/>
          <w:color w:val="000000" w:themeColor="text1"/>
          <w:sz w:val="24"/>
          <w:szCs w:val="24"/>
        </w:rPr>
      </w:pPr>
    </w:p>
    <w:p w:rsidR="00C74D28" w:rsidRPr="005C1E79" w:rsidRDefault="00C74D28"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A448F1" w:rsidRPr="005C1E79" w:rsidRDefault="00A448F1" w:rsidP="00550EFD">
      <w:pPr>
        <w:spacing w:after="0" w:line="480" w:lineRule="auto"/>
        <w:ind w:left="720" w:hanging="720"/>
        <w:rPr>
          <w:rFonts w:ascii="Times New Roman" w:hAnsi="Times New Roman" w:cs="Times New Roman"/>
          <w:color w:val="000000" w:themeColor="text1"/>
          <w:sz w:val="24"/>
          <w:szCs w:val="24"/>
        </w:rPr>
      </w:pPr>
    </w:p>
    <w:p w:rsidR="00E41003" w:rsidRPr="005C1E79" w:rsidRDefault="00E41003" w:rsidP="00E41003">
      <w:pPr>
        <w:spacing w:after="0" w:line="480" w:lineRule="auto"/>
        <w:ind w:left="720" w:hanging="720"/>
        <w:jc w:val="center"/>
        <w:rPr>
          <w:rFonts w:ascii="Times New Roman" w:hAnsi="Times New Roman" w:cs="Times New Roman"/>
          <w:color w:val="000000" w:themeColor="text1"/>
          <w:sz w:val="24"/>
          <w:szCs w:val="24"/>
        </w:rPr>
      </w:pPr>
      <w:r w:rsidRPr="005C1E79">
        <w:rPr>
          <w:rFonts w:ascii="Times New Roman" w:hAnsi="Times New Roman" w:cs="Times New Roman"/>
          <w:color w:val="000000" w:themeColor="text1"/>
          <w:sz w:val="24"/>
          <w:szCs w:val="24"/>
        </w:rPr>
        <w:t>References</w:t>
      </w:r>
    </w:p>
    <w:p w:rsidR="00E41003" w:rsidRPr="005C1E79" w:rsidRDefault="00E41003" w:rsidP="00E41003">
      <w:pPr>
        <w:spacing w:after="0" w:line="480" w:lineRule="auto"/>
        <w:ind w:left="720" w:hanging="720"/>
        <w:rPr>
          <w:rFonts w:ascii="Times New Roman" w:hAnsi="Times New Roman" w:cs="Times New Roman"/>
          <w:color w:val="222222"/>
          <w:sz w:val="24"/>
          <w:szCs w:val="24"/>
          <w:shd w:val="clear" w:color="auto" w:fill="FFFFFF"/>
        </w:rPr>
      </w:pPr>
    </w:p>
    <w:p w:rsidR="00E41003" w:rsidRPr="005C1E79" w:rsidRDefault="00E41003" w:rsidP="00E41003">
      <w:pPr>
        <w:pStyle w:val="Bibliography"/>
        <w:rPr>
          <w:rFonts w:ascii="Times New Roman" w:hAnsi="Times New Roman" w:cs="Times New Roman"/>
          <w:sz w:val="24"/>
          <w:szCs w:val="24"/>
        </w:rPr>
      </w:pPr>
      <w:r w:rsidRPr="005C1E79">
        <w:rPr>
          <w:rFonts w:ascii="Times New Roman" w:hAnsi="Times New Roman" w:cs="Times New Roman"/>
          <w:color w:val="222222"/>
          <w:sz w:val="24"/>
          <w:szCs w:val="24"/>
          <w:shd w:val="clear" w:color="auto" w:fill="FFFFFF"/>
        </w:rPr>
        <w:fldChar w:fldCharType="begin"/>
      </w:r>
      <w:r w:rsidRPr="005C1E79">
        <w:rPr>
          <w:rFonts w:ascii="Times New Roman" w:hAnsi="Times New Roman" w:cs="Times New Roman"/>
          <w:color w:val="222222"/>
          <w:sz w:val="24"/>
          <w:szCs w:val="24"/>
          <w:shd w:val="clear" w:color="auto" w:fill="FFFFFF"/>
        </w:rPr>
        <w:instrText xml:space="preserve"> ADDIN ZOTERO_BIBL {"uncited":[],"omitted":[],"custom":[]} CSL_BIBLIOGRAPHY </w:instrText>
      </w:r>
      <w:r w:rsidRPr="005C1E79">
        <w:rPr>
          <w:rFonts w:ascii="Times New Roman" w:hAnsi="Times New Roman" w:cs="Times New Roman"/>
          <w:color w:val="222222"/>
          <w:sz w:val="24"/>
          <w:szCs w:val="24"/>
          <w:shd w:val="clear" w:color="auto" w:fill="FFFFFF"/>
        </w:rPr>
        <w:fldChar w:fldCharType="separate"/>
      </w:r>
      <w:proofErr w:type="spellStart"/>
      <w:r w:rsidRPr="005C1E79">
        <w:rPr>
          <w:rFonts w:ascii="Times New Roman" w:hAnsi="Times New Roman" w:cs="Times New Roman"/>
          <w:sz w:val="24"/>
          <w:szCs w:val="24"/>
        </w:rPr>
        <w:t>Lunden</w:t>
      </w:r>
      <w:proofErr w:type="spellEnd"/>
      <w:r w:rsidRPr="005C1E79">
        <w:rPr>
          <w:rFonts w:ascii="Times New Roman" w:hAnsi="Times New Roman" w:cs="Times New Roman"/>
          <w:sz w:val="24"/>
          <w:szCs w:val="24"/>
        </w:rPr>
        <w:t>, I. (</w:t>
      </w:r>
      <w:proofErr w:type="spellStart"/>
      <w:r w:rsidRPr="005C1E79">
        <w:rPr>
          <w:rFonts w:ascii="Times New Roman" w:hAnsi="Times New Roman" w:cs="Times New Roman"/>
          <w:sz w:val="24"/>
          <w:szCs w:val="24"/>
        </w:rPr>
        <w:t>n.d.</w:t>
      </w:r>
      <w:proofErr w:type="spellEnd"/>
      <w:r w:rsidRPr="005C1E79">
        <w:rPr>
          <w:rFonts w:ascii="Times New Roman" w:hAnsi="Times New Roman" w:cs="Times New Roman"/>
          <w:sz w:val="24"/>
          <w:szCs w:val="24"/>
        </w:rPr>
        <w:t>). Intel buys Mobileye in $15.3B deal, moves its automotive unit to Israel. Retrieved from https://techcrunch.com</w:t>
      </w:r>
    </w:p>
    <w:p w:rsidR="00E41003" w:rsidRPr="005C1E79" w:rsidRDefault="00E41003" w:rsidP="00E41003">
      <w:pPr>
        <w:spacing w:after="0" w:line="480" w:lineRule="auto"/>
        <w:ind w:left="720" w:hanging="720"/>
        <w:rPr>
          <w:rFonts w:ascii="Times New Roman" w:hAnsi="Times New Roman" w:cs="Times New Roman"/>
          <w:color w:val="000000" w:themeColor="text1"/>
          <w:sz w:val="24"/>
          <w:szCs w:val="24"/>
        </w:rPr>
      </w:pPr>
      <w:r w:rsidRPr="005C1E79">
        <w:rPr>
          <w:rFonts w:ascii="Times New Roman" w:hAnsi="Times New Roman" w:cs="Times New Roman"/>
          <w:color w:val="222222"/>
          <w:sz w:val="24"/>
          <w:szCs w:val="24"/>
          <w:shd w:val="clear" w:color="auto" w:fill="FFFFFF"/>
        </w:rPr>
        <w:fldChar w:fldCharType="end"/>
      </w:r>
      <w:r w:rsidRPr="005C1E79">
        <w:rPr>
          <w:rFonts w:ascii="Times New Roman" w:hAnsi="Times New Roman" w:cs="Times New Roman"/>
          <w:color w:val="222222"/>
          <w:sz w:val="24"/>
          <w:szCs w:val="24"/>
          <w:shd w:val="clear" w:color="auto" w:fill="FFFFFF"/>
        </w:rPr>
        <w:t xml:space="preserve">Layton, M. C., &amp; </w:t>
      </w:r>
      <w:proofErr w:type="spellStart"/>
      <w:r w:rsidRPr="005C1E79">
        <w:rPr>
          <w:rFonts w:ascii="Times New Roman" w:hAnsi="Times New Roman" w:cs="Times New Roman"/>
          <w:color w:val="222222"/>
          <w:sz w:val="24"/>
          <w:szCs w:val="24"/>
          <w:shd w:val="clear" w:color="auto" w:fill="FFFFFF"/>
        </w:rPr>
        <w:t>Ostermiller</w:t>
      </w:r>
      <w:proofErr w:type="spellEnd"/>
      <w:r w:rsidRPr="005C1E79">
        <w:rPr>
          <w:rFonts w:ascii="Times New Roman" w:hAnsi="Times New Roman" w:cs="Times New Roman"/>
          <w:color w:val="222222"/>
          <w:sz w:val="24"/>
          <w:szCs w:val="24"/>
          <w:shd w:val="clear" w:color="auto" w:fill="FFFFFF"/>
        </w:rPr>
        <w:t>, S. J. (2017). </w:t>
      </w:r>
      <w:r w:rsidRPr="005C1E79">
        <w:rPr>
          <w:rFonts w:ascii="Times New Roman" w:hAnsi="Times New Roman" w:cs="Times New Roman"/>
          <w:i/>
          <w:iCs/>
          <w:color w:val="222222"/>
          <w:sz w:val="24"/>
          <w:szCs w:val="24"/>
          <w:shd w:val="clear" w:color="auto" w:fill="FFFFFF"/>
        </w:rPr>
        <w:t>Agile project management for dummies</w:t>
      </w:r>
      <w:r w:rsidRPr="005C1E79">
        <w:rPr>
          <w:rFonts w:ascii="Times New Roman" w:hAnsi="Times New Roman" w:cs="Times New Roman"/>
          <w:color w:val="222222"/>
          <w:sz w:val="24"/>
          <w:szCs w:val="24"/>
          <w:shd w:val="clear" w:color="auto" w:fill="FFFFFF"/>
        </w:rPr>
        <w:t>. John Wiley &amp; Sons.</w:t>
      </w:r>
    </w:p>
    <w:p w:rsidR="00E41003" w:rsidRPr="00C27CC5" w:rsidRDefault="00E41003" w:rsidP="00E41003"/>
    <w:p w:rsidR="00A448F1" w:rsidRPr="005C1E79" w:rsidRDefault="00A448F1" w:rsidP="00E41003">
      <w:pPr>
        <w:spacing w:after="0" w:line="480" w:lineRule="auto"/>
        <w:ind w:left="720" w:hanging="720"/>
        <w:jc w:val="center"/>
        <w:rPr>
          <w:rFonts w:ascii="Times New Roman" w:hAnsi="Times New Roman" w:cs="Times New Roman"/>
          <w:color w:val="000000" w:themeColor="text1"/>
          <w:sz w:val="24"/>
          <w:szCs w:val="24"/>
        </w:rPr>
      </w:pPr>
      <w:bookmarkStart w:id="0" w:name="_GoBack"/>
      <w:bookmarkEnd w:id="0"/>
    </w:p>
    <w:sectPr w:rsidR="00A448F1" w:rsidRPr="005C1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D3" w:rsidRDefault="000069D3" w:rsidP="00267851">
      <w:pPr>
        <w:spacing w:after="0" w:line="240" w:lineRule="auto"/>
      </w:pPr>
      <w:r>
        <w:separator/>
      </w:r>
    </w:p>
  </w:endnote>
  <w:endnote w:type="continuationSeparator" w:id="0">
    <w:p w:rsidR="000069D3" w:rsidRDefault="000069D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D3" w:rsidRDefault="000069D3" w:rsidP="00267851">
      <w:pPr>
        <w:spacing w:after="0" w:line="240" w:lineRule="auto"/>
      </w:pPr>
      <w:r>
        <w:separator/>
      </w:r>
    </w:p>
  </w:footnote>
  <w:footnote w:type="continuationSeparator" w:id="0">
    <w:p w:rsidR="000069D3" w:rsidRDefault="000069D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0B4129">
      <w:rPr>
        <w:rFonts w:ascii="Times New Roman" w:hAnsi="Times New Roman" w:cs="Times New Roman"/>
        <w:caps/>
        <w:sz w:val="24"/>
        <w:szCs w:val="24"/>
      </w:rPr>
      <w:t xml:space="preserve"> </w:t>
    </w:r>
    <w:r w:rsidR="000B4129" w:rsidRPr="000B4129">
      <w:rPr>
        <w:rFonts w:ascii="Times New Roman" w:hAnsi="Times New Roman" w:cs="Times New Roman"/>
        <w:caps/>
        <w:sz w:val="24"/>
        <w:szCs w:val="24"/>
      </w:rPr>
      <w:t xml:space="preserve">case study </w:t>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3241A"/>
    <w:multiLevelType w:val="hybridMultilevel"/>
    <w:tmpl w:val="7020FE98"/>
    <w:lvl w:ilvl="0" w:tplc="AB7EAE64">
      <w:start w:val="1"/>
      <w:numFmt w:val="bullet"/>
      <w:lvlText w:val=""/>
      <w:lvlJc w:val="left"/>
      <w:pPr>
        <w:ind w:left="720" w:hanging="360"/>
      </w:pPr>
      <w:rPr>
        <w:rFonts w:ascii="Symbol" w:hAnsi="Symbol" w:hint="default"/>
      </w:rPr>
    </w:lvl>
    <w:lvl w:ilvl="1" w:tplc="AB4AB56E" w:tentative="1">
      <w:start w:val="1"/>
      <w:numFmt w:val="bullet"/>
      <w:lvlText w:val="o"/>
      <w:lvlJc w:val="left"/>
      <w:pPr>
        <w:ind w:left="1440" w:hanging="360"/>
      </w:pPr>
      <w:rPr>
        <w:rFonts w:ascii="Courier New" w:hAnsi="Courier New" w:cs="Courier New" w:hint="default"/>
      </w:rPr>
    </w:lvl>
    <w:lvl w:ilvl="2" w:tplc="CAB898F2" w:tentative="1">
      <w:start w:val="1"/>
      <w:numFmt w:val="bullet"/>
      <w:lvlText w:val=""/>
      <w:lvlJc w:val="left"/>
      <w:pPr>
        <w:ind w:left="2160" w:hanging="360"/>
      </w:pPr>
      <w:rPr>
        <w:rFonts w:ascii="Wingdings" w:hAnsi="Wingdings" w:hint="default"/>
      </w:rPr>
    </w:lvl>
    <w:lvl w:ilvl="3" w:tplc="22DA6FE2" w:tentative="1">
      <w:start w:val="1"/>
      <w:numFmt w:val="bullet"/>
      <w:lvlText w:val=""/>
      <w:lvlJc w:val="left"/>
      <w:pPr>
        <w:ind w:left="2880" w:hanging="360"/>
      </w:pPr>
      <w:rPr>
        <w:rFonts w:ascii="Symbol" w:hAnsi="Symbol" w:hint="default"/>
      </w:rPr>
    </w:lvl>
    <w:lvl w:ilvl="4" w:tplc="977E5102" w:tentative="1">
      <w:start w:val="1"/>
      <w:numFmt w:val="bullet"/>
      <w:lvlText w:val="o"/>
      <w:lvlJc w:val="left"/>
      <w:pPr>
        <w:ind w:left="3600" w:hanging="360"/>
      </w:pPr>
      <w:rPr>
        <w:rFonts w:ascii="Courier New" w:hAnsi="Courier New" w:cs="Courier New" w:hint="default"/>
      </w:rPr>
    </w:lvl>
    <w:lvl w:ilvl="5" w:tplc="1F4268D6" w:tentative="1">
      <w:start w:val="1"/>
      <w:numFmt w:val="bullet"/>
      <w:lvlText w:val=""/>
      <w:lvlJc w:val="left"/>
      <w:pPr>
        <w:ind w:left="4320" w:hanging="360"/>
      </w:pPr>
      <w:rPr>
        <w:rFonts w:ascii="Wingdings" w:hAnsi="Wingdings" w:hint="default"/>
      </w:rPr>
    </w:lvl>
    <w:lvl w:ilvl="6" w:tplc="62C0E28C" w:tentative="1">
      <w:start w:val="1"/>
      <w:numFmt w:val="bullet"/>
      <w:lvlText w:val=""/>
      <w:lvlJc w:val="left"/>
      <w:pPr>
        <w:ind w:left="5040" w:hanging="360"/>
      </w:pPr>
      <w:rPr>
        <w:rFonts w:ascii="Symbol" w:hAnsi="Symbol" w:hint="default"/>
      </w:rPr>
    </w:lvl>
    <w:lvl w:ilvl="7" w:tplc="C7A22E8A" w:tentative="1">
      <w:start w:val="1"/>
      <w:numFmt w:val="bullet"/>
      <w:lvlText w:val="o"/>
      <w:lvlJc w:val="left"/>
      <w:pPr>
        <w:ind w:left="5760" w:hanging="360"/>
      </w:pPr>
      <w:rPr>
        <w:rFonts w:ascii="Courier New" w:hAnsi="Courier New" w:cs="Courier New" w:hint="default"/>
      </w:rPr>
    </w:lvl>
    <w:lvl w:ilvl="8" w:tplc="C9F45198" w:tentative="1">
      <w:start w:val="1"/>
      <w:numFmt w:val="bullet"/>
      <w:lvlText w:val=""/>
      <w:lvlJc w:val="left"/>
      <w:pPr>
        <w:ind w:left="6480" w:hanging="360"/>
      </w:pPr>
      <w:rPr>
        <w:rFonts w:ascii="Wingdings" w:hAnsi="Wingdings" w:hint="default"/>
      </w:rPr>
    </w:lvl>
  </w:abstractNum>
  <w:abstractNum w:abstractNumId="1" w15:restartNumberingAfterBreak="0">
    <w:nsid w:val="4E014C7C"/>
    <w:multiLevelType w:val="hybridMultilevel"/>
    <w:tmpl w:val="0EAE9E9A"/>
    <w:lvl w:ilvl="0" w:tplc="7FEAD810">
      <w:start w:val="1"/>
      <w:numFmt w:val="bullet"/>
      <w:lvlText w:val=""/>
      <w:lvlJc w:val="left"/>
      <w:pPr>
        <w:ind w:left="720" w:hanging="360"/>
      </w:pPr>
      <w:rPr>
        <w:rFonts w:ascii="Symbol" w:hAnsi="Symbol" w:hint="default"/>
      </w:rPr>
    </w:lvl>
    <w:lvl w:ilvl="1" w:tplc="5F04707E" w:tentative="1">
      <w:start w:val="1"/>
      <w:numFmt w:val="bullet"/>
      <w:lvlText w:val="o"/>
      <w:lvlJc w:val="left"/>
      <w:pPr>
        <w:ind w:left="1440" w:hanging="360"/>
      </w:pPr>
      <w:rPr>
        <w:rFonts w:ascii="Courier New" w:hAnsi="Courier New" w:cs="Courier New" w:hint="default"/>
      </w:rPr>
    </w:lvl>
    <w:lvl w:ilvl="2" w:tplc="23AE1612" w:tentative="1">
      <w:start w:val="1"/>
      <w:numFmt w:val="bullet"/>
      <w:lvlText w:val=""/>
      <w:lvlJc w:val="left"/>
      <w:pPr>
        <w:ind w:left="2160" w:hanging="360"/>
      </w:pPr>
      <w:rPr>
        <w:rFonts w:ascii="Wingdings" w:hAnsi="Wingdings" w:hint="default"/>
      </w:rPr>
    </w:lvl>
    <w:lvl w:ilvl="3" w:tplc="FFC01D82" w:tentative="1">
      <w:start w:val="1"/>
      <w:numFmt w:val="bullet"/>
      <w:lvlText w:val=""/>
      <w:lvlJc w:val="left"/>
      <w:pPr>
        <w:ind w:left="2880" w:hanging="360"/>
      </w:pPr>
      <w:rPr>
        <w:rFonts w:ascii="Symbol" w:hAnsi="Symbol" w:hint="default"/>
      </w:rPr>
    </w:lvl>
    <w:lvl w:ilvl="4" w:tplc="63BA60BC" w:tentative="1">
      <w:start w:val="1"/>
      <w:numFmt w:val="bullet"/>
      <w:lvlText w:val="o"/>
      <w:lvlJc w:val="left"/>
      <w:pPr>
        <w:ind w:left="3600" w:hanging="360"/>
      </w:pPr>
      <w:rPr>
        <w:rFonts w:ascii="Courier New" w:hAnsi="Courier New" w:cs="Courier New" w:hint="default"/>
      </w:rPr>
    </w:lvl>
    <w:lvl w:ilvl="5" w:tplc="62D2727E" w:tentative="1">
      <w:start w:val="1"/>
      <w:numFmt w:val="bullet"/>
      <w:lvlText w:val=""/>
      <w:lvlJc w:val="left"/>
      <w:pPr>
        <w:ind w:left="4320" w:hanging="360"/>
      </w:pPr>
      <w:rPr>
        <w:rFonts w:ascii="Wingdings" w:hAnsi="Wingdings" w:hint="default"/>
      </w:rPr>
    </w:lvl>
    <w:lvl w:ilvl="6" w:tplc="E4760FC2" w:tentative="1">
      <w:start w:val="1"/>
      <w:numFmt w:val="bullet"/>
      <w:lvlText w:val=""/>
      <w:lvlJc w:val="left"/>
      <w:pPr>
        <w:ind w:left="5040" w:hanging="360"/>
      </w:pPr>
      <w:rPr>
        <w:rFonts w:ascii="Symbol" w:hAnsi="Symbol" w:hint="default"/>
      </w:rPr>
    </w:lvl>
    <w:lvl w:ilvl="7" w:tplc="E7BA6D0C" w:tentative="1">
      <w:start w:val="1"/>
      <w:numFmt w:val="bullet"/>
      <w:lvlText w:val="o"/>
      <w:lvlJc w:val="left"/>
      <w:pPr>
        <w:ind w:left="5760" w:hanging="360"/>
      </w:pPr>
      <w:rPr>
        <w:rFonts w:ascii="Courier New" w:hAnsi="Courier New" w:cs="Courier New" w:hint="default"/>
      </w:rPr>
    </w:lvl>
    <w:lvl w:ilvl="8" w:tplc="C798A756" w:tentative="1">
      <w:start w:val="1"/>
      <w:numFmt w:val="bullet"/>
      <w:lvlText w:val=""/>
      <w:lvlJc w:val="left"/>
      <w:pPr>
        <w:ind w:left="6480" w:hanging="360"/>
      </w:pPr>
      <w:rPr>
        <w:rFonts w:ascii="Wingdings" w:hAnsi="Wingdings" w:hint="default"/>
      </w:rPr>
    </w:lvl>
  </w:abstractNum>
  <w:abstractNum w:abstractNumId="2" w15:restartNumberingAfterBreak="0">
    <w:nsid w:val="777F1464"/>
    <w:multiLevelType w:val="hybridMultilevel"/>
    <w:tmpl w:val="FA9E22DC"/>
    <w:lvl w:ilvl="0" w:tplc="37B483FC">
      <w:start w:val="1"/>
      <w:numFmt w:val="bullet"/>
      <w:lvlText w:val=""/>
      <w:lvlJc w:val="left"/>
      <w:pPr>
        <w:ind w:left="720" w:hanging="360"/>
      </w:pPr>
      <w:rPr>
        <w:rFonts w:ascii="Symbol" w:hAnsi="Symbol" w:hint="default"/>
      </w:rPr>
    </w:lvl>
    <w:lvl w:ilvl="1" w:tplc="DBAE56C8" w:tentative="1">
      <w:start w:val="1"/>
      <w:numFmt w:val="bullet"/>
      <w:lvlText w:val="o"/>
      <w:lvlJc w:val="left"/>
      <w:pPr>
        <w:ind w:left="1440" w:hanging="360"/>
      </w:pPr>
      <w:rPr>
        <w:rFonts w:ascii="Courier New" w:hAnsi="Courier New" w:cs="Courier New" w:hint="default"/>
      </w:rPr>
    </w:lvl>
    <w:lvl w:ilvl="2" w:tplc="B464FD2E" w:tentative="1">
      <w:start w:val="1"/>
      <w:numFmt w:val="bullet"/>
      <w:lvlText w:val=""/>
      <w:lvlJc w:val="left"/>
      <w:pPr>
        <w:ind w:left="2160" w:hanging="360"/>
      </w:pPr>
      <w:rPr>
        <w:rFonts w:ascii="Wingdings" w:hAnsi="Wingdings" w:hint="default"/>
      </w:rPr>
    </w:lvl>
    <w:lvl w:ilvl="3" w:tplc="959864BE" w:tentative="1">
      <w:start w:val="1"/>
      <w:numFmt w:val="bullet"/>
      <w:lvlText w:val=""/>
      <w:lvlJc w:val="left"/>
      <w:pPr>
        <w:ind w:left="2880" w:hanging="360"/>
      </w:pPr>
      <w:rPr>
        <w:rFonts w:ascii="Symbol" w:hAnsi="Symbol" w:hint="default"/>
      </w:rPr>
    </w:lvl>
    <w:lvl w:ilvl="4" w:tplc="4C7ECE00" w:tentative="1">
      <w:start w:val="1"/>
      <w:numFmt w:val="bullet"/>
      <w:lvlText w:val="o"/>
      <w:lvlJc w:val="left"/>
      <w:pPr>
        <w:ind w:left="3600" w:hanging="360"/>
      </w:pPr>
      <w:rPr>
        <w:rFonts w:ascii="Courier New" w:hAnsi="Courier New" w:cs="Courier New" w:hint="default"/>
      </w:rPr>
    </w:lvl>
    <w:lvl w:ilvl="5" w:tplc="71FC474A" w:tentative="1">
      <w:start w:val="1"/>
      <w:numFmt w:val="bullet"/>
      <w:lvlText w:val=""/>
      <w:lvlJc w:val="left"/>
      <w:pPr>
        <w:ind w:left="4320" w:hanging="360"/>
      </w:pPr>
      <w:rPr>
        <w:rFonts w:ascii="Wingdings" w:hAnsi="Wingdings" w:hint="default"/>
      </w:rPr>
    </w:lvl>
    <w:lvl w:ilvl="6" w:tplc="31342700" w:tentative="1">
      <w:start w:val="1"/>
      <w:numFmt w:val="bullet"/>
      <w:lvlText w:val=""/>
      <w:lvlJc w:val="left"/>
      <w:pPr>
        <w:ind w:left="5040" w:hanging="360"/>
      </w:pPr>
      <w:rPr>
        <w:rFonts w:ascii="Symbol" w:hAnsi="Symbol" w:hint="default"/>
      </w:rPr>
    </w:lvl>
    <w:lvl w:ilvl="7" w:tplc="988A5D86" w:tentative="1">
      <w:start w:val="1"/>
      <w:numFmt w:val="bullet"/>
      <w:lvlText w:val="o"/>
      <w:lvlJc w:val="left"/>
      <w:pPr>
        <w:ind w:left="5760" w:hanging="360"/>
      </w:pPr>
      <w:rPr>
        <w:rFonts w:ascii="Courier New" w:hAnsi="Courier New" w:cs="Courier New" w:hint="default"/>
      </w:rPr>
    </w:lvl>
    <w:lvl w:ilvl="8" w:tplc="557A852C" w:tentative="1">
      <w:start w:val="1"/>
      <w:numFmt w:val="bullet"/>
      <w:lvlText w:val=""/>
      <w:lvlJc w:val="left"/>
      <w:pPr>
        <w:ind w:left="6480" w:hanging="360"/>
      </w:pPr>
      <w:rPr>
        <w:rFonts w:ascii="Wingdings" w:hAnsi="Wingdings" w:hint="default"/>
      </w:rPr>
    </w:lvl>
  </w:abstractNum>
  <w:abstractNum w:abstractNumId="3" w15:restartNumberingAfterBreak="0">
    <w:nsid w:val="7C70339C"/>
    <w:multiLevelType w:val="hybridMultilevel"/>
    <w:tmpl w:val="4D22A402"/>
    <w:lvl w:ilvl="0" w:tplc="543A90F0">
      <w:start w:val="1"/>
      <w:numFmt w:val="bullet"/>
      <w:lvlText w:val=""/>
      <w:lvlJc w:val="left"/>
      <w:pPr>
        <w:ind w:left="720" w:hanging="360"/>
      </w:pPr>
      <w:rPr>
        <w:rFonts w:ascii="Symbol" w:hAnsi="Symbol" w:hint="default"/>
      </w:rPr>
    </w:lvl>
    <w:lvl w:ilvl="1" w:tplc="D79E4134" w:tentative="1">
      <w:start w:val="1"/>
      <w:numFmt w:val="bullet"/>
      <w:lvlText w:val="o"/>
      <w:lvlJc w:val="left"/>
      <w:pPr>
        <w:ind w:left="1440" w:hanging="360"/>
      </w:pPr>
      <w:rPr>
        <w:rFonts w:ascii="Courier New" w:hAnsi="Courier New" w:cs="Courier New" w:hint="default"/>
      </w:rPr>
    </w:lvl>
    <w:lvl w:ilvl="2" w:tplc="C69AB6BE" w:tentative="1">
      <w:start w:val="1"/>
      <w:numFmt w:val="bullet"/>
      <w:lvlText w:val=""/>
      <w:lvlJc w:val="left"/>
      <w:pPr>
        <w:ind w:left="2160" w:hanging="360"/>
      </w:pPr>
      <w:rPr>
        <w:rFonts w:ascii="Wingdings" w:hAnsi="Wingdings" w:hint="default"/>
      </w:rPr>
    </w:lvl>
    <w:lvl w:ilvl="3" w:tplc="1CD6BEEA" w:tentative="1">
      <w:start w:val="1"/>
      <w:numFmt w:val="bullet"/>
      <w:lvlText w:val=""/>
      <w:lvlJc w:val="left"/>
      <w:pPr>
        <w:ind w:left="2880" w:hanging="360"/>
      </w:pPr>
      <w:rPr>
        <w:rFonts w:ascii="Symbol" w:hAnsi="Symbol" w:hint="default"/>
      </w:rPr>
    </w:lvl>
    <w:lvl w:ilvl="4" w:tplc="B4329176" w:tentative="1">
      <w:start w:val="1"/>
      <w:numFmt w:val="bullet"/>
      <w:lvlText w:val="o"/>
      <w:lvlJc w:val="left"/>
      <w:pPr>
        <w:ind w:left="3600" w:hanging="360"/>
      </w:pPr>
      <w:rPr>
        <w:rFonts w:ascii="Courier New" w:hAnsi="Courier New" w:cs="Courier New" w:hint="default"/>
      </w:rPr>
    </w:lvl>
    <w:lvl w:ilvl="5" w:tplc="D55808CE" w:tentative="1">
      <w:start w:val="1"/>
      <w:numFmt w:val="bullet"/>
      <w:lvlText w:val=""/>
      <w:lvlJc w:val="left"/>
      <w:pPr>
        <w:ind w:left="4320" w:hanging="360"/>
      </w:pPr>
      <w:rPr>
        <w:rFonts w:ascii="Wingdings" w:hAnsi="Wingdings" w:hint="default"/>
      </w:rPr>
    </w:lvl>
    <w:lvl w:ilvl="6" w:tplc="1BAA93BA" w:tentative="1">
      <w:start w:val="1"/>
      <w:numFmt w:val="bullet"/>
      <w:lvlText w:val=""/>
      <w:lvlJc w:val="left"/>
      <w:pPr>
        <w:ind w:left="5040" w:hanging="360"/>
      </w:pPr>
      <w:rPr>
        <w:rFonts w:ascii="Symbol" w:hAnsi="Symbol" w:hint="default"/>
      </w:rPr>
    </w:lvl>
    <w:lvl w:ilvl="7" w:tplc="BA54E25A" w:tentative="1">
      <w:start w:val="1"/>
      <w:numFmt w:val="bullet"/>
      <w:lvlText w:val="o"/>
      <w:lvlJc w:val="left"/>
      <w:pPr>
        <w:ind w:left="5760" w:hanging="360"/>
      </w:pPr>
      <w:rPr>
        <w:rFonts w:ascii="Courier New" w:hAnsi="Courier New" w:cs="Courier New" w:hint="default"/>
      </w:rPr>
    </w:lvl>
    <w:lvl w:ilvl="8" w:tplc="5A48048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2C0"/>
    <w:rsid w:val="000069D3"/>
    <w:rsid w:val="00024ABE"/>
    <w:rsid w:val="0008177B"/>
    <w:rsid w:val="000B4129"/>
    <w:rsid w:val="00130A33"/>
    <w:rsid w:val="00141074"/>
    <w:rsid w:val="00187C02"/>
    <w:rsid w:val="001A02CC"/>
    <w:rsid w:val="00267851"/>
    <w:rsid w:val="002777E7"/>
    <w:rsid w:val="0034125C"/>
    <w:rsid w:val="003E5D4C"/>
    <w:rsid w:val="00471063"/>
    <w:rsid w:val="004A07E8"/>
    <w:rsid w:val="00550EFD"/>
    <w:rsid w:val="005C1E79"/>
    <w:rsid w:val="005C20F1"/>
    <w:rsid w:val="005D547B"/>
    <w:rsid w:val="00805A7A"/>
    <w:rsid w:val="00877CA7"/>
    <w:rsid w:val="00951964"/>
    <w:rsid w:val="00A106AF"/>
    <w:rsid w:val="00A4374D"/>
    <w:rsid w:val="00A448F1"/>
    <w:rsid w:val="00B405F9"/>
    <w:rsid w:val="00B473CD"/>
    <w:rsid w:val="00B73412"/>
    <w:rsid w:val="00C5356B"/>
    <w:rsid w:val="00C74D28"/>
    <w:rsid w:val="00C75C92"/>
    <w:rsid w:val="00CA2688"/>
    <w:rsid w:val="00CF0A51"/>
    <w:rsid w:val="00D472C0"/>
    <w:rsid w:val="00D5076D"/>
    <w:rsid w:val="00D95087"/>
    <w:rsid w:val="00DD26DD"/>
    <w:rsid w:val="00E41003"/>
    <w:rsid w:val="00EA0302"/>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s1">
    <w:name w:val="s1"/>
    <w:basedOn w:val="DefaultParagraphFont"/>
    <w:rsid w:val="00805A7A"/>
  </w:style>
  <w:style w:type="paragraph" w:styleId="ListParagraph">
    <w:name w:val="List Paragraph"/>
    <w:basedOn w:val="Normal"/>
    <w:uiPriority w:val="34"/>
    <w:qFormat/>
    <w:rsid w:val="00805A7A"/>
    <w:pPr>
      <w:spacing w:after="160" w:line="259" w:lineRule="auto"/>
      <w:ind w:left="720"/>
      <w:contextualSpacing/>
    </w:pPr>
  </w:style>
  <w:style w:type="paragraph" w:styleId="Bibliography">
    <w:name w:val="Bibliography"/>
    <w:basedOn w:val="Normal"/>
    <w:next w:val="Normal"/>
    <w:uiPriority w:val="37"/>
    <w:unhideWhenUsed/>
    <w:rsid w:val="00EA030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IM lucky</cp:lastModifiedBy>
  <cp:revision>12</cp:revision>
  <dcterms:created xsi:type="dcterms:W3CDTF">2019-04-05T07:36:00Z</dcterms:created>
  <dcterms:modified xsi:type="dcterms:W3CDTF">2019-04-05T08:03:00Z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id="3DoeLrcW"/&gt;&lt;style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