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68" w:rsidRPr="000A2C68" w:rsidRDefault="000A2C68" w:rsidP="000A2C68">
      <w:pPr>
        <w:spacing w:line="480" w:lineRule="auto"/>
        <w:jc w:val="center"/>
        <w:rPr>
          <w:rFonts w:ascii="Times New Roman" w:hAnsi="Times New Roman" w:cs="Times New Roman"/>
          <w:bCs/>
          <w:sz w:val="24"/>
          <w:szCs w:val="24"/>
        </w:rPr>
      </w:pPr>
    </w:p>
    <w:p w:rsidR="000A2C68" w:rsidRDefault="000A2C68" w:rsidP="000A2C68">
      <w:pPr>
        <w:spacing w:line="480" w:lineRule="auto"/>
        <w:jc w:val="center"/>
        <w:rPr>
          <w:rFonts w:ascii="Times New Roman" w:hAnsi="Times New Roman" w:cs="Times New Roman"/>
          <w:bCs/>
          <w:sz w:val="24"/>
          <w:szCs w:val="24"/>
        </w:rPr>
      </w:pPr>
    </w:p>
    <w:p w:rsidR="000A2C68" w:rsidRDefault="000A2C68" w:rsidP="000A2C68">
      <w:pPr>
        <w:spacing w:line="480" w:lineRule="auto"/>
        <w:jc w:val="center"/>
        <w:rPr>
          <w:rFonts w:ascii="Times New Roman" w:hAnsi="Times New Roman" w:cs="Times New Roman"/>
          <w:bCs/>
          <w:sz w:val="24"/>
          <w:szCs w:val="24"/>
        </w:rPr>
      </w:pPr>
      <w:bookmarkStart w:id="0" w:name="_GoBack"/>
      <w:bookmarkEnd w:id="0"/>
    </w:p>
    <w:p w:rsidR="000A2C68" w:rsidRPr="000A2C68" w:rsidRDefault="000A2C68" w:rsidP="000A2C68">
      <w:pPr>
        <w:spacing w:line="480" w:lineRule="auto"/>
        <w:jc w:val="center"/>
        <w:rPr>
          <w:rFonts w:ascii="Times New Roman" w:hAnsi="Times New Roman" w:cs="Times New Roman"/>
          <w:bCs/>
          <w:sz w:val="24"/>
          <w:szCs w:val="24"/>
        </w:rPr>
      </w:pPr>
    </w:p>
    <w:p w:rsidR="000A2C68" w:rsidRPr="000A2C68" w:rsidRDefault="00886DD1" w:rsidP="000A2C68">
      <w:pPr>
        <w:spacing w:line="480" w:lineRule="auto"/>
        <w:jc w:val="center"/>
        <w:rPr>
          <w:rFonts w:ascii="Times New Roman" w:hAnsi="Times New Roman" w:cs="Times New Roman"/>
          <w:bCs/>
          <w:sz w:val="24"/>
          <w:szCs w:val="24"/>
          <w:lang w:val="en-US"/>
        </w:rPr>
      </w:pPr>
      <w:r w:rsidRPr="000A2C68">
        <w:rPr>
          <w:rFonts w:ascii="Times New Roman" w:hAnsi="Times New Roman" w:cs="Times New Roman"/>
          <w:bCs/>
          <w:sz w:val="24"/>
          <w:szCs w:val="24"/>
          <w:lang w:val="en-US"/>
        </w:rPr>
        <w:t>Key audit matters</w:t>
      </w:r>
    </w:p>
    <w:p w:rsidR="000A2C68" w:rsidRPr="000A2C68" w:rsidRDefault="00886DD1" w:rsidP="000A2C68">
      <w:pPr>
        <w:spacing w:line="480" w:lineRule="auto"/>
        <w:jc w:val="center"/>
        <w:rPr>
          <w:rFonts w:ascii="Times New Roman" w:hAnsi="Times New Roman" w:cs="Times New Roman"/>
          <w:bCs/>
          <w:sz w:val="24"/>
          <w:szCs w:val="24"/>
        </w:rPr>
      </w:pPr>
      <w:r w:rsidRPr="000A2C68">
        <w:rPr>
          <w:rFonts w:ascii="Times New Roman" w:hAnsi="Times New Roman" w:cs="Times New Roman"/>
          <w:bCs/>
          <w:sz w:val="24"/>
          <w:szCs w:val="24"/>
        </w:rPr>
        <w:t>Student’s Name</w:t>
      </w:r>
    </w:p>
    <w:p w:rsidR="000A2C68" w:rsidRPr="000A2C68" w:rsidRDefault="000A2C68" w:rsidP="000A2C68">
      <w:pPr>
        <w:spacing w:line="480" w:lineRule="auto"/>
        <w:jc w:val="center"/>
        <w:rPr>
          <w:rFonts w:ascii="Times New Roman" w:hAnsi="Times New Roman" w:cs="Times New Roman"/>
          <w:bCs/>
          <w:sz w:val="24"/>
          <w:szCs w:val="24"/>
        </w:rPr>
      </w:pPr>
    </w:p>
    <w:p w:rsidR="000A2C68" w:rsidRPr="000A2C68" w:rsidRDefault="000A2C68" w:rsidP="000A2C68">
      <w:pPr>
        <w:spacing w:line="480" w:lineRule="auto"/>
        <w:jc w:val="center"/>
        <w:rPr>
          <w:rFonts w:ascii="Times New Roman" w:hAnsi="Times New Roman" w:cs="Times New Roman"/>
          <w:bCs/>
          <w:sz w:val="24"/>
          <w:szCs w:val="24"/>
        </w:rPr>
      </w:pPr>
    </w:p>
    <w:p w:rsidR="000A2C68" w:rsidRPr="000A2C68" w:rsidRDefault="000A2C68" w:rsidP="000A2C68">
      <w:pPr>
        <w:spacing w:line="480" w:lineRule="auto"/>
        <w:jc w:val="center"/>
        <w:rPr>
          <w:rFonts w:ascii="Times New Roman" w:hAnsi="Times New Roman" w:cs="Times New Roman"/>
          <w:bCs/>
          <w:sz w:val="24"/>
          <w:szCs w:val="24"/>
        </w:rPr>
      </w:pPr>
    </w:p>
    <w:p w:rsidR="000A2C68" w:rsidRPr="000A2C68" w:rsidRDefault="00886DD1" w:rsidP="000A2C68">
      <w:pPr>
        <w:spacing w:line="480" w:lineRule="auto"/>
        <w:jc w:val="center"/>
        <w:rPr>
          <w:rFonts w:ascii="Times New Roman" w:hAnsi="Times New Roman" w:cs="Times New Roman"/>
          <w:bCs/>
          <w:sz w:val="24"/>
          <w:szCs w:val="24"/>
        </w:rPr>
      </w:pPr>
      <w:r w:rsidRPr="000A2C68">
        <w:rPr>
          <w:rFonts w:ascii="Times New Roman" w:hAnsi="Times New Roman" w:cs="Times New Roman"/>
          <w:bCs/>
          <w:sz w:val="24"/>
          <w:szCs w:val="24"/>
        </w:rPr>
        <w:t>Name of Class</w:t>
      </w:r>
    </w:p>
    <w:p w:rsidR="000A2C68" w:rsidRPr="000A2C68" w:rsidRDefault="00886DD1" w:rsidP="000A2C68">
      <w:pPr>
        <w:spacing w:line="480" w:lineRule="auto"/>
        <w:jc w:val="center"/>
        <w:rPr>
          <w:rFonts w:ascii="Times New Roman" w:hAnsi="Times New Roman" w:cs="Times New Roman"/>
          <w:bCs/>
          <w:sz w:val="24"/>
          <w:szCs w:val="24"/>
        </w:rPr>
      </w:pPr>
      <w:r w:rsidRPr="000A2C68">
        <w:rPr>
          <w:rFonts w:ascii="Times New Roman" w:hAnsi="Times New Roman" w:cs="Times New Roman"/>
          <w:bCs/>
          <w:sz w:val="24"/>
          <w:szCs w:val="24"/>
        </w:rPr>
        <w:t>Name of Professor</w:t>
      </w:r>
    </w:p>
    <w:p w:rsidR="000A2C68" w:rsidRPr="000A2C68" w:rsidRDefault="00886DD1" w:rsidP="000A2C68">
      <w:pPr>
        <w:spacing w:line="480" w:lineRule="auto"/>
        <w:jc w:val="center"/>
        <w:rPr>
          <w:rFonts w:ascii="Times New Roman" w:hAnsi="Times New Roman" w:cs="Times New Roman"/>
          <w:bCs/>
          <w:sz w:val="24"/>
          <w:szCs w:val="24"/>
        </w:rPr>
      </w:pPr>
      <w:r w:rsidRPr="000A2C68">
        <w:rPr>
          <w:rFonts w:ascii="Times New Roman" w:hAnsi="Times New Roman" w:cs="Times New Roman"/>
          <w:bCs/>
          <w:sz w:val="24"/>
          <w:szCs w:val="24"/>
        </w:rPr>
        <w:t>Name of School</w:t>
      </w:r>
    </w:p>
    <w:p w:rsidR="000A2C68" w:rsidRPr="000A2C68" w:rsidRDefault="00886DD1" w:rsidP="000A2C68">
      <w:pPr>
        <w:spacing w:line="480" w:lineRule="auto"/>
        <w:jc w:val="center"/>
        <w:rPr>
          <w:rFonts w:ascii="Times New Roman" w:hAnsi="Times New Roman" w:cs="Times New Roman"/>
          <w:bCs/>
          <w:sz w:val="24"/>
          <w:szCs w:val="24"/>
        </w:rPr>
      </w:pPr>
      <w:r w:rsidRPr="000A2C68">
        <w:rPr>
          <w:rFonts w:ascii="Times New Roman" w:hAnsi="Times New Roman" w:cs="Times New Roman"/>
          <w:bCs/>
          <w:sz w:val="24"/>
          <w:szCs w:val="24"/>
        </w:rPr>
        <w:t>City and State</w:t>
      </w:r>
    </w:p>
    <w:p w:rsidR="000A2C68" w:rsidRPr="000A2C68" w:rsidRDefault="00886DD1" w:rsidP="000A2C68">
      <w:pPr>
        <w:spacing w:line="480" w:lineRule="auto"/>
        <w:jc w:val="center"/>
        <w:rPr>
          <w:rFonts w:ascii="Times New Roman" w:hAnsi="Times New Roman" w:cs="Times New Roman"/>
          <w:bCs/>
          <w:sz w:val="24"/>
          <w:szCs w:val="24"/>
        </w:rPr>
      </w:pPr>
      <w:r w:rsidRPr="000A2C68">
        <w:rPr>
          <w:rFonts w:ascii="Times New Roman" w:hAnsi="Times New Roman" w:cs="Times New Roman"/>
          <w:bCs/>
          <w:sz w:val="24"/>
          <w:szCs w:val="24"/>
        </w:rPr>
        <w:t>Date</w:t>
      </w:r>
    </w:p>
    <w:p w:rsidR="000A2C68" w:rsidRPr="000A2C68" w:rsidRDefault="000A2C68" w:rsidP="000A2C68">
      <w:pPr>
        <w:spacing w:line="480" w:lineRule="auto"/>
        <w:jc w:val="center"/>
        <w:rPr>
          <w:rFonts w:ascii="Times New Roman" w:hAnsi="Times New Roman" w:cs="Times New Roman"/>
          <w:bCs/>
          <w:sz w:val="24"/>
          <w:szCs w:val="24"/>
        </w:rPr>
      </w:pPr>
    </w:p>
    <w:p w:rsidR="000A2C68" w:rsidRPr="000A2C68" w:rsidRDefault="000A2C68" w:rsidP="000A2C68">
      <w:pPr>
        <w:spacing w:line="480" w:lineRule="auto"/>
        <w:jc w:val="center"/>
        <w:rPr>
          <w:rFonts w:ascii="Times New Roman" w:hAnsi="Times New Roman" w:cs="Times New Roman"/>
          <w:sz w:val="24"/>
          <w:szCs w:val="24"/>
        </w:rPr>
      </w:pPr>
    </w:p>
    <w:p w:rsidR="000A2C68" w:rsidRPr="000A2C68" w:rsidRDefault="000A2C68" w:rsidP="000A2C68">
      <w:pPr>
        <w:spacing w:line="480" w:lineRule="auto"/>
        <w:jc w:val="center"/>
        <w:rPr>
          <w:rFonts w:ascii="Times New Roman" w:hAnsi="Times New Roman" w:cs="Times New Roman"/>
          <w:sz w:val="24"/>
          <w:szCs w:val="24"/>
        </w:rPr>
      </w:pPr>
    </w:p>
    <w:p w:rsidR="000A2C68" w:rsidRDefault="000A2C68" w:rsidP="000A2C68">
      <w:pPr>
        <w:spacing w:line="480" w:lineRule="auto"/>
        <w:jc w:val="center"/>
        <w:rPr>
          <w:rFonts w:ascii="Times New Roman" w:hAnsi="Times New Roman" w:cs="Times New Roman"/>
          <w:sz w:val="24"/>
          <w:szCs w:val="24"/>
        </w:rPr>
      </w:pPr>
    </w:p>
    <w:p w:rsidR="000A2C68" w:rsidRDefault="000A2C68" w:rsidP="000A2C68">
      <w:pPr>
        <w:spacing w:line="480" w:lineRule="auto"/>
        <w:jc w:val="center"/>
        <w:rPr>
          <w:rFonts w:ascii="Times New Roman" w:hAnsi="Times New Roman" w:cs="Times New Roman"/>
          <w:sz w:val="24"/>
          <w:szCs w:val="24"/>
        </w:rPr>
      </w:pPr>
    </w:p>
    <w:p w:rsidR="000A2C68" w:rsidRPr="000A2C68" w:rsidRDefault="000A2C68" w:rsidP="000A2C68">
      <w:pPr>
        <w:spacing w:line="480" w:lineRule="auto"/>
        <w:jc w:val="both"/>
        <w:rPr>
          <w:rFonts w:ascii="Times New Roman" w:hAnsi="Times New Roman" w:cs="Times New Roman"/>
          <w:b/>
          <w:sz w:val="24"/>
          <w:szCs w:val="24"/>
        </w:rPr>
      </w:pPr>
    </w:p>
    <w:p w:rsidR="002C4175" w:rsidRPr="002C4175" w:rsidRDefault="00886DD1" w:rsidP="002C4175">
      <w:pPr>
        <w:spacing w:line="480" w:lineRule="auto"/>
        <w:jc w:val="both"/>
        <w:rPr>
          <w:rFonts w:ascii="Times New Roman" w:hAnsi="Times New Roman" w:cs="Times New Roman"/>
          <w:b/>
          <w:sz w:val="24"/>
          <w:szCs w:val="24"/>
          <w:lang w:val="en-US"/>
        </w:rPr>
      </w:pPr>
      <w:r w:rsidRPr="002C4175">
        <w:rPr>
          <w:rFonts w:ascii="Times New Roman" w:hAnsi="Times New Roman" w:cs="Times New Roman"/>
          <w:b/>
          <w:sz w:val="24"/>
          <w:szCs w:val="24"/>
          <w:lang w:val="en-US"/>
        </w:rPr>
        <w:lastRenderedPageBreak/>
        <w:t>Key audit matters</w:t>
      </w:r>
    </w:p>
    <w:p w:rsidR="00050851"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Audit assertion is explicit or implicit claims made the management of an organization regarding the preparation of financial</w:t>
      </w:r>
      <w:r w:rsidRPr="006A7DD3">
        <w:rPr>
          <w:rFonts w:ascii="Times New Roman" w:hAnsi="Times New Roman" w:cs="Times New Roman"/>
          <w:sz w:val="24"/>
          <w:szCs w:val="24"/>
          <w:lang w:val="en-US"/>
        </w:rPr>
        <w:t xml:space="preserve"> statements about the appropriateness of the various particulars of financial statements and their disclosures</w:t>
      </w:r>
      <w:r w:rsidR="00AA3582">
        <w:rPr>
          <w:rFonts w:ascii="Times New Roman" w:hAnsi="Times New Roman" w:cs="Times New Roman"/>
          <w:sz w:val="24"/>
          <w:szCs w:val="24"/>
          <w:lang w:val="en-US"/>
        </w:rPr>
        <w:t xml:space="preserve"> (</w:t>
      </w:r>
      <w:r w:rsidR="00AA3582">
        <w:rPr>
          <w:rFonts w:ascii="Times New Roman" w:hAnsi="Times New Roman" w:cs="Times New Roman"/>
          <w:sz w:val="24"/>
          <w:szCs w:val="24"/>
        </w:rPr>
        <w:t>Basu, 2</w:t>
      </w:r>
      <w:r w:rsidR="00AA3582" w:rsidRPr="00AA3582">
        <w:rPr>
          <w:rFonts w:ascii="Times New Roman" w:hAnsi="Times New Roman" w:cs="Times New Roman"/>
          <w:sz w:val="24"/>
          <w:szCs w:val="24"/>
        </w:rPr>
        <w:t>009</w:t>
      </w:r>
      <w:r w:rsidR="00AA3582">
        <w:rPr>
          <w:rFonts w:ascii="Times New Roman" w:hAnsi="Times New Roman" w:cs="Times New Roman"/>
          <w:sz w:val="24"/>
          <w:szCs w:val="24"/>
        </w:rPr>
        <w:t>)</w:t>
      </w:r>
      <w:r w:rsidRPr="006A7DD3">
        <w:rPr>
          <w:rFonts w:ascii="Times New Roman" w:hAnsi="Times New Roman" w:cs="Times New Roman"/>
          <w:sz w:val="24"/>
          <w:szCs w:val="24"/>
          <w:lang w:val="en-US"/>
        </w:rPr>
        <w:t xml:space="preserve">. </w:t>
      </w:r>
      <w:r w:rsidR="0030574B" w:rsidRPr="006A7DD3">
        <w:rPr>
          <w:rFonts w:ascii="Times New Roman" w:hAnsi="Times New Roman" w:cs="Times New Roman"/>
          <w:sz w:val="24"/>
          <w:szCs w:val="24"/>
          <w:lang w:val="en-US"/>
        </w:rPr>
        <w:t xml:space="preserve">Usually, audit assertion is done to assess certain assets that might be at risk. </w:t>
      </w:r>
    </w:p>
    <w:p w:rsidR="00DA0989" w:rsidRPr="006A7DD3" w:rsidRDefault="00886DD1" w:rsidP="002C4175">
      <w:pPr>
        <w:spacing w:line="480" w:lineRule="auto"/>
        <w:jc w:val="both"/>
        <w:rPr>
          <w:rFonts w:ascii="Times New Roman" w:hAnsi="Times New Roman" w:cs="Times New Roman"/>
          <w:b/>
          <w:sz w:val="24"/>
          <w:szCs w:val="24"/>
          <w:lang w:val="en-US"/>
        </w:rPr>
      </w:pPr>
      <w:r w:rsidRPr="006A7DD3">
        <w:rPr>
          <w:rFonts w:ascii="Times New Roman" w:hAnsi="Times New Roman" w:cs="Times New Roman"/>
          <w:b/>
          <w:sz w:val="24"/>
          <w:szCs w:val="24"/>
          <w:lang w:val="en-US"/>
        </w:rPr>
        <w:t>Key assertions at risk in relation to inventories</w:t>
      </w:r>
    </w:p>
    <w:p w:rsidR="00AF2183"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In the case of Computing Solution Limited, there are critical assertions regarding inventory that are at risk.</w:t>
      </w:r>
      <w:r w:rsidR="00A44FE6" w:rsidRPr="006A7DD3">
        <w:rPr>
          <w:rFonts w:ascii="Times New Roman" w:hAnsi="Times New Roman" w:cs="Times New Roman"/>
          <w:sz w:val="24"/>
          <w:szCs w:val="24"/>
          <w:lang w:val="en-US"/>
        </w:rPr>
        <w:t xml:space="preserve"> Existence of stock is the crucial first assertion that can be made in this case. According to this assertion, the management of the company can raise claims regarding the existence of inventories as recorded in the financial statements</w:t>
      </w:r>
      <w:r w:rsidR="00AA3582">
        <w:rPr>
          <w:rFonts w:ascii="Times New Roman" w:hAnsi="Times New Roman" w:cs="Times New Roman"/>
          <w:sz w:val="24"/>
          <w:szCs w:val="24"/>
          <w:lang w:val="en-US"/>
        </w:rPr>
        <w:t xml:space="preserve"> (</w:t>
      </w:r>
      <w:r w:rsidR="00AA3582">
        <w:rPr>
          <w:rFonts w:ascii="Times New Roman" w:hAnsi="Times New Roman" w:cs="Times New Roman"/>
          <w:sz w:val="24"/>
          <w:szCs w:val="24"/>
        </w:rPr>
        <w:t>Basu, 2</w:t>
      </w:r>
      <w:r w:rsidR="00AA3582" w:rsidRPr="00AA3582">
        <w:rPr>
          <w:rFonts w:ascii="Times New Roman" w:hAnsi="Times New Roman" w:cs="Times New Roman"/>
          <w:sz w:val="24"/>
          <w:szCs w:val="24"/>
        </w:rPr>
        <w:t>009</w:t>
      </w:r>
      <w:r w:rsidR="00AA3582">
        <w:rPr>
          <w:rFonts w:ascii="Times New Roman" w:hAnsi="Times New Roman" w:cs="Times New Roman"/>
          <w:sz w:val="24"/>
          <w:szCs w:val="24"/>
        </w:rPr>
        <w:t>)</w:t>
      </w:r>
      <w:r w:rsidR="00A44FE6" w:rsidRPr="006A7DD3">
        <w:rPr>
          <w:rFonts w:ascii="Times New Roman" w:hAnsi="Times New Roman" w:cs="Times New Roman"/>
          <w:sz w:val="24"/>
          <w:szCs w:val="24"/>
          <w:lang w:val="en-US"/>
        </w:rPr>
        <w:t>.  Moving the company's stocks to six new regional warehouses can affect their existence. Usually, it is assumed that all assets recorded in the balance sheet should exist for a specific period. Similarly, in the case of Computing Solution Limited, the management expects all inventories and other assets are kept in the</w:t>
      </w:r>
      <w:r w:rsidRPr="006A7DD3">
        <w:rPr>
          <w:rFonts w:ascii="Times New Roman" w:hAnsi="Times New Roman" w:cs="Times New Roman"/>
          <w:sz w:val="24"/>
          <w:szCs w:val="24"/>
          <w:lang w:val="en-US"/>
        </w:rPr>
        <w:t xml:space="preserve"> same warehouse. The latter will help to ensure easy recognition and evaluation of the e</w:t>
      </w:r>
      <w:r w:rsidRPr="006A7DD3">
        <w:rPr>
          <w:rFonts w:ascii="Times New Roman" w:hAnsi="Times New Roman" w:cs="Times New Roman"/>
          <w:sz w:val="24"/>
          <w:szCs w:val="24"/>
          <w:lang w:val="en-US"/>
        </w:rPr>
        <w:t xml:space="preserve">xistence of assets in an organization. </w:t>
      </w:r>
    </w:p>
    <w:p w:rsidR="00AA3582" w:rsidRPr="00AA3582" w:rsidRDefault="00886DD1" w:rsidP="00AA3582">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 xml:space="preserve">Valuation is another </w:t>
      </w:r>
      <w:r w:rsidR="00782CA6" w:rsidRPr="006A7DD3">
        <w:rPr>
          <w:rFonts w:ascii="Times New Roman" w:hAnsi="Times New Roman" w:cs="Times New Roman"/>
          <w:sz w:val="24"/>
          <w:szCs w:val="24"/>
          <w:lang w:val="en-US"/>
        </w:rPr>
        <w:t>assertion that can be made regarding the inventories of Computing Solution Limited. According to this assertion, the management makes claims when stocks are recognized at a lower cost and net realizable value</w:t>
      </w:r>
      <w:r>
        <w:rPr>
          <w:rFonts w:ascii="Times New Roman" w:hAnsi="Times New Roman" w:cs="Times New Roman"/>
          <w:sz w:val="24"/>
          <w:szCs w:val="24"/>
          <w:lang w:val="en-US"/>
        </w:rPr>
        <w:t xml:space="preserve"> (</w:t>
      </w:r>
      <w:r>
        <w:rPr>
          <w:rFonts w:ascii="Times New Roman" w:hAnsi="Times New Roman" w:cs="Times New Roman"/>
          <w:sz w:val="24"/>
          <w:szCs w:val="24"/>
        </w:rPr>
        <w:t>Basu, 2</w:t>
      </w:r>
      <w:r w:rsidRPr="00AA3582">
        <w:rPr>
          <w:rFonts w:ascii="Times New Roman" w:hAnsi="Times New Roman" w:cs="Times New Roman"/>
          <w:sz w:val="24"/>
          <w:szCs w:val="24"/>
        </w:rPr>
        <w:t>009</w:t>
      </w:r>
      <w:r>
        <w:rPr>
          <w:rFonts w:ascii="Times New Roman" w:hAnsi="Times New Roman" w:cs="Times New Roman"/>
          <w:sz w:val="24"/>
          <w:szCs w:val="24"/>
        </w:rPr>
        <w:t>)</w:t>
      </w:r>
      <w:r w:rsidR="00782CA6" w:rsidRPr="006A7DD3">
        <w:rPr>
          <w:rFonts w:ascii="Times New Roman" w:hAnsi="Times New Roman" w:cs="Times New Roman"/>
          <w:sz w:val="24"/>
          <w:szCs w:val="24"/>
          <w:lang w:val="en-US"/>
        </w:rPr>
        <w:t xml:space="preserve">. For instance, according to the company's financial reports, inventory turned over an average of 5.2 times in 2018 and 3.8 time in 2019. The latter implies that there are possibilities that stocks were not recognized according to guidelines of the International Accounting Standards 2 about the recognition of assets and liabilities. </w:t>
      </w:r>
      <w:r w:rsidR="004009B6" w:rsidRPr="006A7DD3">
        <w:rPr>
          <w:rFonts w:ascii="Times New Roman" w:hAnsi="Times New Roman" w:cs="Times New Roman"/>
          <w:sz w:val="24"/>
          <w:szCs w:val="24"/>
          <w:lang w:val="en-US"/>
        </w:rPr>
        <w:t>The declaration made about the inventories in 2018 and 2019 may imply that some cost were not reasonably allocated to the cost production. As a result, this might put the company at risk.</w:t>
      </w:r>
    </w:p>
    <w:p w:rsidR="00DA0989" w:rsidRPr="006A7DD3" w:rsidRDefault="00886DD1" w:rsidP="002C4175">
      <w:pPr>
        <w:spacing w:line="480" w:lineRule="auto"/>
        <w:jc w:val="both"/>
        <w:rPr>
          <w:rFonts w:ascii="Times New Roman" w:hAnsi="Times New Roman" w:cs="Times New Roman"/>
          <w:b/>
          <w:sz w:val="24"/>
          <w:szCs w:val="24"/>
          <w:lang w:val="en-US"/>
        </w:rPr>
      </w:pPr>
      <w:r w:rsidRPr="006A7DD3">
        <w:rPr>
          <w:rFonts w:ascii="Times New Roman" w:hAnsi="Times New Roman" w:cs="Times New Roman"/>
          <w:b/>
          <w:sz w:val="24"/>
          <w:szCs w:val="24"/>
          <w:lang w:val="en-US"/>
        </w:rPr>
        <w:lastRenderedPageBreak/>
        <w:t>Substantive audit procedures</w:t>
      </w:r>
    </w:p>
    <w:p w:rsidR="001A0F07"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T</w:t>
      </w:r>
      <w:r w:rsidR="00DA0989" w:rsidRPr="006A7DD3">
        <w:rPr>
          <w:rFonts w:ascii="Times New Roman" w:hAnsi="Times New Roman" w:cs="Times New Roman"/>
          <w:sz w:val="24"/>
          <w:szCs w:val="24"/>
          <w:lang w:val="en-US"/>
        </w:rPr>
        <w:t>ypically, auditing is conducted</w:t>
      </w:r>
      <w:r w:rsidRPr="006A7DD3">
        <w:rPr>
          <w:rFonts w:ascii="Times New Roman" w:hAnsi="Times New Roman" w:cs="Times New Roman"/>
          <w:sz w:val="24"/>
          <w:szCs w:val="24"/>
          <w:lang w:val="en-US"/>
        </w:rPr>
        <w:t xml:space="preserve"> in an organization to ascertain whether the information </w:t>
      </w:r>
      <w:r w:rsidR="00542176" w:rsidRPr="006A7DD3">
        <w:rPr>
          <w:rFonts w:ascii="Times New Roman" w:hAnsi="Times New Roman" w:cs="Times New Roman"/>
          <w:sz w:val="24"/>
          <w:szCs w:val="24"/>
          <w:lang w:val="en-US"/>
        </w:rPr>
        <w:t>reported</w:t>
      </w:r>
      <w:r w:rsidRPr="006A7DD3">
        <w:rPr>
          <w:rFonts w:ascii="Times New Roman" w:hAnsi="Times New Roman" w:cs="Times New Roman"/>
          <w:sz w:val="24"/>
          <w:szCs w:val="24"/>
          <w:lang w:val="en-US"/>
        </w:rPr>
        <w:t xml:space="preserve"> in the financial statement reflects the right and fair value of the </w:t>
      </w:r>
      <w:r w:rsidR="00542176" w:rsidRPr="006A7DD3">
        <w:rPr>
          <w:rFonts w:ascii="Times New Roman" w:hAnsi="Times New Roman" w:cs="Times New Roman"/>
          <w:sz w:val="24"/>
          <w:szCs w:val="24"/>
          <w:lang w:val="en-US"/>
        </w:rPr>
        <w:t>firm. Similarly, in the case of Computing Solution Limited, there is a need to conduct an audit to assess the assertion at risk in relation to inventory</w:t>
      </w:r>
      <w:r w:rsidR="00AA3582">
        <w:rPr>
          <w:rFonts w:ascii="Times New Roman" w:hAnsi="Times New Roman" w:cs="Times New Roman"/>
          <w:sz w:val="24"/>
          <w:szCs w:val="24"/>
          <w:lang w:val="en-US"/>
        </w:rPr>
        <w:t xml:space="preserve"> (</w:t>
      </w:r>
      <w:r w:rsidR="00AA3582">
        <w:rPr>
          <w:rFonts w:ascii="Times New Roman" w:hAnsi="Times New Roman" w:cs="Times New Roman"/>
          <w:sz w:val="24"/>
          <w:szCs w:val="24"/>
        </w:rPr>
        <w:t xml:space="preserve">Smith &amp; Westkamp, </w:t>
      </w:r>
      <w:r w:rsidR="00AA3582">
        <w:rPr>
          <w:rFonts w:ascii="Times New Roman" w:hAnsi="Times New Roman" w:cs="Times New Roman" w:hint="eastAsia"/>
          <w:sz w:val="24"/>
          <w:szCs w:val="24"/>
        </w:rPr>
        <w:t>201</w:t>
      </w:r>
      <w:r w:rsidR="00AA3582" w:rsidRPr="00AA3582">
        <w:rPr>
          <w:rFonts w:ascii="Times New Roman" w:hAnsi="Times New Roman" w:cs="Times New Roman" w:hint="eastAsia"/>
          <w:sz w:val="24"/>
          <w:szCs w:val="24"/>
        </w:rPr>
        <w:t>7)</w:t>
      </w:r>
      <w:r w:rsidR="00542176" w:rsidRPr="006A7DD3">
        <w:rPr>
          <w:rFonts w:ascii="Times New Roman" w:hAnsi="Times New Roman" w:cs="Times New Roman"/>
          <w:sz w:val="24"/>
          <w:szCs w:val="24"/>
          <w:lang w:val="en-US"/>
        </w:rPr>
        <w:t xml:space="preserve">. First, evaluate the existence of </w:t>
      </w:r>
      <w:r w:rsidR="00253547" w:rsidRPr="006A7DD3">
        <w:rPr>
          <w:rFonts w:ascii="Times New Roman" w:hAnsi="Times New Roman" w:cs="Times New Roman"/>
          <w:sz w:val="24"/>
          <w:szCs w:val="24"/>
          <w:lang w:val="en-US"/>
        </w:rPr>
        <w:t>stock through observation and inspection, which</w:t>
      </w:r>
      <w:r w:rsidR="00542176" w:rsidRPr="006A7DD3">
        <w:rPr>
          <w:rFonts w:ascii="Times New Roman" w:hAnsi="Times New Roman" w:cs="Times New Roman"/>
          <w:sz w:val="24"/>
          <w:szCs w:val="24"/>
          <w:lang w:val="en-US"/>
        </w:rPr>
        <w:t xml:space="preserve"> requires a thorough audit to confirm the presence of inventories recorded in the financial statements. The performing audit process for the existence of stocks in an organization takes four main methods.  </w:t>
      </w:r>
    </w:p>
    <w:p w:rsidR="0030574B"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 xml:space="preserve">The first </w:t>
      </w:r>
      <w:r w:rsidR="00253547" w:rsidRPr="006A7DD3">
        <w:rPr>
          <w:rFonts w:ascii="Times New Roman" w:hAnsi="Times New Roman" w:cs="Times New Roman"/>
          <w:sz w:val="24"/>
          <w:szCs w:val="24"/>
          <w:lang w:val="en-US"/>
        </w:rPr>
        <w:t xml:space="preserve">step involves </w:t>
      </w:r>
      <w:r w:rsidR="0005067A" w:rsidRPr="006A7DD3">
        <w:rPr>
          <w:rFonts w:ascii="Times New Roman" w:hAnsi="Times New Roman" w:cs="Times New Roman"/>
          <w:sz w:val="24"/>
          <w:szCs w:val="24"/>
          <w:lang w:val="en-US"/>
        </w:rPr>
        <w:t>inventory count before, which involves reviewing what is presented in the financial statements. The process involves proper sequencing counting of the available inventories to ascertain whether the information the financial report shows an accurate and fair value of the inventories</w:t>
      </w:r>
      <w:r w:rsidR="00AA3582">
        <w:rPr>
          <w:rFonts w:ascii="Times New Roman" w:hAnsi="Times New Roman" w:cs="Times New Roman"/>
          <w:sz w:val="24"/>
          <w:szCs w:val="24"/>
          <w:lang w:val="en-US"/>
        </w:rPr>
        <w:t xml:space="preserve"> (</w:t>
      </w:r>
      <w:r w:rsidR="00AA3582">
        <w:rPr>
          <w:rFonts w:ascii="Times New Roman" w:hAnsi="Times New Roman" w:cs="Times New Roman"/>
          <w:sz w:val="24"/>
          <w:szCs w:val="24"/>
        </w:rPr>
        <w:t xml:space="preserve">Smith &amp; Westkamp, </w:t>
      </w:r>
      <w:r w:rsidR="00AA3582">
        <w:rPr>
          <w:rFonts w:ascii="Times New Roman" w:hAnsi="Times New Roman" w:cs="Times New Roman" w:hint="eastAsia"/>
          <w:sz w:val="24"/>
          <w:szCs w:val="24"/>
        </w:rPr>
        <w:t>201</w:t>
      </w:r>
      <w:r w:rsidR="00AA3582" w:rsidRPr="00AA3582">
        <w:rPr>
          <w:rFonts w:ascii="Times New Roman" w:hAnsi="Times New Roman" w:cs="Times New Roman" w:hint="eastAsia"/>
          <w:sz w:val="24"/>
          <w:szCs w:val="24"/>
        </w:rPr>
        <w:t>7)</w:t>
      </w:r>
      <w:r w:rsidR="0005067A" w:rsidRPr="006A7DD3">
        <w:rPr>
          <w:rFonts w:ascii="Times New Roman" w:hAnsi="Times New Roman" w:cs="Times New Roman"/>
          <w:sz w:val="24"/>
          <w:szCs w:val="24"/>
          <w:lang w:val="en-US"/>
        </w:rPr>
        <w:t xml:space="preserve">. Besides, the inventory count during the transfer process should be done to ensure that all stocks are moved to different warehouses at their actual value. </w:t>
      </w:r>
      <w:r w:rsidR="001A0F07" w:rsidRPr="006A7DD3">
        <w:rPr>
          <w:rFonts w:ascii="Times New Roman" w:hAnsi="Times New Roman" w:cs="Times New Roman"/>
          <w:sz w:val="24"/>
          <w:szCs w:val="24"/>
          <w:lang w:val="en-US"/>
        </w:rPr>
        <w:t>Also, an audit process will assess if the transfer process was done according to the policies of International Accounting Standards.</w:t>
      </w:r>
    </w:p>
    <w:p w:rsidR="001A0F07"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Lastly, account</w:t>
      </w:r>
      <w:r w:rsidR="0081717D" w:rsidRPr="006A7DD3">
        <w:rPr>
          <w:rFonts w:ascii="Times New Roman" w:hAnsi="Times New Roman" w:cs="Times New Roman"/>
          <w:sz w:val="24"/>
          <w:szCs w:val="24"/>
          <w:lang w:val="en-US"/>
        </w:rPr>
        <w:t>ing</w:t>
      </w:r>
      <w:r w:rsidRPr="006A7DD3">
        <w:rPr>
          <w:rFonts w:ascii="Times New Roman" w:hAnsi="Times New Roman" w:cs="Times New Roman"/>
          <w:sz w:val="24"/>
          <w:szCs w:val="24"/>
          <w:lang w:val="en-US"/>
        </w:rPr>
        <w:t xml:space="preserve"> for inventories after moving them to different warehouses should also be done appropriately</w:t>
      </w:r>
      <w:r w:rsidR="000A2C68">
        <w:rPr>
          <w:rFonts w:ascii="Times New Roman" w:hAnsi="Times New Roman" w:cs="Times New Roman"/>
          <w:sz w:val="24"/>
          <w:szCs w:val="24"/>
          <w:lang w:val="en-US"/>
        </w:rPr>
        <w:t xml:space="preserve"> (</w:t>
      </w:r>
      <w:r w:rsidR="000A2C68">
        <w:rPr>
          <w:rFonts w:ascii="Times New Roman" w:hAnsi="Times New Roman" w:cs="Times New Roman"/>
          <w:sz w:val="24"/>
          <w:szCs w:val="24"/>
        </w:rPr>
        <w:t>Smith &amp; Parr, 201</w:t>
      </w:r>
      <w:r w:rsidR="000A2C68" w:rsidRPr="00AA3582">
        <w:rPr>
          <w:rFonts w:ascii="Times New Roman" w:hAnsi="Times New Roman" w:cs="Times New Roman"/>
          <w:sz w:val="24"/>
          <w:szCs w:val="24"/>
        </w:rPr>
        <w:t>4</w:t>
      </w:r>
      <w:r w:rsidR="000A2C68" w:rsidRPr="00AA3582">
        <w:rPr>
          <w:rFonts w:ascii="Times New Roman" w:hAnsi="Times New Roman" w:cs="Times New Roman" w:hint="eastAsia"/>
          <w:sz w:val="24"/>
          <w:szCs w:val="24"/>
        </w:rPr>
        <w:t>)</w:t>
      </w:r>
      <w:r w:rsidRPr="006A7DD3">
        <w:rPr>
          <w:rFonts w:ascii="Times New Roman" w:hAnsi="Times New Roman" w:cs="Times New Roman"/>
          <w:sz w:val="24"/>
          <w:szCs w:val="24"/>
          <w:lang w:val="en-US"/>
        </w:rPr>
        <w:t xml:space="preserve">. The process involves calculating the unit cost of inventories </w:t>
      </w:r>
      <w:r w:rsidRPr="006A7DD3">
        <w:rPr>
          <w:rFonts w:ascii="Times New Roman" w:hAnsi="Times New Roman" w:cs="Times New Roman"/>
          <w:sz w:val="24"/>
          <w:szCs w:val="24"/>
          <w:lang w:val="en-US"/>
        </w:rPr>
        <w:t>to determine whether the stock was moved to different warehouses at actual values.</w:t>
      </w:r>
    </w:p>
    <w:p w:rsidR="001A0F07"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 xml:space="preserve">On the other, performing </w:t>
      </w:r>
      <w:r w:rsidR="00D76EF5" w:rsidRPr="006A7DD3">
        <w:rPr>
          <w:rFonts w:ascii="Times New Roman" w:hAnsi="Times New Roman" w:cs="Times New Roman"/>
          <w:sz w:val="24"/>
          <w:szCs w:val="24"/>
          <w:lang w:val="en-US"/>
        </w:rPr>
        <w:t>analytical review</w:t>
      </w:r>
      <w:r w:rsidRPr="006A7DD3">
        <w:rPr>
          <w:rFonts w:ascii="Times New Roman" w:hAnsi="Times New Roman" w:cs="Times New Roman"/>
          <w:sz w:val="24"/>
          <w:szCs w:val="24"/>
          <w:lang w:val="en-US"/>
        </w:rPr>
        <w:t xml:space="preserve"> </w:t>
      </w:r>
      <w:r w:rsidR="00253547" w:rsidRPr="006A7DD3">
        <w:rPr>
          <w:rFonts w:ascii="Times New Roman" w:hAnsi="Times New Roman" w:cs="Times New Roman"/>
          <w:sz w:val="24"/>
          <w:szCs w:val="24"/>
          <w:lang w:val="en-US"/>
        </w:rPr>
        <w:t>for valuation of inventories of</w:t>
      </w:r>
      <w:r w:rsidRPr="006A7DD3">
        <w:rPr>
          <w:rFonts w:ascii="Times New Roman" w:hAnsi="Times New Roman" w:cs="Times New Roman"/>
          <w:sz w:val="24"/>
          <w:szCs w:val="24"/>
          <w:lang w:val="en-US"/>
        </w:rPr>
        <w:t xml:space="preserve"> Computing Solution Limited is another process that should be performed appropriately. </w:t>
      </w:r>
      <w:r w:rsidR="00B53846" w:rsidRPr="006A7DD3">
        <w:rPr>
          <w:rFonts w:ascii="Times New Roman" w:hAnsi="Times New Roman" w:cs="Times New Roman"/>
          <w:sz w:val="24"/>
          <w:szCs w:val="24"/>
          <w:lang w:val="en-US"/>
        </w:rPr>
        <w:t>The inventory valuation process involves various activities that are done sequentially. In this case, a cutoff analysis should be done by auditors. It involves examining whether all inventories were moved to different warehouses at their actual values</w:t>
      </w:r>
      <w:r w:rsidR="000A2C68">
        <w:rPr>
          <w:rFonts w:ascii="Times New Roman" w:hAnsi="Times New Roman" w:cs="Times New Roman"/>
          <w:sz w:val="24"/>
          <w:szCs w:val="24"/>
          <w:lang w:val="en-US"/>
        </w:rPr>
        <w:t xml:space="preserve"> (</w:t>
      </w:r>
      <w:r w:rsidR="000A2C68">
        <w:rPr>
          <w:rFonts w:ascii="Times New Roman" w:hAnsi="Times New Roman" w:cs="Times New Roman"/>
          <w:sz w:val="24"/>
          <w:szCs w:val="24"/>
        </w:rPr>
        <w:t>Smith &amp; Parr, 201</w:t>
      </w:r>
      <w:r w:rsidR="000A2C68" w:rsidRPr="00AA3582">
        <w:rPr>
          <w:rFonts w:ascii="Times New Roman" w:hAnsi="Times New Roman" w:cs="Times New Roman"/>
          <w:sz w:val="24"/>
          <w:szCs w:val="24"/>
        </w:rPr>
        <w:t>4</w:t>
      </w:r>
      <w:r w:rsidR="000A2C68" w:rsidRPr="00AA3582">
        <w:rPr>
          <w:rFonts w:ascii="Times New Roman" w:hAnsi="Times New Roman" w:cs="Times New Roman" w:hint="eastAsia"/>
          <w:sz w:val="24"/>
          <w:szCs w:val="24"/>
        </w:rPr>
        <w:t>)</w:t>
      </w:r>
      <w:r w:rsidR="00B53846" w:rsidRPr="006A7DD3">
        <w:rPr>
          <w:rFonts w:ascii="Times New Roman" w:hAnsi="Times New Roman" w:cs="Times New Roman"/>
          <w:sz w:val="24"/>
          <w:szCs w:val="24"/>
          <w:lang w:val="en-US"/>
        </w:rPr>
        <w:t xml:space="preserve">. In the process, a value test </w:t>
      </w:r>
      <w:r w:rsidR="00B53846" w:rsidRPr="006A7DD3">
        <w:rPr>
          <w:rFonts w:ascii="Times New Roman" w:hAnsi="Times New Roman" w:cs="Times New Roman"/>
          <w:sz w:val="24"/>
          <w:szCs w:val="24"/>
          <w:lang w:val="en-US"/>
        </w:rPr>
        <w:lastRenderedPageBreak/>
        <w:t xml:space="preserve">will be done to stocks moved to each warehouse to </w:t>
      </w:r>
      <w:r w:rsidR="0006067D" w:rsidRPr="006A7DD3">
        <w:rPr>
          <w:rFonts w:ascii="Times New Roman" w:hAnsi="Times New Roman" w:cs="Times New Roman"/>
          <w:sz w:val="24"/>
          <w:szCs w:val="24"/>
          <w:lang w:val="en-US"/>
        </w:rPr>
        <w:t xml:space="preserve">assess whether the transfer value reported in the financial statement is the same to value of inventories available in the warehouse. </w:t>
      </w:r>
    </w:p>
    <w:p w:rsidR="0006067D"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Observing the physical inv</w:t>
      </w:r>
      <w:r w:rsidR="00253547" w:rsidRPr="006A7DD3">
        <w:rPr>
          <w:rFonts w:ascii="Times New Roman" w:hAnsi="Times New Roman" w:cs="Times New Roman"/>
          <w:sz w:val="24"/>
          <w:szCs w:val="24"/>
          <w:lang w:val="en-US"/>
        </w:rPr>
        <w:t>entory count is another crucial step</w:t>
      </w:r>
      <w:r w:rsidRPr="006A7DD3">
        <w:rPr>
          <w:rFonts w:ascii="Times New Roman" w:hAnsi="Times New Roman" w:cs="Times New Roman"/>
          <w:sz w:val="24"/>
          <w:szCs w:val="24"/>
          <w:lang w:val="en-US"/>
        </w:rPr>
        <w:t xml:space="preserve"> that should be done. Valuation of inventories should involve physical observing and counting of available stocks in the new warehouses. In doing so, auditors will check if the </w:t>
      </w:r>
      <w:r w:rsidR="000640BD" w:rsidRPr="006A7DD3">
        <w:rPr>
          <w:rFonts w:ascii="Times New Roman" w:hAnsi="Times New Roman" w:cs="Times New Roman"/>
          <w:sz w:val="24"/>
          <w:szCs w:val="24"/>
          <w:lang w:val="en-US"/>
        </w:rPr>
        <w:t>value reported in the financial</w:t>
      </w:r>
      <w:r w:rsidRPr="006A7DD3">
        <w:rPr>
          <w:rFonts w:ascii="Times New Roman" w:hAnsi="Times New Roman" w:cs="Times New Roman"/>
          <w:sz w:val="24"/>
          <w:szCs w:val="24"/>
          <w:lang w:val="en-US"/>
        </w:rPr>
        <w:t xml:space="preserve"> statements is the </w:t>
      </w:r>
      <w:r w:rsidRPr="006A7DD3">
        <w:rPr>
          <w:rFonts w:ascii="Times New Roman" w:hAnsi="Times New Roman" w:cs="Times New Roman"/>
          <w:sz w:val="24"/>
          <w:szCs w:val="24"/>
          <w:lang w:val="en-US"/>
        </w:rPr>
        <w:t xml:space="preserve">same as the </w:t>
      </w:r>
      <w:r w:rsidR="000640BD" w:rsidRPr="006A7DD3">
        <w:rPr>
          <w:rFonts w:ascii="Times New Roman" w:hAnsi="Times New Roman" w:cs="Times New Roman"/>
          <w:sz w:val="24"/>
          <w:szCs w:val="24"/>
          <w:lang w:val="en-US"/>
        </w:rPr>
        <w:t>available inventories in the warehouses.</w:t>
      </w:r>
      <w:r w:rsidR="00A92AC7" w:rsidRPr="006A7DD3">
        <w:rPr>
          <w:rFonts w:ascii="Times New Roman" w:hAnsi="Times New Roman" w:cs="Times New Roman"/>
          <w:sz w:val="24"/>
          <w:szCs w:val="24"/>
          <w:lang w:val="en-US"/>
        </w:rPr>
        <w:t xml:space="preserve"> The process involves discussing and deciding on the most appropriate counting method that should be used to accurately determine the actual value of stocks transferred to the six warehouses.  </w:t>
      </w:r>
    </w:p>
    <w:p w:rsidR="00A92AC7"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Furthermor</w:t>
      </w:r>
      <w:r w:rsidRPr="006A7DD3">
        <w:rPr>
          <w:rFonts w:ascii="Times New Roman" w:hAnsi="Times New Roman" w:cs="Times New Roman"/>
          <w:sz w:val="24"/>
          <w:szCs w:val="24"/>
          <w:lang w:val="en-US"/>
        </w:rPr>
        <w:t>e, auditing for valuation of inventories involves reconciling the inventory count to the general ledger. The process entails tracking the cost of stocks accumulated</w:t>
      </w:r>
      <w:r w:rsidR="00D76EF5" w:rsidRPr="006A7DD3">
        <w:rPr>
          <w:rFonts w:ascii="Times New Roman" w:hAnsi="Times New Roman" w:cs="Times New Roman"/>
          <w:sz w:val="24"/>
          <w:szCs w:val="24"/>
          <w:lang w:val="en-US"/>
        </w:rPr>
        <w:t xml:space="preserve"> from the physical inventory computation to the company’s general ledger. Usually, this process is done to verify the counted balances from the central warehouse were carried forward to the respective new warehouses</w:t>
      </w:r>
      <w:r w:rsidR="000A2C68">
        <w:rPr>
          <w:rFonts w:ascii="Times New Roman" w:hAnsi="Times New Roman" w:cs="Times New Roman"/>
          <w:sz w:val="24"/>
          <w:szCs w:val="24"/>
          <w:lang w:val="en-US"/>
        </w:rPr>
        <w:t xml:space="preserve"> (</w:t>
      </w:r>
      <w:r w:rsidR="000A2C68">
        <w:rPr>
          <w:rFonts w:ascii="Times New Roman" w:hAnsi="Times New Roman" w:cs="Times New Roman"/>
          <w:sz w:val="24"/>
          <w:szCs w:val="24"/>
        </w:rPr>
        <w:t>Smith &amp; Parr, 201</w:t>
      </w:r>
      <w:r w:rsidR="000A2C68" w:rsidRPr="00AA3582">
        <w:rPr>
          <w:rFonts w:ascii="Times New Roman" w:hAnsi="Times New Roman" w:cs="Times New Roman"/>
          <w:sz w:val="24"/>
          <w:szCs w:val="24"/>
        </w:rPr>
        <w:t>4</w:t>
      </w:r>
      <w:r w:rsidR="000A2C68" w:rsidRPr="00AA3582">
        <w:rPr>
          <w:rFonts w:ascii="Times New Roman" w:hAnsi="Times New Roman" w:cs="Times New Roman" w:hint="eastAsia"/>
          <w:sz w:val="24"/>
          <w:szCs w:val="24"/>
        </w:rPr>
        <w:t>)</w:t>
      </w:r>
      <w:r w:rsidR="00D76EF5" w:rsidRPr="006A7DD3">
        <w:rPr>
          <w:rFonts w:ascii="Times New Roman" w:hAnsi="Times New Roman" w:cs="Times New Roman"/>
          <w:sz w:val="24"/>
          <w:szCs w:val="24"/>
          <w:lang w:val="en-US"/>
        </w:rPr>
        <w:t>. In doing so, the management will be able to know if the transferred inventories to the new warehouses were done appropriately, and the transferred values are correct.</w:t>
      </w:r>
    </w:p>
    <w:p w:rsidR="00D76EF5"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 xml:space="preserve">Lastly, testing high-value inventories is another crucial process that should be done when auditing for valuation </w:t>
      </w:r>
      <w:r w:rsidR="00253547" w:rsidRPr="006A7DD3">
        <w:rPr>
          <w:rFonts w:ascii="Times New Roman" w:hAnsi="Times New Roman" w:cs="Times New Roman"/>
          <w:sz w:val="24"/>
          <w:szCs w:val="24"/>
          <w:lang w:val="en-US"/>
        </w:rPr>
        <w:t>of stocks.</w:t>
      </w:r>
      <w:r w:rsidR="00EF2E51" w:rsidRPr="006A7DD3">
        <w:rPr>
          <w:rFonts w:ascii="Times New Roman" w:hAnsi="Times New Roman" w:cs="Times New Roman"/>
          <w:sz w:val="24"/>
          <w:szCs w:val="24"/>
          <w:lang w:val="en-US"/>
        </w:rPr>
        <w:t xml:space="preserve"> This process involves assessing how valuable stocks were recorded in the financial statements. </w:t>
      </w:r>
      <w:r w:rsidR="00DA0989" w:rsidRPr="006A7DD3">
        <w:rPr>
          <w:rFonts w:ascii="Times New Roman" w:hAnsi="Times New Roman" w:cs="Times New Roman"/>
          <w:sz w:val="24"/>
          <w:szCs w:val="24"/>
          <w:lang w:val="en-US"/>
        </w:rPr>
        <w:t>In doing so, auditors will examine if all the inventories are recorded correctly. As such, there is a need for auditors to perform a thorough audit process by assessing all information about the value of all inventories and how they were treated.</w:t>
      </w:r>
    </w:p>
    <w:p w:rsidR="002C4175" w:rsidRDefault="002C4175" w:rsidP="002C4175">
      <w:pPr>
        <w:tabs>
          <w:tab w:val="left" w:pos="720"/>
          <w:tab w:val="left" w:pos="2880"/>
        </w:tabs>
        <w:spacing w:line="480" w:lineRule="auto"/>
        <w:jc w:val="both"/>
        <w:rPr>
          <w:rFonts w:ascii="Times New Roman" w:hAnsi="Times New Roman" w:cs="Times New Roman"/>
          <w:b/>
          <w:sz w:val="24"/>
          <w:szCs w:val="24"/>
          <w:lang w:val="en-US"/>
        </w:rPr>
      </w:pPr>
    </w:p>
    <w:p w:rsidR="002C4175" w:rsidRDefault="002C4175" w:rsidP="002C4175">
      <w:pPr>
        <w:tabs>
          <w:tab w:val="left" w:pos="720"/>
          <w:tab w:val="left" w:pos="2880"/>
        </w:tabs>
        <w:spacing w:line="480" w:lineRule="auto"/>
        <w:jc w:val="both"/>
        <w:rPr>
          <w:rFonts w:ascii="Times New Roman" w:hAnsi="Times New Roman" w:cs="Times New Roman"/>
          <w:b/>
          <w:sz w:val="24"/>
          <w:szCs w:val="24"/>
          <w:lang w:val="en-US"/>
        </w:rPr>
      </w:pPr>
    </w:p>
    <w:p w:rsidR="000A2C68" w:rsidRDefault="000A2C68" w:rsidP="002C4175">
      <w:pPr>
        <w:tabs>
          <w:tab w:val="left" w:pos="720"/>
          <w:tab w:val="left" w:pos="2880"/>
        </w:tabs>
        <w:spacing w:line="480" w:lineRule="auto"/>
        <w:jc w:val="both"/>
        <w:rPr>
          <w:rFonts w:ascii="Times New Roman" w:hAnsi="Times New Roman" w:cs="Times New Roman"/>
          <w:b/>
          <w:sz w:val="24"/>
          <w:szCs w:val="24"/>
          <w:lang w:val="en-US"/>
        </w:rPr>
      </w:pPr>
    </w:p>
    <w:p w:rsidR="008C1F32" w:rsidRPr="006A7DD3" w:rsidRDefault="00886DD1" w:rsidP="002C4175">
      <w:pPr>
        <w:tabs>
          <w:tab w:val="left" w:pos="720"/>
          <w:tab w:val="left" w:pos="2880"/>
        </w:tabs>
        <w:spacing w:line="480" w:lineRule="auto"/>
        <w:jc w:val="both"/>
        <w:rPr>
          <w:rFonts w:ascii="Times New Roman" w:hAnsi="Times New Roman" w:cs="Times New Roman"/>
          <w:b/>
          <w:sz w:val="24"/>
          <w:szCs w:val="24"/>
          <w:lang w:val="en-US"/>
        </w:rPr>
      </w:pPr>
      <w:r w:rsidRPr="006A7DD3">
        <w:rPr>
          <w:rFonts w:ascii="Times New Roman" w:hAnsi="Times New Roman" w:cs="Times New Roman"/>
          <w:b/>
          <w:sz w:val="24"/>
          <w:szCs w:val="24"/>
          <w:lang w:val="en-US"/>
        </w:rPr>
        <w:lastRenderedPageBreak/>
        <w:t>Requirements of ASA 701 communicating crucial audit matters concerning inventories</w:t>
      </w:r>
    </w:p>
    <w:p w:rsidR="002A3522" w:rsidRPr="006A7DD3" w:rsidRDefault="00886DD1" w:rsidP="006A7DD3">
      <w:pPr>
        <w:tabs>
          <w:tab w:val="left" w:pos="720"/>
          <w:tab w:val="left" w:pos="2880"/>
        </w:tabs>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Typically, various vital audit requirements must be considered concerning communica</w:t>
      </w:r>
      <w:r w:rsidRPr="006A7DD3">
        <w:rPr>
          <w:rFonts w:ascii="Times New Roman" w:hAnsi="Times New Roman" w:cs="Times New Roman"/>
          <w:sz w:val="24"/>
          <w:szCs w:val="24"/>
          <w:lang w:val="en-US"/>
        </w:rPr>
        <w:t>ting Key Audit Matters in the Auditor's reports.  It is essential to put more consideration on these requirements to ensure that convey information is accurate and fair.  According to ASA 701, auditor's reports should meet the minimum standards while commu</w:t>
      </w:r>
      <w:r w:rsidRPr="006A7DD3">
        <w:rPr>
          <w:rFonts w:ascii="Times New Roman" w:hAnsi="Times New Roman" w:cs="Times New Roman"/>
          <w:sz w:val="24"/>
          <w:szCs w:val="24"/>
          <w:lang w:val="en-US"/>
        </w:rPr>
        <w:t>nicating crucial audit matters.</w:t>
      </w:r>
    </w:p>
    <w:p w:rsidR="002A3522" w:rsidRPr="006A7DD3" w:rsidRDefault="00886DD1" w:rsidP="006A7DD3">
      <w:pPr>
        <w:tabs>
          <w:tab w:val="left" w:pos="720"/>
          <w:tab w:val="left" w:pos="2880"/>
        </w:tabs>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First, areas of higher assessed risk of resources misstatement are one of the critical requirement that must be considered in the communication of key audit matters. According to ASA 701, auditors must put into consideration</w:t>
      </w:r>
      <w:r w:rsidRPr="006A7DD3">
        <w:rPr>
          <w:rFonts w:ascii="Times New Roman" w:hAnsi="Times New Roman" w:cs="Times New Roman"/>
          <w:sz w:val="24"/>
          <w:szCs w:val="24"/>
          <w:lang w:val="en-US"/>
        </w:rPr>
        <w:t xml:space="preserve"> when communicating key audit matters. Generally, making consideration on the areas of higher risk is very critical because they are likely to affect the operation of an organization. As such auditors should ensure that information communicates on their re</w:t>
      </w:r>
      <w:r w:rsidRPr="006A7DD3">
        <w:rPr>
          <w:rFonts w:ascii="Times New Roman" w:hAnsi="Times New Roman" w:cs="Times New Roman"/>
          <w:sz w:val="24"/>
          <w:szCs w:val="24"/>
          <w:lang w:val="en-US"/>
        </w:rPr>
        <w:t>ports considers the sensitivity of the information shared</w:t>
      </w:r>
      <w:r w:rsidR="000A2C68">
        <w:rPr>
          <w:rFonts w:ascii="Times New Roman" w:hAnsi="Times New Roman" w:cs="Times New Roman"/>
          <w:sz w:val="24"/>
          <w:szCs w:val="24"/>
          <w:lang w:val="en-US"/>
        </w:rPr>
        <w:t xml:space="preserve"> (</w:t>
      </w:r>
      <w:r w:rsidR="000A2C68" w:rsidRPr="00AA3582">
        <w:rPr>
          <w:rFonts w:ascii="Times New Roman" w:hAnsi="Times New Roman" w:cs="Times New Roman"/>
          <w:sz w:val="24"/>
          <w:szCs w:val="24"/>
        </w:rPr>
        <w:t>B</w:t>
      </w:r>
      <w:r w:rsidR="000A2C68">
        <w:rPr>
          <w:rFonts w:ascii="Times New Roman" w:hAnsi="Times New Roman" w:cs="Times New Roman"/>
          <w:sz w:val="24"/>
          <w:szCs w:val="24"/>
        </w:rPr>
        <w:t>ouchoux, 2</w:t>
      </w:r>
      <w:r w:rsidR="000A2C68" w:rsidRPr="00AA3582">
        <w:rPr>
          <w:rFonts w:ascii="Times New Roman" w:hAnsi="Times New Roman" w:cs="Times New Roman" w:hint="eastAsia"/>
          <w:sz w:val="24"/>
          <w:szCs w:val="24"/>
        </w:rPr>
        <w:t>018)</w:t>
      </w:r>
      <w:r w:rsidRPr="006A7DD3">
        <w:rPr>
          <w:rFonts w:ascii="Times New Roman" w:hAnsi="Times New Roman" w:cs="Times New Roman"/>
          <w:sz w:val="24"/>
          <w:szCs w:val="24"/>
          <w:lang w:val="en-US"/>
        </w:rPr>
        <w:t xml:space="preserve">. For auditors to perform their work appropriately, they should ensure that areas of higher risks are only disclosed to responsible stakeholders to protect the image of the company. </w:t>
      </w:r>
      <w:r w:rsidRPr="006A7DD3">
        <w:rPr>
          <w:rFonts w:ascii="Times New Roman" w:hAnsi="Times New Roman" w:cs="Times New Roman"/>
          <w:sz w:val="24"/>
          <w:szCs w:val="24"/>
          <w:lang w:val="en-US"/>
        </w:rPr>
        <w:t>In doing so, auditors will be able to meet the requirements of ASA about communicating vital Audit Matters in the auditor report.</w:t>
      </w:r>
    </w:p>
    <w:p w:rsidR="002A3522" w:rsidRPr="006A7DD3" w:rsidRDefault="00886DD1" w:rsidP="006A7DD3">
      <w:pPr>
        <w:tabs>
          <w:tab w:val="left" w:pos="720"/>
          <w:tab w:val="left" w:pos="2880"/>
        </w:tabs>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Making a significant audit judgment relating to organizational financial statements is another requirement of the ASA 701 to a</w:t>
      </w:r>
      <w:r w:rsidRPr="006A7DD3">
        <w:rPr>
          <w:rFonts w:ascii="Times New Roman" w:hAnsi="Times New Roman" w:cs="Times New Roman"/>
          <w:sz w:val="24"/>
          <w:szCs w:val="24"/>
          <w:lang w:val="en-US"/>
        </w:rPr>
        <w:t>uditors regarding the communication made in the auditor reports</w:t>
      </w:r>
      <w:r w:rsidR="000A2C68">
        <w:rPr>
          <w:rFonts w:ascii="Times New Roman" w:hAnsi="Times New Roman" w:cs="Times New Roman"/>
          <w:sz w:val="24"/>
          <w:szCs w:val="24"/>
          <w:lang w:val="en-US"/>
        </w:rPr>
        <w:t xml:space="preserve"> (</w:t>
      </w:r>
      <w:r w:rsidR="000A2C68" w:rsidRPr="00AA3582">
        <w:rPr>
          <w:rFonts w:ascii="Times New Roman" w:hAnsi="Times New Roman" w:cs="Times New Roman"/>
          <w:sz w:val="24"/>
          <w:szCs w:val="24"/>
        </w:rPr>
        <w:t>B</w:t>
      </w:r>
      <w:r w:rsidR="000A2C68">
        <w:rPr>
          <w:rFonts w:ascii="Times New Roman" w:hAnsi="Times New Roman" w:cs="Times New Roman"/>
          <w:sz w:val="24"/>
          <w:szCs w:val="24"/>
        </w:rPr>
        <w:t>ouchoux, 2</w:t>
      </w:r>
      <w:r w:rsidR="000A2C68" w:rsidRPr="00AA3582">
        <w:rPr>
          <w:rFonts w:ascii="Times New Roman" w:hAnsi="Times New Roman" w:cs="Times New Roman" w:hint="eastAsia"/>
          <w:sz w:val="24"/>
          <w:szCs w:val="24"/>
        </w:rPr>
        <w:t>018)</w:t>
      </w:r>
      <w:r w:rsidRPr="006A7DD3">
        <w:rPr>
          <w:rFonts w:ascii="Times New Roman" w:hAnsi="Times New Roman" w:cs="Times New Roman"/>
          <w:sz w:val="24"/>
          <w:szCs w:val="24"/>
          <w:lang w:val="en-US"/>
        </w:rPr>
        <w:t xml:space="preserve">. Typically, the International Accounting Standards requires auditors to meet informed judgments in critical areas in the financial statements. Making significant judgments by </w:t>
      </w:r>
      <w:r w:rsidRPr="006A7DD3">
        <w:rPr>
          <w:rFonts w:ascii="Times New Roman" w:hAnsi="Times New Roman" w:cs="Times New Roman"/>
          <w:sz w:val="24"/>
          <w:szCs w:val="24"/>
          <w:lang w:val="en-US"/>
        </w:rPr>
        <w:t>auditors can help to ensure that auditors report contains accurate and correct information. Also, it will help to know more details about critical matters being communicated in the auditor's reports. Making of significant audit judgment is vital audit matt</w:t>
      </w:r>
      <w:r w:rsidRPr="006A7DD3">
        <w:rPr>
          <w:rFonts w:ascii="Times New Roman" w:hAnsi="Times New Roman" w:cs="Times New Roman"/>
          <w:sz w:val="24"/>
          <w:szCs w:val="24"/>
          <w:lang w:val="en-US"/>
        </w:rPr>
        <w:t xml:space="preserve">er because it helps to ensure that information in the auditor's report is true thus can be used </w:t>
      </w:r>
      <w:r w:rsidRPr="006A7DD3">
        <w:rPr>
          <w:rFonts w:ascii="Times New Roman" w:hAnsi="Times New Roman" w:cs="Times New Roman"/>
          <w:sz w:val="24"/>
          <w:szCs w:val="24"/>
          <w:lang w:val="en-US"/>
        </w:rPr>
        <w:lastRenderedPageBreak/>
        <w:t>for decision making. As such, the auditors should ensure that they disclose such essential information the right users how use them for decision making.</w:t>
      </w:r>
    </w:p>
    <w:p w:rsidR="00B1066F" w:rsidRPr="006A7DD3" w:rsidRDefault="00886DD1" w:rsidP="006A7DD3">
      <w:pPr>
        <w:tabs>
          <w:tab w:val="left" w:pos="720"/>
          <w:tab w:val="left" w:pos="2880"/>
        </w:tabs>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Further</w:t>
      </w:r>
      <w:r w:rsidRPr="006A7DD3">
        <w:rPr>
          <w:rFonts w:ascii="Times New Roman" w:hAnsi="Times New Roman" w:cs="Times New Roman"/>
          <w:sz w:val="24"/>
          <w:szCs w:val="24"/>
          <w:lang w:val="en-US"/>
        </w:rPr>
        <w:t>more, compliance with the International Accounting Standards is another critical requirement of ASA 701 communicating crucial matters in the auditor's report. Generally, auditors must comply with regulatory requirements when communicating key issues. Compl</w:t>
      </w:r>
      <w:r w:rsidRPr="006A7DD3">
        <w:rPr>
          <w:rFonts w:ascii="Times New Roman" w:hAnsi="Times New Roman" w:cs="Times New Roman"/>
          <w:sz w:val="24"/>
          <w:szCs w:val="24"/>
          <w:lang w:val="en-US"/>
        </w:rPr>
        <w:t>iance with the statutory requirement will ensure that all information about the vital matter is properly disclosed</w:t>
      </w:r>
      <w:r w:rsidR="000A2C68">
        <w:rPr>
          <w:rFonts w:ascii="Times New Roman" w:hAnsi="Times New Roman" w:cs="Times New Roman"/>
          <w:sz w:val="24"/>
          <w:szCs w:val="24"/>
          <w:lang w:val="en-US"/>
        </w:rPr>
        <w:t xml:space="preserve"> (</w:t>
      </w:r>
      <w:r w:rsidR="000A2C68" w:rsidRPr="00AA3582">
        <w:rPr>
          <w:rFonts w:ascii="Times New Roman" w:hAnsi="Times New Roman" w:cs="Times New Roman"/>
          <w:sz w:val="24"/>
          <w:szCs w:val="24"/>
        </w:rPr>
        <w:t>B</w:t>
      </w:r>
      <w:r w:rsidR="000A2C68">
        <w:rPr>
          <w:rFonts w:ascii="Times New Roman" w:hAnsi="Times New Roman" w:cs="Times New Roman"/>
          <w:sz w:val="24"/>
          <w:szCs w:val="24"/>
        </w:rPr>
        <w:t>ouchoux, 2</w:t>
      </w:r>
      <w:r w:rsidR="000A2C68" w:rsidRPr="00AA3582">
        <w:rPr>
          <w:rFonts w:ascii="Times New Roman" w:hAnsi="Times New Roman" w:cs="Times New Roman" w:hint="eastAsia"/>
          <w:sz w:val="24"/>
          <w:szCs w:val="24"/>
        </w:rPr>
        <w:t>018)</w:t>
      </w:r>
      <w:r w:rsidRPr="006A7DD3">
        <w:rPr>
          <w:rFonts w:ascii="Times New Roman" w:hAnsi="Times New Roman" w:cs="Times New Roman"/>
          <w:sz w:val="24"/>
          <w:szCs w:val="24"/>
          <w:lang w:val="en-US"/>
        </w:rPr>
        <w:t xml:space="preserve">. Therefore, there is a need for auditors to ensure compliance with auditing standard while making auditing report. In doing </w:t>
      </w:r>
      <w:r w:rsidRPr="006A7DD3">
        <w:rPr>
          <w:rFonts w:ascii="Times New Roman" w:hAnsi="Times New Roman" w:cs="Times New Roman"/>
          <w:sz w:val="24"/>
          <w:szCs w:val="24"/>
          <w:lang w:val="en-US"/>
        </w:rPr>
        <w:t>users of accounting information will believe in all accounting reports, thus making auditing reports valid and relevant.</w:t>
      </w:r>
    </w:p>
    <w:p w:rsidR="00B1066F" w:rsidRPr="006A7DD3" w:rsidRDefault="00886DD1" w:rsidP="002C4175">
      <w:pPr>
        <w:spacing w:line="480" w:lineRule="auto"/>
        <w:jc w:val="both"/>
        <w:rPr>
          <w:rFonts w:ascii="Times New Roman" w:hAnsi="Times New Roman" w:cs="Times New Roman"/>
          <w:b/>
          <w:sz w:val="24"/>
          <w:szCs w:val="24"/>
          <w:lang w:val="en-US"/>
        </w:rPr>
      </w:pPr>
      <w:r w:rsidRPr="006A7DD3">
        <w:rPr>
          <w:rFonts w:ascii="Times New Roman" w:hAnsi="Times New Roman" w:cs="Times New Roman"/>
          <w:b/>
          <w:sz w:val="24"/>
          <w:szCs w:val="24"/>
          <w:lang w:val="en-US"/>
        </w:rPr>
        <w:t>Question 2</w:t>
      </w:r>
    </w:p>
    <w:p w:rsidR="00B1066F"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Typically, there are various assertions at risk about different types of the company's assets, liabilities as well as intell</w:t>
      </w:r>
      <w:r w:rsidRPr="006A7DD3">
        <w:rPr>
          <w:rFonts w:ascii="Times New Roman" w:hAnsi="Times New Roman" w:cs="Times New Roman"/>
          <w:sz w:val="24"/>
          <w:szCs w:val="24"/>
          <w:lang w:val="en-US"/>
        </w:rPr>
        <w:t>ectual properties. In the case of Beautiful Hair's salon, there are some claims that the management has about recognition of the company's intellectual property intangible assets. Rights and obligation are one of the assertions at risk in relation to intel</w:t>
      </w:r>
      <w:r w:rsidRPr="006A7DD3">
        <w:rPr>
          <w:rFonts w:ascii="Times New Roman" w:hAnsi="Times New Roman" w:cs="Times New Roman"/>
          <w:sz w:val="24"/>
          <w:szCs w:val="24"/>
          <w:lang w:val="en-US"/>
        </w:rPr>
        <w:t>lectual properties. Overall, any business entity has the right to ownership and used its intellectual property intangible assets without limitation to its use.</w:t>
      </w:r>
    </w:p>
    <w:p w:rsidR="00B1066F" w:rsidRPr="006A7DD3" w:rsidRDefault="00886DD1" w:rsidP="002C4175">
      <w:pPr>
        <w:spacing w:line="480" w:lineRule="auto"/>
        <w:jc w:val="both"/>
        <w:rPr>
          <w:rFonts w:ascii="Times New Roman" w:hAnsi="Times New Roman" w:cs="Times New Roman"/>
          <w:b/>
          <w:sz w:val="24"/>
          <w:szCs w:val="24"/>
          <w:lang w:val="en-US"/>
        </w:rPr>
      </w:pPr>
      <w:r w:rsidRPr="006A7DD3">
        <w:rPr>
          <w:rFonts w:ascii="Times New Roman" w:hAnsi="Times New Roman" w:cs="Times New Roman"/>
          <w:b/>
          <w:sz w:val="24"/>
          <w:szCs w:val="24"/>
          <w:lang w:val="en-US"/>
        </w:rPr>
        <w:t>Key assertions</w:t>
      </w:r>
    </w:p>
    <w:p w:rsidR="00B1066F"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 xml:space="preserve">First, owning intellectual property intangible assets by Beautiful Hair's salon </w:t>
      </w:r>
      <w:r w:rsidRPr="006A7DD3">
        <w:rPr>
          <w:rFonts w:ascii="Times New Roman" w:hAnsi="Times New Roman" w:cs="Times New Roman"/>
          <w:sz w:val="24"/>
          <w:szCs w:val="24"/>
          <w:lang w:val="en-US"/>
        </w:rPr>
        <w:t>is the company's right, and thus the management should ensure that all information about their intellectual property intangible assets is kept discrete</w:t>
      </w:r>
      <w:r w:rsidR="000A2C68">
        <w:rPr>
          <w:rFonts w:ascii="Times New Roman" w:hAnsi="Times New Roman" w:cs="Times New Roman"/>
          <w:sz w:val="24"/>
          <w:szCs w:val="24"/>
          <w:lang w:val="en-US"/>
        </w:rPr>
        <w:t xml:space="preserve"> (</w:t>
      </w:r>
      <w:r w:rsidR="000A2C68" w:rsidRPr="00AA3582">
        <w:rPr>
          <w:rFonts w:ascii="Times New Roman" w:hAnsi="Times New Roman" w:cs="Times New Roman"/>
          <w:sz w:val="24"/>
          <w:szCs w:val="24"/>
        </w:rPr>
        <w:t>B</w:t>
      </w:r>
      <w:r w:rsidR="000A2C68">
        <w:rPr>
          <w:rFonts w:ascii="Times New Roman" w:hAnsi="Times New Roman" w:cs="Times New Roman"/>
          <w:sz w:val="24"/>
          <w:szCs w:val="24"/>
        </w:rPr>
        <w:t>ouchoux, 2</w:t>
      </w:r>
      <w:r w:rsidR="000A2C68" w:rsidRPr="00AA3582">
        <w:rPr>
          <w:rFonts w:ascii="Times New Roman" w:hAnsi="Times New Roman" w:cs="Times New Roman" w:hint="eastAsia"/>
          <w:sz w:val="24"/>
          <w:szCs w:val="24"/>
        </w:rPr>
        <w:t>018)</w:t>
      </w:r>
      <w:r w:rsidRPr="006A7DD3">
        <w:rPr>
          <w:rFonts w:ascii="Times New Roman" w:hAnsi="Times New Roman" w:cs="Times New Roman"/>
          <w:sz w:val="24"/>
          <w:szCs w:val="24"/>
          <w:lang w:val="en-US"/>
        </w:rPr>
        <w:t>. As such, all the information recorded in the financial statements in relation should b</w:t>
      </w:r>
      <w:r w:rsidRPr="006A7DD3">
        <w:rPr>
          <w:rFonts w:ascii="Times New Roman" w:hAnsi="Times New Roman" w:cs="Times New Roman"/>
          <w:sz w:val="24"/>
          <w:szCs w:val="24"/>
          <w:lang w:val="en-US"/>
        </w:rPr>
        <w:t xml:space="preserve">e kept safe and only disclosed to authorized persons. Generally, the company should have full control over its intellectual property, intangible assets right and should control them. In doing so, the </w:t>
      </w:r>
      <w:r w:rsidRPr="006A7DD3">
        <w:rPr>
          <w:rFonts w:ascii="Times New Roman" w:hAnsi="Times New Roman" w:cs="Times New Roman"/>
          <w:sz w:val="24"/>
          <w:szCs w:val="24"/>
          <w:lang w:val="en-US"/>
        </w:rPr>
        <w:lastRenderedPageBreak/>
        <w:t>management should ensure that all financial statement co</w:t>
      </w:r>
      <w:r w:rsidRPr="006A7DD3">
        <w:rPr>
          <w:rFonts w:ascii="Times New Roman" w:hAnsi="Times New Roman" w:cs="Times New Roman"/>
          <w:sz w:val="24"/>
          <w:szCs w:val="24"/>
          <w:lang w:val="en-US"/>
        </w:rPr>
        <w:t>ntains information about is intellectual property intangible assets. In case the company fail to protect its intellectual property intangible assets, they can be disclosed to their competitors. Consequently, this can put the company at risk because it migh</w:t>
      </w:r>
      <w:r w:rsidRPr="006A7DD3">
        <w:rPr>
          <w:rFonts w:ascii="Times New Roman" w:hAnsi="Times New Roman" w:cs="Times New Roman"/>
          <w:sz w:val="24"/>
          <w:szCs w:val="24"/>
          <w:lang w:val="en-US"/>
        </w:rPr>
        <w:t>t lose all its rights.</w:t>
      </w:r>
    </w:p>
    <w:p w:rsidR="00B1066F"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Similarly, in this case, the management of Beautiful Hair's salon should ensure that all information about its intellectual property intangible assets is recorded correctly in the financial statements. Therefore, the management shoul</w:t>
      </w:r>
      <w:r w:rsidRPr="006A7DD3">
        <w:rPr>
          <w:rFonts w:ascii="Times New Roman" w:hAnsi="Times New Roman" w:cs="Times New Roman"/>
          <w:sz w:val="24"/>
          <w:szCs w:val="24"/>
          <w:lang w:val="en-US"/>
        </w:rPr>
        <w:t>d the all information presented in the financial statements about the company's intellectual property intangible assets reflect the trues and fair value of those assets.</w:t>
      </w:r>
    </w:p>
    <w:p w:rsidR="00B1066F"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Existence is another fundamental assertion most at risk in relative to the intellectua</w:t>
      </w:r>
      <w:r w:rsidRPr="006A7DD3">
        <w:rPr>
          <w:rFonts w:ascii="Times New Roman" w:hAnsi="Times New Roman" w:cs="Times New Roman"/>
          <w:sz w:val="24"/>
          <w:szCs w:val="24"/>
          <w:lang w:val="en-US"/>
        </w:rPr>
        <w:t>l property intangible assets. In most instance, some companies report in their financial statement some particulars that do not exist. As such, existence is an essential assertion at risk that must be considered. Generally, intellectual property intangible</w:t>
      </w:r>
      <w:r w:rsidRPr="006A7DD3">
        <w:rPr>
          <w:rFonts w:ascii="Times New Roman" w:hAnsi="Times New Roman" w:cs="Times New Roman"/>
          <w:sz w:val="24"/>
          <w:szCs w:val="24"/>
          <w:lang w:val="en-US"/>
        </w:rPr>
        <w:t xml:space="preserve"> assets are not physically available in a company but a legal right that companies used to run their business activities. Therefore, the management of the company should ensure that intellectual property intangible assets exist as recorded in the financial</w:t>
      </w:r>
      <w:r w:rsidRPr="006A7DD3">
        <w:rPr>
          <w:rFonts w:ascii="Times New Roman" w:hAnsi="Times New Roman" w:cs="Times New Roman"/>
          <w:sz w:val="24"/>
          <w:szCs w:val="24"/>
          <w:lang w:val="en-US"/>
        </w:rPr>
        <w:t xml:space="preserve"> statements. Even though the company should keep its intellectual property intangible assets discrete, keeping the information with then-owner only put the company at risk</w:t>
      </w:r>
      <w:r w:rsidR="000A2C68">
        <w:rPr>
          <w:rFonts w:ascii="Times New Roman" w:hAnsi="Times New Roman" w:cs="Times New Roman"/>
          <w:sz w:val="24"/>
          <w:szCs w:val="24"/>
          <w:lang w:val="en-US"/>
        </w:rPr>
        <w:t xml:space="preserve"> (</w:t>
      </w:r>
      <w:r w:rsidR="000A2C68" w:rsidRPr="00AA3582">
        <w:rPr>
          <w:rFonts w:ascii="Times New Roman" w:hAnsi="Times New Roman" w:cs="Times New Roman"/>
          <w:sz w:val="24"/>
          <w:szCs w:val="24"/>
        </w:rPr>
        <w:t>B</w:t>
      </w:r>
      <w:r w:rsidR="000A2C68">
        <w:rPr>
          <w:rFonts w:ascii="Times New Roman" w:hAnsi="Times New Roman" w:cs="Times New Roman"/>
          <w:sz w:val="24"/>
          <w:szCs w:val="24"/>
        </w:rPr>
        <w:t>ouchoux, 2</w:t>
      </w:r>
      <w:r w:rsidR="000A2C68" w:rsidRPr="00AA3582">
        <w:rPr>
          <w:rFonts w:ascii="Times New Roman" w:hAnsi="Times New Roman" w:cs="Times New Roman" w:hint="eastAsia"/>
          <w:sz w:val="24"/>
          <w:szCs w:val="24"/>
        </w:rPr>
        <w:t>018)</w:t>
      </w:r>
      <w:r w:rsidRPr="006A7DD3">
        <w:rPr>
          <w:rFonts w:ascii="Times New Roman" w:hAnsi="Times New Roman" w:cs="Times New Roman"/>
          <w:sz w:val="24"/>
          <w:szCs w:val="24"/>
          <w:lang w:val="en-US"/>
        </w:rPr>
        <w:t>. The main reason is that if anything happens to the owner, then the</w:t>
      </w:r>
      <w:r w:rsidRPr="006A7DD3">
        <w:rPr>
          <w:rFonts w:ascii="Times New Roman" w:hAnsi="Times New Roman" w:cs="Times New Roman"/>
          <w:sz w:val="24"/>
          <w:szCs w:val="24"/>
          <w:lang w:val="en-US"/>
        </w:rPr>
        <w:t xml:space="preserve"> company will not be able to create its products. As such, the owner of the entity needs to share the legal right about the designing of the product with some members of the board of management. Therefore, the owner of the salon should share the secret of </w:t>
      </w:r>
      <w:r w:rsidRPr="006A7DD3">
        <w:rPr>
          <w:rFonts w:ascii="Times New Roman" w:hAnsi="Times New Roman" w:cs="Times New Roman"/>
          <w:sz w:val="24"/>
          <w:szCs w:val="24"/>
          <w:lang w:val="en-US"/>
        </w:rPr>
        <w:t>product creation to prevent loss of information in case of anything.</w:t>
      </w:r>
    </w:p>
    <w:p w:rsidR="002C4175" w:rsidRDefault="002C4175" w:rsidP="002C4175">
      <w:pPr>
        <w:spacing w:line="480" w:lineRule="auto"/>
        <w:jc w:val="both"/>
        <w:rPr>
          <w:rFonts w:ascii="Times New Roman" w:hAnsi="Times New Roman" w:cs="Times New Roman"/>
          <w:b/>
          <w:sz w:val="24"/>
          <w:szCs w:val="24"/>
          <w:lang w:val="en-US"/>
        </w:rPr>
      </w:pPr>
    </w:p>
    <w:p w:rsidR="002C4175" w:rsidRDefault="002C4175" w:rsidP="002C4175">
      <w:pPr>
        <w:spacing w:line="480" w:lineRule="auto"/>
        <w:jc w:val="both"/>
        <w:rPr>
          <w:rFonts w:ascii="Times New Roman" w:hAnsi="Times New Roman" w:cs="Times New Roman"/>
          <w:b/>
          <w:sz w:val="24"/>
          <w:szCs w:val="24"/>
          <w:lang w:val="en-US"/>
        </w:rPr>
      </w:pPr>
    </w:p>
    <w:p w:rsidR="005A2932" w:rsidRPr="006A7DD3" w:rsidRDefault="00886DD1" w:rsidP="002C4175">
      <w:pPr>
        <w:spacing w:line="480" w:lineRule="auto"/>
        <w:jc w:val="both"/>
        <w:rPr>
          <w:rFonts w:ascii="Times New Roman" w:hAnsi="Times New Roman" w:cs="Times New Roman"/>
          <w:b/>
          <w:sz w:val="24"/>
          <w:szCs w:val="24"/>
          <w:lang w:val="en-US"/>
        </w:rPr>
      </w:pPr>
      <w:r w:rsidRPr="006A7DD3">
        <w:rPr>
          <w:rFonts w:ascii="Times New Roman" w:hAnsi="Times New Roman" w:cs="Times New Roman"/>
          <w:b/>
          <w:sz w:val="24"/>
          <w:szCs w:val="24"/>
          <w:lang w:val="en-US"/>
        </w:rPr>
        <w:lastRenderedPageBreak/>
        <w:t>Substantive audit procedures</w:t>
      </w:r>
    </w:p>
    <w:p w:rsidR="00353C77"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rPr>
        <w:t xml:space="preserve">Auditing process refers to a process that involves the examination of the financial statement to assess whether they reflect the true and fair value of the </w:t>
      </w:r>
      <w:r w:rsidRPr="006A7DD3">
        <w:rPr>
          <w:rFonts w:ascii="Times New Roman" w:hAnsi="Times New Roman" w:cs="Times New Roman"/>
          <w:sz w:val="24"/>
          <w:szCs w:val="24"/>
        </w:rPr>
        <w:t xml:space="preserve">company's resource. Correspondingly, in the case of </w:t>
      </w:r>
      <w:r w:rsidRPr="006A7DD3">
        <w:rPr>
          <w:rFonts w:ascii="Times New Roman" w:hAnsi="Times New Roman" w:cs="Times New Roman"/>
          <w:sz w:val="24"/>
          <w:szCs w:val="24"/>
          <w:lang w:val="en-US"/>
        </w:rPr>
        <w:t>Beautiful Hair's salon, there is a need to conduct a thorough audit in relations to its intellectual property intangible assets. Intrinsically, the company should ensure that appropriate measures are done</w:t>
      </w:r>
      <w:r w:rsidRPr="006A7DD3">
        <w:rPr>
          <w:rFonts w:ascii="Times New Roman" w:hAnsi="Times New Roman" w:cs="Times New Roman"/>
          <w:sz w:val="24"/>
          <w:szCs w:val="24"/>
          <w:lang w:val="en-US"/>
        </w:rPr>
        <w:t xml:space="preserve"> concerning the company's legal rights. In doing so, it will be possible to know that the information presented in the financial statement reflects the right and fair value of the firm's intellectual property intangible assets.</w:t>
      </w:r>
    </w:p>
    <w:p w:rsidR="00353C77"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Analytical analysis is the i</w:t>
      </w:r>
      <w:r w:rsidRPr="006A7DD3">
        <w:rPr>
          <w:rFonts w:ascii="Times New Roman" w:hAnsi="Times New Roman" w:cs="Times New Roman"/>
          <w:sz w:val="24"/>
          <w:szCs w:val="24"/>
          <w:lang w:val="en-US"/>
        </w:rPr>
        <w:t>nitial audit process that should conduct to assess the existence of intellectual property intangible assets. It involves confirming whether the entity has legal documents that reveal that it owns such rights</w:t>
      </w:r>
      <w:r w:rsidR="000A2C68">
        <w:rPr>
          <w:rFonts w:ascii="Times New Roman" w:hAnsi="Times New Roman" w:cs="Times New Roman"/>
          <w:sz w:val="24"/>
          <w:szCs w:val="24"/>
          <w:lang w:val="en-US"/>
        </w:rPr>
        <w:t xml:space="preserve"> (</w:t>
      </w:r>
      <w:r w:rsidR="000A2C68" w:rsidRPr="00AA3582">
        <w:rPr>
          <w:rFonts w:ascii="Times New Roman" w:hAnsi="Times New Roman" w:cs="Times New Roman"/>
          <w:sz w:val="24"/>
          <w:szCs w:val="24"/>
        </w:rPr>
        <w:t>B</w:t>
      </w:r>
      <w:r w:rsidR="000A2C68">
        <w:rPr>
          <w:rFonts w:ascii="Times New Roman" w:hAnsi="Times New Roman" w:cs="Times New Roman"/>
          <w:sz w:val="24"/>
          <w:szCs w:val="24"/>
        </w:rPr>
        <w:t>ouchoux, 2</w:t>
      </w:r>
      <w:r w:rsidR="000A2C68" w:rsidRPr="00AA3582">
        <w:rPr>
          <w:rFonts w:ascii="Times New Roman" w:hAnsi="Times New Roman" w:cs="Times New Roman" w:hint="eastAsia"/>
          <w:sz w:val="24"/>
          <w:szCs w:val="24"/>
        </w:rPr>
        <w:t>018)</w:t>
      </w:r>
      <w:r w:rsidRPr="006A7DD3">
        <w:rPr>
          <w:rFonts w:ascii="Times New Roman" w:hAnsi="Times New Roman" w:cs="Times New Roman"/>
          <w:sz w:val="24"/>
          <w:szCs w:val="24"/>
          <w:lang w:val="en-US"/>
        </w:rPr>
        <w:t>. This process is done by checki</w:t>
      </w:r>
      <w:r w:rsidRPr="006A7DD3">
        <w:rPr>
          <w:rFonts w:ascii="Times New Roman" w:hAnsi="Times New Roman" w:cs="Times New Roman"/>
          <w:sz w:val="24"/>
          <w:szCs w:val="24"/>
          <w:lang w:val="en-US"/>
        </w:rPr>
        <w:t>ng when the entity acquired the rights to possess its intellectual property intangible assets. Doing so help to ensure that all intellectual property intangible assets belonging to Beautiful Hair's salon are authentic. Another audit process involves checki</w:t>
      </w:r>
      <w:r w:rsidRPr="006A7DD3">
        <w:rPr>
          <w:rFonts w:ascii="Times New Roman" w:hAnsi="Times New Roman" w:cs="Times New Roman"/>
          <w:sz w:val="24"/>
          <w:szCs w:val="24"/>
          <w:lang w:val="en-US"/>
        </w:rPr>
        <w:t>ng how the entity has been using its intellectual property intangible assets. Assessing how the company use its intellectual property intangible assets helps to ensure that all legal right are well protected. The latter will enable the company to run its a</w:t>
      </w:r>
      <w:r w:rsidRPr="006A7DD3">
        <w:rPr>
          <w:rFonts w:ascii="Times New Roman" w:hAnsi="Times New Roman" w:cs="Times New Roman"/>
          <w:sz w:val="24"/>
          <w:szCs w:val="24"/>
          <w:lang w:val="en-US"/>
        </w:rPr>
        <w:t>ctivities efficiently.</w:t>
      </w:r>
    </w:p>
    <w:p w:rsidR="00353C77" w:rsidRPr="006A7DD3" w:rsidRDefault="00886DD1" w:rsidP="006A7DD3">
      <w:pPr>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Lastly, auditors should consider all legal documents were used to acquire intellectual property intangible assets to confirm if it reflects the value recorded in the financial statements. Checking of such documents will help to ensur</w:t>
      </w:r>
      <w:r w:rsidRPr="006A7DD3">
        <w:rPr>
          <w:rFonts w:ascii="Times New Roman" w:hAnsi="Times New Roman" w:cs="Times New Roman"/>
          <w:sz w:val="24"/>
          <w:szCs w:val="24"/>
          <w:lang w:val="en-US"/>
        </w:rPr>
        <w:t>e the documents are valid and can be used to claim the rights of such assets.</w:t>
      </w:r>
    </w:p>
    <w:p w:rsidR="00353C77" w:rsidRPr="006A7DD3" w:rsidRDefault="00886DD1" w:rsidP="006A7DD3">
      <w:pPr>
        <w:spacing w:line="480" w:lineRule="auto"/>
        <w:ind w:firstLine="720"/>
        <w:jc w:val="both"/>
        <w:rPr>
          <w:rFonts w:ascii="Times New Roman" w:hAnsi="Times New Roman" w:cs="Times New Roman"/>
          <w:sz w:val="24"/>
          <w:szCs w:val="24"/>
        </w:rPr>
      </w:pPr>
      <w:r w:rsidRPr="006A7DD3">
        <w:rPr>
          <w:rFonts w:ascii="Times New Roman" w:hAnsi="Times New Roman" w:cs="Times New Roman"/>
          <w:sz w:val="24"/>
          <w:szCs w:val="24"/>
          <w:lang w:val="en-US"/>
        </w:rPr>
        <w:t xml:space="preserve">Secondly, ownership issues audit is another type of review that should perform about intellectual property intangible assets. Usually, this process is done to assess whether the </w:t>
      </w:r>
      <w:r w:rsidRPr="006A7DD3">
        <w:rPr>
          <w:rFonts w:ascii="Times New Roman" w:hAnsi="Times New Roman" w:cs="Times New Roman"/>
          <w:sz w:val="24"/>
          <w:szCs w:val="24"/>
          <w:lang w:val="en-US"/>
        </w:rPr>
        <w:t xml:space="preserve">company or an organization has legal rights and obligation concerning some of its assets and </w:t>
      </w:r>
      <w:r w:rsidRPr="006A7DD3">
        <w:rPr>
          <w:rFonts w:ascii="Times New Roman" w:hAnsi="Times New Roman" w:cs="Times New Roman"/>
          <w:sz w:val="24"/>
          <w:szCs w:val="24"/>
          <w:lang w:val="en-US"/>
        </w:rPr>
        <w:lastRenderedPageBreak/>
        <w:t>liabilities. As well, in the case of Beautiful Hair's salon, the ownership audit process will be done to ascertain if the owner possesses legal rights and obligati</w:t>
      </w:r>
      <w:r w:rsidRPr="006A7DD3">
        <w:rPr>
          <w:rFonts w:ascii="Times New Roman" w:hAnsi="Times New Roman" w:cs="Times New Roman"/>
          <w:sz w:val="24"/>
          <w:szCs w:val="24"/>
          <w:lang w:val="en-US"/>
        </w:rPr>
        <w:t>ons to use those assets. It involves assessing the procedures the owner used to acquire the rights of those intangible assets.</w:t>
      </w:r>
    </w:p>
    <w:p w:rsidR="008C1F32" w:rsidRPr="006A7DD3" w:rsidRDefault="00886DD1" w:rsidP="002C4175">
      <w:pPr>
        <w:tabs>
          <w:tab w:val="left" w:pos="720"/>
          <w:tab w:val="left" w:pos="2880"/>
        </w:tabs>
        <w:spacing w:line="480" w:lineRule="auto"/>
        <w:jc w:val="both"/>
        <w:rPr>
          <w:rFonts w:ascii="Times New Roman" w:hAnsi="Times New Roman" w:cs="Times New Roman"/>
          <w:b/>
          <w:sz w:val="24"/>
          <w:szCs w:val="24"/>
          <w:lang w:val="en-US"/>
        </w:rPr>
      </w:pPr>
      <w:r w:rsidRPr="006A7DD3">
        <w:rPr>
          <w:rFonts w:ascii="Times New Roman" w:hAnsi="Times New Roman" w:cs="Times New Roman"/>
          <w:b/>
          <w:sz w:val="24"/>
          <w:szCs w:val="24"/>
          <w:lang w:val="en-US"/>
        </w:rPr>
        <w:t>Requirements of ASA 701 communicating critical audit matters concerning intellectual property assets</w:t>
      </w:r>
    </w:p>
    <w:p w:rsidR="008C1F32" w:rsidRPr="006A7DD3" w:rsidRDefault="00886DD1" w:rsidP="006A7DD3">
      <w:pPr>
        <w:tabs>
          <w:tab w:val="left" w:pos="720"/>
          <w:tab w:val="left" w:pos="2880"/>
        </w:tabs>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 xml:space="preserve">Technically, various </w:t>
      </w:r>
      <w:r w:rsidRPr="006A7DD3">
        <w:rPr>
          <w:rFonts w:ascii="Times New Roman" w:hAnsi="Times New Roman" w:cs="Times New Roman"/>
          <w:sz w:val="24"/>
          <w:szCs w:val="24"/>
          <w:lang w:val="en-US"/>
        </w:rPr>
        <w:t>essential audit requirements must be met concerning communicating Key Audit Matters in the Auditor's reports.  It is vital to put more consideration on these legal requirements to ensure appropriate communication of audit information in auditor's report</w:t>
      </w:r>
      <w:r w:rsidR="000A2C68">
        <w:rPr>
          <w:rFonts w:ascii="Times New Roman" w:hAnsi="Times New Roman" w:cs="Times New Roman"/>
          <w:sz w:val="24"/>
          <w:szCs w:val="24"/>
          <w:lang w:val="en-US"/>
        </w:rPr>
        <w:t xml:space="preserve"> (</w:t>
      </w:r>
      <w:r w:rsidR="000A2C68">
        <w:rPr>
          <w:rFonts w:ascii="Times New Roman" w:hAnsi="Times New Roman" w:cs="Times New Roman"/>
          <w:sz w:val="24"/>
          <w:szCs w:val="24"/>
        </w:rPr>
        <w:t xml:space="preserve">Henderson, </w:t>
      </w:r>
      <w:r w:rsidR="000A2C68">
        <w:rPr>
          <w:rFonts w:ascii="Times New Roman" w:hAnsi="Times New Roman" w:cs="Times New Roman" w:hint="eastAsia"/>
          <w:sz w:val="24"/>
          <w:szCs w:val="24"/>
        </w:rPr>
        <w:t>201</w:t>
      </w:r>
      <w:r w:rsidR="000A2C68" w:rsidRPr="00AA3582">
        <w:rPr>
          <w:rFonts w:ascii="Times New Roman" w:hAnsi="Times New Roman" w:cs="Times New Roman" w:hint="eastAsia"/>
          <w:sz w:val="24"/>
          <w:szCs w:val="24"/>
        </w:rPr>
        <w:t>8)</w:t>
      </w:r>
      <w:r w:rsidRPr="006A7DD3">
        <w:rPr>
          <w:rFonts w:ascii="Times New Roman" w:hAnsi="Times New Roman" w:cs="Times New Roman"/>
          <w:sz w:val="24"/>
          <w:szCs w:val="24"/>
          <w:lang w:val="en-US"/>
        </w:rPr>
        <w:t>. According to ASA 701, auditor's reports should meet the minimum requirements while communicating critical audit matters and must be reported according to guidelines of the International Accounting Standards.</w:t>
      </w:r>
    </w:p>
    <w:p w:rsidR="008C1F32" w:rsidRPr="006A7DD3" w:rsidRDefault="00886DD1" w:rsidP="006A7DD3">
      <w:pPr>
        <w:tabs>
          <w:tab w:val="left" w:pos="720"/>
          <w:tab w:val="left" w:pos="2880"/>
        </w:tabs>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Primarily, auditors should cons</w:t>
      </w:r>
      <w:r w:rsidRPr="006A7DD3">
        <w:rPr>
          <w:rFonts w:ascii="Times New Roman" w:hAnsi="Times New Roman" w:cs="Times New Roman"/>
          <w:sz w:val="24"/>
          <w:szCs w:val="24"/>
          <w:lang w:val="en-US"/>
        </w:rPr>
        <w:t xml:space="preserve">ider areas of higher assessed risk of resources misstatement is one of the critical requirement that must be considered in the communication of key audit matters. The ASA 701 requires auditors to pay more attention when communicating key audit matters. In </w:t>
      </w:r>
      <w:r w:rsidRPr="006A7DD3">
        <w:rPr>
          <w:rFonts w:ascii="Times New Roman" w:hAnsi="Times New Roman" w:cs="Times New Roman"/>
          <w:sz w:val="24"/>
          <w:szCs w:val="24"/>
          <w:lang w:val="en-US"/>
        </w:rPr>
        <w:t>general, bearing in mind the areas of higher risk is very critical because they can easily affect the operation of an organization. As such auditors should ensure that information communicates on their reports addresses vital issues about owners the intell</w:t>
      </w:r>
      <w:r w:rsidRPr="006A7DD3">
        <w:rPr>
          <w:rFonts w:ascii="Times New Roman" w:hAnsi="Times New Roman" w:cs="Times New Roman"/>
          <w:sz w:val="24"/>
          <w:szCs w:val="24"/>
          <w:lang w:val="en-US"/>
        </w:rPr>
        <w:t>ectual property intangible assets</w:t>
      </w:r>
      <w:r w:rsidR="000A2C68">
        <w:rPr>
          <w:rFonts w:ascii="Times New Roman" w:hAnsi="Times New Roman" w:cs="Times New Roman"/>
          <w:sz w:val="24"/>
          <w:szCs w:val="24"/>
          <w:lang w:val="en-US"/>
        </w:rPr>
        <w:t xml:space="preserve"> (</w:t>
      </w:r>
      <w:r w:rsidR="000A2C68">
        <w:rPr>
          <w:rFonts w:ascii="Times New Roman" w:hAnsi="Times New Roman" w:cs="Times New Roman"/>
          <w:sz w:val="24"/>
          <w:szCs w:val="24"/>
        </w:rPr>
        <w:t xml:space="preserve">Henderson, </w:t>
      </w:r>
      <w:r w:rsidR="000A2C68">
        <w:rPr>
          <w:rFonts w:ascii="Times New Roman" w:hAnsi="Times New Roman" w:cs="Times New Roman" w:hint="eastAsia"/>
          <w:sz w:val="24"/>
          <w:szCs w:val="24"/>
        </w:rPr>
        <w:t>201</w:t>
      </w:r>
      <w:r w:rsidR="000A2C68" w:rsidRPr="00AA3582">
        <w:rPr>
          <w:rFonts w:ascii="Times New Roman" w:hAnsi="Times New Roman" w:cs="Times New Roman" w:hint="eastAsia"/>
          <w:sz w:val="24"/>
          <w:szCs w:val="24"/>
        </w:rPr>
        <w:t>8)</w:t>
      </w:r>
      <w:r w:rsidRPr="006A7DD3">
        <w:rPr>
          <w:rFonts w:ascii="Times New Roman" w:hAnsi="Times New Roman" w:cs="Times New Roman"/>
          <w:sz w:val="24"/>
          <w:szCs w:val="24"/>
          <w:lang w:val="en-US"/>
        </w:rPr>
        <w:t>. Therefore, auditors to perform their work appropriately, they should ensure that areas of higher risks are only shared with responsible members of the organization to protect the image of the company. In</w:t>
      </w:r>
      <w:r w:rsidRPr="006A7DD3">
        <w:rPr>
          <w:rFonts w:ascii="Times New Roman" w:hAnsi="Times New Roman" w:cs="Times New Roman"/>
          <w:sz w:val="24"/>
          <w:szCs w:val="24"/>
          <w:lang w:val="en-US"/>
        </w:rPr>
        <w:t xml:space="preserve"> doing so, auditors will be able to meet the requirements of ASA concerning communicating critical Audit Matters in the auditor report.</w:t>
      </w:r>
    </w:p>
    <w:p w:rsidR="008C1F32" w:rsidRPr="006A7DD3" w:rsidRDefault="00886DD1" w:rsidP="006A7DD3">
      <w:pPr>
        <w:tabs>
          <w:tab w:val="left" w:pos="720"/>
          <w:tab w:val="left" w:pos="2880"/>
        </w:tabs>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lastRenderedPageBreak/>
        <w:t>Additionally, compliance with the International Accounting Standards is another crucial requirement of ASA 701 communica</w:t>
      </w:r>
      <w:r w:rsidRPr="006A7DD3">
        <w:rPr>
          <w:rFonts w:ascii="Times New Roman" w:hAnsi="Times New Roman" w:cs="Times New Roman"/>
          <w:sz w:val="24"/>
          <w:szCs w:val="24"/>
          <w:lang w:val="en-US"/>
        </w:rPr>
        <w:t>ting key matters in the auditor's report. Generally, auditors must comply with regulatory requirements when communicating key issues. Compliance with the statutory requirement will ensure that all information about the key matters is properly disclosed</w:t>
      </w:r>
      <w:r w:rsidR="000A2C68">
        <w:rPr>
          <w:rFonts w:ascii="Times New Roman" w:hAnsi="Times New Roman" w:cs="Times New Roman"/>
          <w:sz w:val="24"/>
          <w:szCs w:val="24"/>
          <w:lang w:val="en-US"/>
        </w:rPr>
        <w:t xml:space="preserve"> (</w:t>
      </w:r>
      <w:r w:rsidR="000A2C68">
        <w:rPr>
          <w:rFonts w:ascii="Times New Roman" w:hAnsi="Times New Roman" w:cs="Times New Roman"/>
          <w:sz w:val="24"/>
          <w:szCs w:val="24"/>
        </w:rPr>
        <w:t xml:space="preserve">Henderson, </w:t>
      </w:r>
      <w:r w:rsidR="000A2C68">
        <w:rPr>
          <w:rFonts w:ascii="Times New Roman" w:hAnsi="Times New Roman" w:cs="Times New Roman" w:hint="eastAsia"/>
          <w:sz w:val="24"/>
          <w:szCs w:val="24"/>
        </w:rPr>
        <w:t>201</w:t>
      </w:r>
      <w:r w:rsidR="000A2C68" w:rsidRPr="00AA3582">
        <w:rPr>
          <w:rFonts w:ascii="Times New Roman" w:hAnsi="Times New Roman" w:cs="Times New Roman" w:hint="eastAsia"/>
          <w:sz w:val="24"/>
          <w:szCs w:val="24"/>
        </w:rPr>
        <w:t>8)</w:t>
      </w:r>
      <w:r w:rsidRPr="006A7DD3">
        <w:rPr>
          <w:rFonts w:ascii="Times New Roman" w:hAnsi="Times New Roman" w:cs="Times New Roman"/>
          <w:sz w:val="24"/>
          <w:szCs w:val="24"/>
          <w:lang w:val="en-US"/>
        </w:rPr>
        <w:t>. Therefore, there is a need for auditors to ensure compliance with auditing standard while making auditing report. In doing users of accounting information will believe in all accounting reports, thus making auditing reports valid and releva</w:t>
      </w:r>
      <w:r w:rsidRPr="006A7DD3">
        <w:rPr>
          <w:rFonts w:ascii="Times New Roman" w:hAnsi="Times New Roman" w:cs="Times New Roman"/>
          <w:sz w:val="24"/>
          <w:szCs w:val="24"/>
          <w:lang w:val="en-US"/>
        </w:rPr>
        <w:t>nt.</w:t>
      </w:r>
    </w:p>
    <w:p w:rsidR="008C1F32" w:rsidRPr="006A7DD3" w:rsidRDefault="00886DD1" w:rsidP="006A7DD3">
      <w:pPr>
        <w:tabs>
          <w:tab w:val="left" w:pos="720"/>
          <w:tab w:val="left" w:pos="2880"/>
        </w:tabs>
        <w:spacing w:line="480" w:lineRule="auto"/>
        <w:ind w:firstLine="720"/>
        <w:jc w:val="both"/>
        <w:rPr>
          <w:rFonts w:ascii="Times New Roman" w:hAnsi="Times New Roman" w:cs="Times New Roman"/>
          <w:sz w:val="24"/>
          <w:szCs w:val="24"/>
          <w:lang w:val="en-US"/>
        </w:rPr>
      </w:pPr>
      <w:r w:rsidRPr="006A7DD3">
        <w:rPr>
          <w:rFonts w:ascii="Times New Roman" w:hAnsi="Times New Roman" w:cs="Times New Roman"/>
          <w:sz w:val="24"/>
          <w:szCs w:val="24"/>
          <w:lang w:val="en-US"/>
        </w:rPr>
        <w:t>Lastly, making a significant audit judgment relating to organizational financial statements is another requirement of the ASA 701 to auditors regarding the communication made in the auditor reports. Typically, the International Accounting Standards req</w:t>
      </w:r>
      <w:r w:rsidRPr="006A7DD3">
        <w:rPr>
          <w:rFonts w:ascii="Times New Roman" w:hAnsi="Times New Roman" w:cs="Times New Roman"/>
          <w:sz w:val="24"/>
          <w:szCs w:val="24"/>
          <w:lang w:val="en-US"/>
        </w:rPr>
        <w:t>uires auditors to meet informed judgments in crucial areas in the financial statements</w:t>
      </w:r>
      <w:r w:rsidR="000A2C68">
        <w:rPr>
          <w:rFonts w:ascii="Times New Roman" w:hAnsi="Times New Roman" w:cs="Times New Roman"/>
          <w:sz w:val="24"/>
          <w:szCs w:val="24"/>
          <w:lang w:val="en-US"/>
        </w:rPr>
        <w:t xml:space="preserve"> (</w:t>
      </w:r>
      <w:r w:rsidR="000A2C68">
        <w:rPr>
          <w:rFonts w:ascii="Times New Roman" w:hAnsi="Times New Roman" w:cs="Times New Roman"/>
          <w:sz w:val="24"/>
          <w:szCs w:val="24"/>
        </w:rPr>
        <w:t xml:space="preserve">Henderson, </w:t>
      </w:r>
      <w:r w:rsidR="000A2C68">
        <w:rPr>
          <w:rFonts w:ascii="Times New Roman" w:hAnsi="Times New Roman" w:cs="Times New Roman" w:hint="eastAsia"/>
          <w:sz w:val="24"/>
          <w:szCs w:val="24"/>
        </w:rPr>
        <w:t>201</w:t>
      </w:r>
      <w:r w:rsidR="000A2C68" w:rsidRPr="00AA3582">
        <w:rPr>
          <w:rFonts w:ascii="Times New Roman" w:hAnsi="Times New Roman" w:cs="Times New Roman" w:hint="eastAsia"/>
          <w:sz w:val="24"/>
          <w:szCs w:val="24"/>
        </w:rPr>
        <w:t>8)</w:t>
      </w:r>
      <w:r w:rsidRPr="006A7DD3">
        <w:rPr>
          <w:rFonts w:ascii="Times New Roman" w:hAnsi="Times New Roman" w:cs="Times New Roman"/>
          <w:sz w:val="24"/>
          <w:szCs w:val="24"/>
          <w:lang w:val="en-US"/>
        </w:rPr>
        <w:t>. Making significant judgments by auditors about intellectual property intangible assets can help to ensure that auditors report contains accurate and c</w:t>
      </w:r>
      <w:r w:rsidRPr="006A7DD3">
        <w:rPr>
          <w:rFonts w:ascii="Times New Roman" w:hAnsi="Times New Roman" w:cs="Times New Roman"/>
          <w:sz w:val="24"/>
          <w:szCs w:val="24"/>
          <w:lang w:val="en-US"/>
        </w:rPr>
        <w:t>orrect information. Also, it will help to know more details about crucial matters being communicated in the auditor's reports. Making of significant audit judgment is key audit matter because it helps to ensure that information in the auditor's report is t</w:t>
      </w:r>
      <w:r w:rsidRPr="006A7DD3">
        <w:rPr>
          <w:rFonts w:ascii="Times New Roman" w:hAnsi="Times New Roman" w:cs="Times New Roman"/>
          <w:sz w:val="24"/>
          <w:szCs w:val="24"/>
          <w:lang w:val="en-US"/>
        </w:rPr>
        <w:t>rue thus can be used for decision making. As such, the auditors should ensure that they disclose such essential information the right users how use them for decision making.</w:t>
      </w:r>
    </w:p>
    <w:p w:rsidR="008C1F32" w:rsidRDefault="008C1F32" w:rsidP="006A7DD3">
      <w:pPr>
        <w:tabs>
          <w:tab w:val="left" w:pos="720"/>
          <w:tab w:val="left" w:pos="2880"/>
        </w:tabs>
        <w:spacing w:line="480" w:lineRule="auto"/>
        <w:ind w:firstLine="720"/>
        <w:jc w:val="both"/>
        <w:rPr>
          <w:rFonts w:ascii="Times New Roman" w:hAnsi="Times New Roman" w:cs="Times New Roman"/>
          <w:sz w:val="24"/>
          <w:szCs w:val="24"/>
          <w:lang w:val="en-US"/>
        </w:rPr>
      </w:pPr>
    </w:p>
    <w:p w:rsidR="002C4175" w:rsidRDefault="002C4175" w:rsidP="002C4175">
      <w:pPr>
        <w:tabs>
          <w:tab w:val="left" w:pos="720"/>
          <w:tab w:val="left" w:pos="2880"/>
        </w:tabs>
        <w:spacing w:line="480" w:lineRule="auto"/>
        <w:jc w:val="both"/>
        <w:rPr>
          <w:rFonts w:ascii="Times New Roman" w:hAnsi="Times New Roman" w:cs="Times New Roman"/>
          <w:sz w:val="24"/>
          <w:szCs w:val="24"/>
          <w:lang w:val="en-US"/>
        </w:rPr>
      </w:pPr>
    </w:p>
    <w:p w:rsidR="002C4175" w:rsidRDefault="002C4175" w:rsidP="002C4175">
      <w:pPr>
        <w:tabs>
          <w:tab w:val="left" w:pos="720"/>
          <w:tab w:val="left" w:pos="2880"/>
        </w:tabs>
        <w:spacing w:line="480" w:lineRule="auto"/>
        <w:jc w:val="both"/>
        <w:rPr>
          <w:rFonts w:ascii="Times New Roman" w:hAnsi="Times New Roman" w:cs="Times New Roman"/>
          <w:sz w:val="24"/>
          <w:szCs w:val="24"/>
          <w:lang w:val="en-US"/>
        </w:rPr>
      </w:pPr>
    </w:p>
    <w:p w:rsidR="002C4175" w:rsidRDefault="002C4175" w:rsidP="002C4175">
      <w:pPr>
        <w:tabs>
          <w:tab w:val="left" w:pos="720"/>
          <w:tab w:val="left" w:pos="2880"/>
        </w:tabs>
        <w:spacing w:line="480" w:lineRule="auto"/>
        <w:jc w:val="both"/>
        <w:rPr>
          <w:rFonts w:ascii="Times New Roman" w:hAnsi="Times New Roman" w:cs="Times New Roman"/>
          <w:sz w:val="24"/>
          <w:szCs w:val="24"/>
          <w:lang w:val="en-US"/>
        </w:rPr>
      </w:pPr>
    </w:p>
    <w:p w:rsidR="000A2C68" w:rsidRDefault="000A2C68" w:rsidP="002C4175">
      <w:pPr>
        <w:tabs>
          <w:tab w:val="left" w:pos="720"/>
          <w:tab w:val="left" w:pos="2880"/>
        </w:tabs>
        <w:spacing w:line="480" w:lineRule="auto"/>
        <w:jc w:val="both"/>
        <w:rPr>
          <w:rFonts w:ascii="Times New Roman" w:hAnsi="Times New Roman" w:cs="Times New Roman"/>
          <w:sz w:val="24"/>
          <w:szCs w:val="24"/>
          <w:lang w:val="en-US"/>
        </w:rPr>
      </w:pPr>
    </w:p>
    <w:p w:rsidR="002C4175" w:rsidRDefault="00886DD1" w:rsidP="002C4175">
      <w:pPr>
        <w:tabs>
          <w:tab w:val="left" w:pos="720"/>
          <w:tab w:val="left" w:pos="2880"/>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 List</w:t>
      </w:r>
    </w:p>
    <w:p w:rsidR="00AA3582" w:rsidRDefault="00886DD1" w:rsidP="00AA3582">
      <w:pPr>
        <w:tabs>
          <w:tab w:val="left" w:pos="720"/>
          <w:tab w:val="left" w:pos="2880"/>
        </w:tabs>
        <w:spacing w:line="480" w:lineRule="auto"/>
        <w:ind w:left="720" w:hanging="720"/>
        <w:rPr>
          <w:rFonts w:ascii="Times New Roman" w:hAnsi="Times New Roman" w:cs="Times New Roman"/>
          <w:sz w:val="24"/>
          <w:szCs w:val="24"/>
        </w:rPr>
      </w:pPr>
      <w:r w:rsidRPr="00AA3582">
        <w:rPr>
          <w:rFonts w:ascii="Times New Roman" w:hAnsi="Times New Roman" w:cs="Times New Roman"/>
          <w:sz w:val="24"/>
          <w:szCs w:val="24"/>
        </w:rPr>
        <w:t>Basu, S. K. (2009</w:t>
      </w:r>
      <w:r w:rsidRPr="00AA3582">
        <w:rPr>
          <w:rFonts w:ascii="Times New Roman" w:hAnsi="Times New Roman" w:cs="Times New Roman" w:hint="eastAsia"/>
          <w:sz w:val="24"/>
          <w:szCs w:val="24"/>
        </w:rPr>
        <w:t>). </w:t>
      </w:r>
      <w:r w:rsidRPr="00AA3582">
        <w:rPr>
          <w:rFonts w:ascii="Times New Roman" w:hAnsi="Times New Roman" w:cs="Times New Roman" w:hint="eastAsia"/>
          <w:i/>
          <w:iCs/>
          <w:sz w:val="24"/>
          <w:szCs w:val="24"/>
        </w:rPr>
        <w:t>Fundamentals of auditing</w:t>
      </w:r>
      <w:r w:rsidRPr="00AA3582">
        <w:rPr>
          <w:rFonts w:ascii="Times New Roman" w:hAnsi="Times New Roman" w:cs="Times New Roman" w:hint="eastAsia"/>
          <w:sz w:val="24"/>
          <w:szCs w:val="24"/>
        </w:rPr>
        <w:t xml:space="preserve">. Delhi, </w:t>
      </w:r>
      <w:r w:rsidRPr="00AA3582">
        <w:rPr>
          <w:rFonts w:ascii="Times New Roman" w:hAnsi="Times New Roman" w:cs="Times New Roman" w:hint="eastAsia"/>
          <w:sz w:val="24"/>
          <w:szCs w:val="24"/>
        </w:rPr>
        <w:t>Pearson.</w:t>
      </w:r>
      <w:r>
        <w:rPr>
          <w:rFonts w:ascii="Times New Roman" w:hAnsi="Times New Roman" w:cs="Times New Roman" w:hint="eastAsia"/>
          <w:sz w:val="24"/>
          <w:szCs w:val="24"/>
        </w:rPr>
        <w:t xml:space="preserve"> </w:t>
      </w:r>
      <w:hyperlink r:id="rId6" w:history="1">
        <w:r w:rsidRPr="007C23CB">
          <w:rPr>
            <w:rStyle w:val="Hyperlink"/>
            <w:rFonts w:ascii="Times New Roman" w:hAnsi="Times New Roman" w:cs="Times New Roman" w:hint="eastAsia"/>
            <w:sz w:val="24"/>
            <w:szCs w:val="24"/>
          </w:rPr>
          <w:t>http://proquestcombo.safaribooksonline.com/9789332501379</w:t>
        </w:r>
      </w:hyperlink>
      <w:r w:rsidRPr="00AA3582">
        <w:rPr>
          <w:rFonts w:ascii="Times New Roman" w:hAnsi="Times New Roman" w:cs="Times New Roman" w:hint="eastAsia"/>
          <w:sz w:val="24"/>
          <w:szCs w:val="24"/>
        </w:rPr>
        <w:t>.</w:t>
      </w:r>
    </w:p>
    <w:p w:rsidR="00AA3582" w:rsidRDefault="00886DD1" w:rsidP="00AA3582">
      <w:pPr>
        <w:tabs>
          <w:tab w:val="left" w:pos="720"/>
          <w:tab w:val="left" w:pos="2880"/>
        </w:tabs>
        <w:spacing w:line="480" w:lineRule="auto"/>
        <w:ind w:left="720" w:hanging="720"/>
        <w:rPr>
          <w:rFonts w:ascii="Times New Roman" w:hAnsi="Times New Roman" w:cs="Times New Roman"/>
          <w:sz w:val="24"/>
          <w:szCs w:val="24"/>
        </w:rPr>
      </w:pPr>
      <w:r w:rsidRPr="00AA3582">
        <w:rPr>
          <w:rFonts w:ascii="Times New Roman" w:hAnsi="Times New Roman" w:cs="Times New Roman"/>
          <w:sz w:val="24"/>
          <w:szCs w:val="24"/>
        </w:rPr>
        <w:t>Battersby, G. J. (2018). </w:t>
      </w:r>
      <w:r w:rsidRPr="00AA3582">
        <w:rPr>
          <w:rFonts w:ascii="Times New Roman" w:hAnsi="Times New Roman" w:cs="Times New Roman"/>
          <w:i/>
          <w:iCs/>
          <w:sz w:val="24"/>
          <w:szCs w:val="24"/>
        </w:rPr>
        <w:t>Licensing Update 2018</w:t>
      </w:r>
      <w:r w:rsidRPr="00AA3582">
        <w:rPr>
          <w:rFonts w:ascii="Times New Roman" w:hAnsi="Times New Roman" w:cs="Times New Roman"/>
          <w:sz w:val="24"/>
          <w:szCs w:val="24"/>
        </w:rPr>
        <w:t>. [Place Of Publication Not Identified], Wolters Kluwer Law &amp; Bus.</w:t>
      </w:r>
    </w:p>
    <w:p w:rsidR="00AA3582" w:rsidRDefault="00886DD1" w:rsidP="00AA3582">
      <w:pPr>
        <w:tabs>
          <w:tab w:val="left" w:pos="720"/>
          <w:tab w:val="left" w:pos="2880"/>
        </w:tabs>
        <w:spacing w:line="480" w:lineRule="auto"/>
        <w:ind w:left="720" w:hanging="720"/>
        <w:rPr>
          <w:rFonts w:ascii="Times New Roman" w:hAnsi="Times New Roman" w:cs="Times New Roman"/>
          <w:sz w:val="24"/>
          <w:szCs w:val="24"/>
        </w:rPr>
      </w:pPr>
      <w:r w:rsidRPr="00AA3582">
        <w:rPr>
          <w:rFonts w:ascii="Times New Roman" w:hAnsi="Times New Roman" w:cs="Times New Roman"/>
          <w:sz w:val="24"/>
          <w:szCs w:val="24"/>
        </w:rPr>
        <w:t>Bou</w:t>
      </w:r>
      <w:r w:rsidRPr="00AA3582">
        <w:rPr>
          <w:rFonts w:ascii="Times New Roman" w:hAnsi="Times New Roman" w:cs="Times New Roman"/>
          <w:sz w:val="24"/>
          <w:szCs w:val="24"/>
        </w:rPr>
        <w:t xml:space="preserve">choux, </w:t>
      </w:r>
      <w:r w:rsidRPr="00AA3582">
        <w:rPr>
          <w:rFonts w:ascii="Times New Roman" w:hAnsi="Times New Roman" w:cs="Times New Roman" w:hint="eastAsia"/>
          <w:sz w:val="24"/>
          <w:szCs w:val="24"/>
        </w:rPr>
        <w:t>D. E. (2009). </w:t>
      </w:r>
      <w:r w:rsidRPr="00AA3582">
        <w:rPr>
          <w:rFonts w:ascii="Times New Roman" w:hAnsi="Times New Roman" w:cs="Times New Roman" w:hint="eastAsia"/>
          <w:i/>
          <w:iCs/>
          <w:sz w:val="24"/>
          <w:szCs w:val="24"/>
        </w:rPr>
        <w:t>Intellectual property for paralegals: the law of trademarks, copyrights, patents, and trade secrets</w:t>
      </w:r>
      <w:r w:rsidRPr="00AA3582">
        <w:rPr>
          <w:rFonts w:ascii="Times New Roman" w:hAnsi="Times New Roman" w:cs="Times New Roman" w:hint="eastAsia"/>
          <w:sz w:val="24"/>
          <w:szCs w:val="24"/>
        </w:rPr>
        <w:t>. Clifton Park, NY, Delmar Cengage Learning.</w:t>
      </w:r>
    </w:p>
    <w:p w:rsidR="00AA3582" w:rsidRPr="006A7DD3" w:rsidRDefault="00886DD1" w:rsidP="00AA3582">
      <w:pPr>
        <w:tabs>
          <w:tab w:val="left" w:pos="720"/>
          <w:tab w:val="left" w:pos="2880"/>
        </w:tabs>
        <w:spacing w:line="480" w:lineRule="auto"/>
        <w:ind w:left="720" w:hanging="720"/>
        <w:rPr>
          <w:rFonts w:ascii="Times New Roman" w:hAnsi="Times New Roman" w:cs="Times New Roman"/>
          <w:sz w:val="24"/>
          <w:szCs w:val="24"/>
          <w:lang w:val="en-US"/>
        </w:rPr>
      </w:pPr>
      <w:r w:rsidRPr="00AA3582">
        <w:rPr>
          <w:rFonts w:ascii="Times New Roman" w:hAnsi="Times New Roman" w:cs="Times New Roman"/>
          <w:sz w:val="24"/>
          <w:szCs w:val="24"/>
        </w:rPr>
        <w:t xml:space="preserve">Bouchoux, D. E. </w:t>
      </w:r>
      <w:r w:rsidRPr="00AA3582">
        <w:rPr>
          <w:rFonts w:ascii="Times New Roman" w:hAnsi="Times New Roman" w:cs="Times New Roman" w:hint="eastAsia"/>
          <w:sz w:val="24"/>
          <w:szCs w:val="24"/>
        </w:rPr>
        <w:t>(2018). </w:t>
      </w:r>
      <w:r w:rsidRPr="00AA3582">
        <w:rPr>
          <w:rFonts w:ascii="Times New Roman" w:hAnsi="Times New Roman" w:cs="Times New Roman" w:hint="eastAsia"/>
          <w:i/>
          <w:iCs/>
          <w:sz w:val="24"/>
          <w:szCs w:val="24"/>
        </w:rPr>
        <w:t xml:space="preserve">Intellectual property: the law of trademarks, copyrights, patents, </w:t>
      </w:r>
      <w:r w:rsidRPr="00AA3582">
        <w:rPr>
          <w:rFonts w:ascii="Times New Roman" w:hAnsi="Times New Roman" w:cs="Times New Roman" w:hint="eastAsia"/>
          <w:i/>
          <w:iCs/>
          <w:sz w:val="24"/>
          <w:szCs w:val="24"/>
        </w:rPr>
        <w:t>and trade secrets</w:t>
      </w:r>
      <w:r w:rsidRPr="00AA3582">
        <w:rPr>
          <w:rFonts w:ascii="Times New Roman" w:hAnsi="Times New Roman" w:cs="Times New Roman" w:hint="eastAsia"/>
          <w:sz w:val="24"/>
          <w:szCs w:val="24"/>
        </w:rPr>
        <w:t>. http://www.vlebooks.com/vleweb/product/openreader?id=none&amp;isbn=9781337515870.</w:t>
      </w:r>
    </w:p>
    <w:p w:rsidR="00AA3582" w:rsidRDefault="00886DD1" w:rsidP="00AA3582">
      <w:pPr>
        <w:tabs>
          <w:tab w:val="left" w:pos="720"/>
          <w:tab w:val="left" w:pos="2880"/>
        </w:tabs>
        <w:spacing w:line="480" w:lineRule="auto"/>
        <w:ind w:left="720" w:hanging="720"/>
        <w:rPr>
          <w:rFonts w:ascii="Times New Roman" w:hAnsi="Times New Roman" w:cs="Times New Roman"/>
          <w:sz w:val="24"/>
          <w:szCs w:val="24"/>
        </w:rPr>
      </w:pPr>
      <w:r w:rsidRPr="00AA3582">
        <w:rPr>
          <w:rFonts w:ascii="Times New Roman" w:hAnsi="Times New Roman" w:cs="Times New Roman"/>
          <w:sz w:val="24"/>
          <w:szCs w:val="24"/>
        </w:rPr>
        <w:t>Gramling, A. A., Rittenberg, L. E., &amp; Johnstone, K. M. (2012)</w:t>
      </w:r>
      <w:r w:rsidRPr="00AA3582">
        <w:rPr>
          <w:rFonts w:ascii="Times New Roman" w:hAnsi="Times New Roman" w:cs="Times New Roman" w:hint="eastAsia"/>
          <w:sz w:val="24"/>
          <w:szCs w:val="24"/>
        </w:rPr>
        <w:t>. </w:t>
      </w:r>
      <w:r w:rsidRPr="00AA3582">
        <w:rPr>
          <w:rFonts w:ascii="Times New Roman" w:hAnsi="Times New Roman" w:cs="Times New Roman" w:hint="eastAsia"/>
          <w:i/>
          <w:iCs/>
          <w:sz w:val="24"/>
          <w:szCs w:val="24"/>
        </w:rPr>
        <w:t>Auditing</w:t>
      </w:r>
      <w:r w:rsidRPr="00AA3582">
        <w:rPr>
          <w:rFonts w:ascii="Times New Roman" w:hAnsi="Times New Roman" w:cs="Times New Roman" w:hint="eastAsia"/>
          <w:sz w:val="24"/>
          <w:szCs w:val="24"/>
        </w:rPr>
        <w:t>. [Mason, Ohio], South-Western/Cengage Learning.</w:t>
      </w:r>
    </w:p>
    <w:p w:rsidR="00AA3582" w:rsidRDefault="00886DD1" w:rsidP="00AA3582">
      <w:pPr>
        <w:tabs>
          <w:tab w:val="left" w:pos="720"/>
          <w:tab w:val="left" w:pos="2880"/>
        </w:tabs>
        <w:spacing w:line="480" w:lineRule="auto"/>
        <w:ind w:left="720" w:hanging="720"/>
        <w:rPr>
          <w:rFonts w:ascii="Times New Roman" w:hAnsi="Times New Roman" w:cs="Times New Roman"/>
          <w:sz w:val="24"/>
          <w:szCs w:val="24"/>
        </w:rPr>
      </w:pPr>
      <w:r w:rsidRPr="00AA3582">
        <w:rPr>
          <w:rFonts w:ascii="Times New Roman" w:hAnsi="Times New Roman" w:cs="Times New Roman"/>
          <w:sz w:val="24"/>
          <w:szCs w:val="24"/>
        </w:rPr>
        <w:t xml:space="preserve">Henderson, Perry. </w:t>
      </w:r>
      <w:r>
        <w:rPr>
          <w:rFonts w:ascii="Times New Roman" w:hAnsi="Times New Roman" w:cs="Times New Roman" w:hint="eastAsia"/>
          <w:sz w:val="24"/>
          <w:szCs w:val="24"/>
        </w:rPr>
        <w:t>(201</w:t>
      </w:r>
      <w:r w:rsidRPr="00AA3582">
        <w:rPr>
          <w:rFonts w:ascii="Times New Roman" w:hAnsi="Times New Roman" w:cs="Times New Roman" w:hint="eastAsia"/>
          <w:sz w:val="24"/>
          <w:szCs w:val="24"/>
        </w:rPr>
        <w:t>8). </w:t>
      </w:r>
      <w:r w:rsidRPr="00AA3582">
        <w:rPr>
          <w:rFonts w:ascii="Times New Roman" w:hAnsi="Times New Roman" w:cs="Times New Roman" w:hint="eastAsia"/>
          <w:i/>
          <w:iCs/>
          <w:sz w:val="24"/>
          <w:szCs w:val="24"/>
        </w:rPr>
        <w:t>Top Auditing Issues for 2009 Cpe Course</w:t>
      </w:r>
      <w:r w:rsidRPr="00AA3582">
        <w:rPr>
          <w:rFonts w:ascii="Times New Roman" w:hAnsi="Times New Roman" w:cs="Times New Roman" w:hint="eastAsia"/>
          <w:sz w:val="24"/>
          <w:szCs w:val="24"/>
        </w:rPr>
        <w:t>. Cch Inc.</w:t>
      </w:r>
    </w:p>
    <w:p w:rsidR="00AA3582" w:rsidRDefault="00886DD1" w:rsidP="00AA3582">
      <w:pPr>
        <w:tabs>
          <w:tab w:val="left" w:pos="720"/>
          <w:tab w:val="left" w:pos="2880"/>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Smith, G. V., &amp; Parr, R. L. (201</w:t>
      </w:r>
      <w:r w:rsidRPr="00AA3582">
        <w:rPr>
          <w:rFonts w:ascii="Times New Roman" w:hAnsi="Times New Roman" w:cs="Times New Roman"/>
          <w:sz w:val="24"/>
          <w:szCs w:val="24"/>
        </w:rPr>
        <w:t>4</w:t>
      </w:r>
      <w:r w:rsidRPr="00AA3582">
        <w:rPr>
          <w:rFonts w:ascii="Times New Roman" w:hAnsi="Times New Roman" w:cs="Times New Roman" w:hint="eastAsia"/>
          <w:sz w:val="24"/>
          <w:szCs w:val="24"/>
        </w:rPr>
        <w:t>). </w:t>
      </w:r>
      <w:r w:rsidRPr="00AA3582">
        <w:rPr>
          <w:rFonts w:ascii="Times New Roman" w:hAnsi="Times New Roman" w:cs="Times New Roman" w:hint="eastAsia"/>
          <w:i/>
          <w:iCs/>
          <w:sz w:val="24"/>
          <w:szCs w:val="24"/>
        </w:rPr>
        <w:t>Intellectual property: licensing and joint venture profit strategies</w:t>
      </w:r>
      <w:r w:rsidRPr="00AA3582">
        <w:rPr>
          <w:rFonts w:ascii="Times New Roman" w:hAnsi="Times New Roman" w:cs="Times New Roman" w:hint="eastAsia"/>
          <w:sz w:val="24"/>
          <w:szCs w:val="24"/>
        </w:rPr>
        <w:t xml:space="preserve">. Hoboken, N.J., Wiley. </w:t>
      </w:r>
      <w:hyperlink r:id="rId7" w:history="1">
        <w:r w:rsidRPr="007C23CB">
          <w:rPr>
            <w:rStyle w:val="Hyperlink"/>
            <w:rFonts w:ascii="Times New Roman" w:hAnsi="Times New Roman" w:cs="Times New Roman" w:hint="eastAsia"/>
            <w:sz w:val="24"/>
            <w:szCs w:val="24"/>
          </w:rPr>
          <w:t>http://www.12</w:t>
        </w:r>
        <w:r w:rsidRPr="007C23CB">
          <w:rPr>
            <w:rStyle w:val="Hyperlink"/>
            <w:rFonts w:ascii="Times New Roman" w:hAnsi="Times New Roman" w:cs="Times New Roman" w:hint="eastAsia"/>
            <w:sz w:val="24"/>
            <w:szCs w:val="24"/>
          </w:rPr>
          <w:t>3library.org/book_details/?id=47830</w:t>
        </w:r>
      </w:hyperlink>
      <w:r w:rsidRPr="00AA3582">
        <w:rPr>
          <w:rFonts w:ascii="Times New Roman" w:hAnsi="Times New Roman" w:cs="Times New Roman" w:hint="eastAsia"/>
          <w:sz w:val="24"/>
          <w:szCs w:val="24"/>
        </w:rPr>
        <w:t>.</w:t>
      </w:r>
    </w:p>
    <w:p w:rsidR="00AA3582" w:rsidRDefault="00886DD1" w:rsidP="00AA3582">
      <w:pPr>
        <w:tabs>
          <w:tab w:val="left" w:pos="720"/>
          <w:tab w:val="left" w:pos="2880"/>
        </w:tabs>
        <w:spacing w:line="480" w:lineRule="auto"/>
        <w:ind w:left="720" w:hanging="720"/>
        <w:rPr>
          <w:rFonts w:ascii="Times New Roman" w:hAnsi="Times New Roman" w:cs="Times New Roman"/>
          <w:sz w:val="24"/>
          <w:szCs w:val="24"/>
        </w:rPr>
      </w:pPr>
      <w:r w:rsidRPr="00AA3582">
        <w:rPr>
          <w:rFonts w:ascii="Times New Roman" w:hAnsi="Times New Roman" w:cs="Times New Roman"/>
          <w:sz w:val="24"/>
          <w:szCs w:val="24"/>
        </w:rPr>
        <w:t>Smith, H., &amp; Westkamp, G</w:t>
      </w:r>
      <w:r>
        <w:rPr>
          <w:rFonts w:ascii="Times New Roman" w:hAnsi="Times New Roman" w:cs="Times New Roman" w:hint="eastAsia"/>
          <w:sz w:val="24"/>
          <w:szCs w:val="24"/>
        </w:rPr>
        <w:t>. (201</w:t>
      </w:r>
      <w:r w:rsidRPr="00AA3582">
        <w:rPr>
          <w:rFonts w:ascii="Times New Roman" w:hAnsi="Times New Roman" w:cs="Times New Roman" w:hint="eastAsia"/>
          <w:sz w:val="24"/>
          <w:szCs w:val="24"/>
        </w:rPr>
        <w:t>7). </w:t>
      </w:r>
      <w:r w:rsidRPr="00AA3582">
        <w:rPr>
          <w:rFonts w:ascii="Times New Roman" w:hAnsi="Times New Roman" w:cs="Times New Roman" w:hint="eastAsia"/>
          <w:i/>
          <w:iCs/>
          <w:sz w:val="24"/>
          <w:szCs w:val="24"/>
        </w:rPr>
        <w:t>Emerging issues in intellectual property: trade, technology and market freedom: essays in honour of Herchel Smith</w:t>
      </w:r>
      <w:r w:rsidRPr="00AA3582">
        <w:rPr>
          <w:rFonts w:ascii="Times New Roman" w:hAnsi="Times New Roman" w:cs="Times New Roman" w:hint="eastAsia"/>
          <w:sz w:val="24"/>
          <w:szCs w:val="24"/>
        </w:rPr>
        <w:t xml:space="preserve">. </w:t>
      </w:r>
      <w:hyperlink r:id="rId8" w:history="1">
        <w:r w:rsidRPr="007C23CB">
          <w:rPr>
            <w:rStyle w:val="Hyperlink"/>
            <w:rFonts w:ascii="Times New Roman" w:hAnsi="Times New Roman" w:cs="Times New Roman" w:hint="eastAsia"/>
            <w:sz w:val="24"/>
            <w:szCs w:val="24"/>
          </w:rPr>
          <w:t>http://ezproxy.uniandes.edu.co:8080/login?url=https://www.elgaronline.com/view/9781845427757.xml</w:t>
        </w:r>
      </w:hyperlink>
      <w:r w:rsidRPr="00AA3582">
        <w:rPr>
          <w:rFonts w:ascii="Times New Roman" w:hAnsi="Times New Roman" w:cs="Times New Roman" w:hint="eastAsia"/>
          <w:sz w:val="24"/>
          <w:szCs w:val="24"/>
        </w:rPr>
        <w:t>.</w:t>
      </w:r>
    </w:p>
    <w:p w:rsidR="008C1F32" w:rsidRPr="006A7DD3" w:rsidRDefault="00886DD1" w:rsidP="006A7DD3">
      <w:pPr>
        <w:spacing w:line="480" w:lineRule="auto"/>
        <w:ind w:firstLine="720"/>
        <w:rPr>
          <w:sz w:val="24"/>
          <w:szCs w:val="24"/>
        </w:rPr>
      </w:pPr>
      <w:r w:rsidRPr="006A7DD3">
        <w:rPr>
          <w:sz w:val="24"/>
          <w:szCs w:val="24"/>
        </w:rPr>
        <w:t xml:space="preserve"> </w:t>
      </w:r>
    </w:p>
    <w:p w:rsidR="00B1066F" w:rsidRPr="006A7DD3" w:rsidRDefault="00B1066F" w:rsidP="006A7DD3">
      <w:pPr>
        <w:tabs>
          <w:tab w:val="left" w:pos="720"/>
          <w:tab w:val="left" w:pos="2880"/>
        </w:tabs>
        <w:spacing w:line="480" w:lineRule="auto"/>
        <w:ind w:firstLine="720"/>
        <w:jc w:val="both"/>
        <w:rPr>
          <w:rFonts w:ascii="Times New Roman" w:hAnsi="Times New Roman" w:cs="Times New Roman"/>
          <w:sz w:val="24"/>
          <w:szCs w:val="24"/>
          <w:lang w:val="en-US"/>
        </w:rPr>
      </w:pPr>
    </w:p>
    <w:sectPr w:rsidR="00B1066F" w:rsidRPr="006A7D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D1" w:rsidRDefault="00886DD1">
      <w:pPr>
        <w:spacing w:after="0" w:line="240" w:lineRule="auto"/>
      </w:pPr>
      <w:r>
        <w:separator/>
      </w:r>
    </w:p>
  </w:endnote>
  <w:endnote w:type="continuationSeparator" w:id="0">
    <w:p w:rsidR="00886DD1" w:rsidRDefault="0088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34" w:rsidRDefault="00C64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34" w:rsidRDefault="00C64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34" w:rsidRDefault="00C64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D1" w:rsidRDefault="00886DD1">
      <w:pPr>
        <w:spacing w:after="0" w:line="240" w:lineRule="auto"/>
      </w:pPr>
      <w:r>
        <w:separator/>
      </w:r>
    </w:p>
  </w:footnote>
  <w:footnote w:type="continuationSeparator" w:id="0">
    <w:p w:rsidR="00886DD1" w:rsidRDefault="00886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34" w:rsidRDefault="00C64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C68" w:rsidRPr="000A2C68" w:rsidRDefault="00886DD1" w:rsidP="000A2C68">
    <w:pPr>
      <w:spacing w:line="480" w:lineRule="auto"/>
      <w:ind w:left="6480"/>
      <w:jc w:val="both"/>
      <w:rPr>
        <w:rFonts w:ascii="Times New Roman" w:hAnsi="Times New Roman" w:cs="Times New Roman"/>
        <w:b/>
        <w:sz w:val="24"/>
        <w:szCs w:val="24"/>
        <w:lang w:val="en-US"/>
      </w:rPr>
    </w:pPr>
    <w:r w:rsidRPr="000A2C68">
      <w:rPr>
        <w:rFonts w:ascii="Times New Roman" w:hAnsi="Times New Roman" w:cs="Times New Roman"/>
        <w:sz w:val="24"/>
        <w:szCs w:val="24"/>
        <w:lang w:val="en-US"/>
      </w:rPr>
      <w:t>Key Audit Matters</w:t>
    </w:r>
    <w:sdt>
      <w:sdtPr>
        <w:rPr>
          <w:rFonts w:ascii="Times New Roman" w:hAnsi="Times New Roman" w:cs="Times New Roman"/>
          <w:sz w:val="24"/>
          <w:szCs w:val="24"/>
        </w:rPr>
        <w:id w:val="-501349079"/>
        <w:docPartObj>
          <w:docPartGallery w:val="Page Numbers (Top of Page)"/>
          <w:docPartUnique/>
        </w:docPartObj>
      </w:sdtPr>
      <w:sdtEndPr>
        <w:rPr>
          <w:noProof/>
        </w:rPr>
      </w:sdtEndPr>
      <w:sdtContent>
        <w:r w:rsidRPr="000A2C68">
          <w:rPr>
            <w:rFonts w:ascii="Times New Roman" w:hAnsi="Times New Roman" w:cs="Times New Roman"/>
            <w:sz w:val="24"/>
            <w:szCs w:val="24"/>
          </w:rPr>
          <w:t xml:space="preserve">     </w:t>
        </w:r>
        <w:r w:rsidRPr="000A2C68">
          <w:rPr>
            <w:rFonts w:ascii="Times New Roman" w:hAnsi="Times New Roman" w:cs="Times New Roman"/>
            <w:sz w:val="24"/>
            <w:szCs w:val="24"/>
          </w:rPr>
          <w:fldChar w:fldCharType="begin"/>
        </w:r>
        <w:r w:rsidRPr="000A2C68">
          <w:rPr>
            <w:rFonts w:ascii="Times New Roman" w:hAnsi="Times New Roman" w:cs="Times New Roman"/>
            <w:sz w:val="24"/>
            <w:szCs w:val="24"/>
          </w:rPr>
          <w:instrText xml:space="preserve"> PAGE   \* MERGEFORMAT </w:instrText>
        </w:r>
        <w:r w:rsidRPr="000A2C68">
          <w:rPr>
            <w:rFonts w:ascii="Times New Roman" w:hAnsi="Times New Roman" w:cs="Times New Roman"/>
            <w:sz w:val="24"/>
            <w:szCs w:val="24"/>
          </w:rPr>
          <w:fldChar w:fldCharType="separate"/>
        </w:r>
        <w:r w:rsidR="00B25294">
          <w:rPr>
            <w:rFonts w:ascii="Times New Roman" w:hAnsi="Times New Roman" w:cs="Times New Roman"/>
            <w:noProof/>
            <w:sz w:val="24"/>
            <w:szCs w:val="24"/>
          </w:rPr>
          <w:t>4</w:t>
        </w:r>
        <w:r w:rsidRPr="000A2C68">
          <w:rPr>
            <w:rFonts w:ascii="Times New Roman" w:hAnsi="Times New Roman" w:cs="Times New Roman"/>
            <w:noProof/>
            <w:sz w:val="24"/>
            <w:szCs w:val="24"/>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734" w:rsidRDefault="00C64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BE"/>
    <w:rsid w:val="0005067A"/>
    <w:rsid w:val="00050851"/>
    <w:rsid w:val="0006067D"/>
    <w:rsid w:val="000623B4"/>
    <w:rsid w:val="000640BD"/>
    <w:rsid w:val="000A2C68"/>
    <w:rsid w:val="0017449B"/>
    <w:rsid w:val="001A0F07"/>
    <w:rsid w:val="00253547"/>
    <w:rsid w:val="002A3522"/>
    <w:rsid w:val="002C4175"/>
    <w:rsid w:val="0030574B"/>
    <w:rsid w:val="00307ABE"/>
    <w:rsid w:val="00353C77"/>
    <w:rsid w:val="004009B6"/>
    <w:rsid w:val="00542176"/>
    <w:rsid w:val="005A2932"/>
    <w:rsid w:val="006331B7"/>
    <w:rsid w:val="006A7DD3"/>
    <w:rsid w:val="00782CA6"/>
    <w:rsid w:val="007C23CB"/>
    <w:rsid w:val="008132FA"/>
    <w:rsid w:val="0081717D"/>
    <w:rsid w:val="00886DD1"/>
    <w:rsid w:val="008C1F32"/>
    <w:rsid w:val="008E508A"/>
    <w:rsid w:val="009B4010"/>
    <w:rsid w:val="009D4145"/>
    <w:rsid w:val="00A44FE6"/>
    <w:rsid w:val="00A92AC7"/>
    <w:rsid w:val="00AA3582"/>
    <w:rsid w:val="00AF2183"/>
    <w:rsid w:val="00B1066F"/>
    <w:rsid w:val="00B25294"/>
    <w:rsid w:val="00B53846"/>
    <w:rsid w:val="00C34F02"/>
    <w:rsid w:val="00C64734"/>
    <w:rsid w:val="00D64860"/>
    <w:rsid w:val="00D76EF5"/>
    <w:rsid w:val="00DA0989"/>
    <w:rsid w:val="00E6136D"/>
    <w:rsid w:val="00ED3C64"/>
    <w:rsid w:val="00EF2E51"/>
    <w:rsid w:val="00F0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582"/>
    <w:rPr>
      <w:color w:val="0563C1" w:themeColor="hyperlink"/>
      <w:u w:val="single"/>
    </w:rPr>
  </w:style>
  <w:style w:type="paragraph" w:styleId="Header">
    <w:name w:val="header"/>
    <w:basedOn w:val="Normal"/>
    <w:link w:val="HeaderChar"/>
    <w:uiPriority w:val="99"/>
    <w:unhideWhenUsed/>
    <w:rsid w:val="000A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C68"/>
  </w:style>
  <w:style w:type="paragraph" w:styleId="Footer">
    <w:name w:val="footer"/>
    <w:basedOn w:val="Normal"/>
    <w:link w:val="FooterChar"/>
    <w:uiPriority w:val="99"/>
    <w:unhideWhenUsed/>
    <w:rsid w:val="000A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proxy.uniandes.edu.co:8080/login?url=https://www.elgaronline.com/view/9781845427757.x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123library.org/book_details/?id=4783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oquestcombo.safaribooksonline.com/9789332501379"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2019-08-31T12:34:00Z</dcterms:created>
  <dcterms:modified xsi:type="dcterms:W3CDTF">2019-08-31T12:34:00Z</dcterms:modified>
</cp:coreProperties>
</file>