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88ABC9B" w:rsidR="00C63999" w:rsidRDefault="002B321D" w:rsidP="004B099C">
      <w:pPr>
        <w:pStyle w:val="Title"/>
      </w:pPr>
      <w:r>
        <w:t>Discussion Board</w:t>
      </w:r>
    </w:p>
    <w:p w14:paraId="2CCFCB82" w14:textId="77777777" w:rsidR="002B321D" w:rsidRDefault="002B321D" w:rsidP="004B099C">
      <w:pPr>
        <w:pStyle w:val="Title2"/>
        <w:rPr>
          <w:highlight w:val="yellow"/>
        </w:rPr>
      </w:pPr>
      <w:proofErr w:type="spellStart"/>
      <w:r w:rsidRPr="002B321D">
        <w:t>Trenesia</w:t>
      </w:r>
      <w:proofErr w:type="spellEnd"/>
      <w:r w:rsidRPr="002B321D">
        <w:t xml:space="preserve"> </w:t>
      </w:r>
      <w:proofErr w:type="spellStart"/>
      <w:r w:rsidRPr="002B321D">
        <w:t>Hurkes</w:t>
      </w:r>
      <w:proofErr w:type="spellEnd"/>
      <w:r w:rsidRPr="002B321D">
        <w:rPr>
          <w:highlight w:val="yellow"/>
        </w:rPr>
        <w:t xml:space="preserve"> </w:t>
      </w:r>
    </w:p>
    <w:p w14:paraId="22FE8A33" w14:textId="3ABF0BAD" w:rsidR="00E81978" w:rsidRDefault="00B849BE" w:rsidP="004B099C">
      <w:pPr>
        <w:pStyle w:val="Title2"/>
      </w:pPr>
      <w:r w:rsidRPr="00E4541F">
        <w:rPr>
          <w:highlight w:val="yellow"/>
        </w:rPr>
        <w:t>[Institutional Affiliation(s)]</w:t>
      </w:r>
    </w:p>
    <w:p w14:paraId="1A087968" w14:textId="77777777" w:rsidR="00E81978" w:rsidRDefault="00B849BE" w:rsidP="004B099C">
      <w:pPr>
        <w:pStyle w:val="Title"/>
      </w:pPr>
      <w:r w:rsidRPr="00E4541F">
        <w:rPr>
          <w:highlight w:val="yellow"/>
        </w:rPr>
        <w:t>Author Note</w:t>
      </w:r>
    </w:p>
    <w:p w14:paraId="221AC589" w14:textId="77777777" w:rsidR="00E81978" w:rsidRPr="0027447E" w:rsidRDefault="00E81978" w:rsidP="004B099C">
      <w:pPr>
        <w:rPr>
          <w:color w:val="FF0000"/>
        </w:rPr>
      </w:pPr>
    </w:p>
    <w:p w14:paraId="2AAF22D2" w14:textId="0ADC8A02" w:rsidR="00BC6F87" w:rsidRPr="00EF2BDF" w:rsidRDefault="00B849BE" w:rsidP="007B6DC7">
      <w:pPr>
        <w:pStyle w:val="SectionTitle"/>
      </w:pPr>
      <w:r w:rsidRPr="00612B3E">
        <w:lastRenderedPageBreak/>
        <w:t xml:space="preserve"> </w:t>
      </w:r>
      <w:r w:rsidR="002B321D">
        <w:t>Discussion Board</w:t>
      </w:r>
    </w:p>
    <w:p w14:paraId="74666CB5" w14:textId="1B7BB07F" w:rsidR="002B321D" w:rsidRDefault="00BC6F87" w:rsidP="002B321D">
      <w:r>
        <w:tab/>
        <w:t xml:space="preserve">There is no denying the fact that Americans are not safe, whether it be our streets, our homes or even the public places. There are different kinds of threats which loom around our fellow American and us. We think we are safe, but we aren’t. Among many of such threats one is the gang threat. This </w:t>
      </w:r>
      <w:r w:rsidR="008469E0">
        <w:t>threat</w:t>
      </w:r>
      <w:r>
        <w:t xml:space="preserve"> is associated to our domestic polic</w:t>
      </w:r>
      <w:r w:rsidR="006953D3">
        <w:t>i</w:t>
      </w:r>
      <w:r>
        <w:t xml:space="preserve">es, </w:t>
      </w:r>
      <w:r w:rsidR="008469E0">
        <w:t>since</w:t>
      </w:r>
      <w:r>
        <w:t xml:space="preserve"> the times </w:t>
      </w:r>
      <w:r w:rsidR="008469E0">
        <w:t>Americans settled as a community</w:t>
      </w:r>
      <w:r w:rsidR="00922A0C">
        <w:t xml:space="preserve"> </w:t>
      </w:r>
      <w:r w:rsidR="00922A0C">
        <w:fldChar w:fldCharType="begin"/>
      </w:r>
      <w:r w:rsidR="00922A0C">
        <w:instrText xml:space="preserve"> ADDIN ZOTERO_ITEM CSL_CITATION {"citationID":"sRm39qXx","properties":{"formattedCitation":"(Decker and Curry 2002)","plainCitation":"(Decker and Curry 2002)","noteIndex":0},"citationItems":[{"id":238,"uris":["http://zotero.org/users/local/8reWiRZH/items/BBSIC9A6"],"uri":["http://zotero.org/users/local/8reWiRZH/items/BBSIC9A6"],"itemData":{"id":238,"type":"article-journal","container-title":"Journal of Criminal Justice","issue":"4","page":"343–352","source":"Google Scholar","title":"Gangs, gang homicides, and gang loyalty:: Organized crimes or disorganized criminals","title-short":"Gangs, gang homicides, and gang loyalty","volume":"30","author":[{"family":"Decker","given":"Scott H."},{"family":"Curry","given":"G. David"}],"issued":{"date-parts":[["2002"]]}}}],"schema":"https://github.com/citation-style-language/schema/raw/master/csl-citation.json"} </w:instrText>
      </w:r>
      <w:r w:rsidR="00922A0C">
        <w:fldChar w:fldCharType="separate"/>
      </w:r>
      <w:r w:rsidR="00922A0C" w:rsidRPr="00922A0C">
        <w:t>(Decker and Curry 2002)</w:t>
      </w:r>
      <w:r w:rsidR="00922A0C">
        <w:fldChar w:fldCharType="end"/>
      </w:r>
      <w:r w:rsidR="008469E0">
        <w:t xml:space="preserve">. The gang threat initially emerged as a result of </w:t>
      </w:r>
      <w:r w:rsidR="006953D3">
        <w:t xml:space="preserve">the </w:t>
      </w:r>
      <w:r w:rsidR="008469E0">
        <w:t>unjust divi</w:t>
      </w:r>
      <w:r w:rsidR="006953D3">
        <w:t>sion</w:t>
      </w:r>
      <w:r w:rsidR="008469E0">
        <w:t xml:space="preserve"> of the resources. The national resources have been consumed by a select num</w:t>
      </w:r>
      <w:r w:rsidR="007B6DC7">
        <w:t>ber of people, from the times, at least our generation has been witnessing modifications. There is a clear social divide of the privileged ones and the non- privileged ones. Such non- privileged ones then tend to form groups and start grabbing, which they were not offered by state or for any other reason</w:t>
      </w:r>
      <w:r w:rsidR="00922A0C">
        <w:t xml:space="preserve"> </w:t>
      </w:r>
      <w:r w:rsidR="00922A0C">
        <w:fldChar w:fldCharType="begin"/>
      </w:r>
      <w:r w:rsidR="00922A0C">
        <w:instrText xml:space="preserve"> ADDIN ZOTERO_ITEM CSL_CITATION {"citationID":"l3T64Im7","properties":{"formattedCitation":"(Decker and Curry 2002)","plainCitation":"(Decker and Curry 2002)","noteIndex":0},"citationItems":[{"id":238,"uris":["http://zotero.org/users/local/8reWiRZH/items/BBSIC9A6"],"uri":["http://zotero.org/users/local/8reWiRZH/items/BBSIC9A6"],"itemData":{"id":238,"type":"article-journal","container-title":"Journal of Criminal Justice","issue":"4","page":"343–352","source":"Google Scholar","title":"Gangs, gang homicides, and gang loyalty:: Organized crimes or disorganized criminals","title-short":"Gangs, gang homicides, and gang loyalty","volume":"30","author":[{"family":"Decker","given":"Scott H."},{"family":"Curry","given":"G. David"}],"issued":{"date-parts":[["2002"]]}}}],"schema":"https://github.com/citation-style-language/schema/raw/master/csl-citation.json"} </w:instrText>
      </w:r>
      <w:r w:rsidR="00922A0C">
        <w:fldChar w:fldCharType="separate"/>
      </w:r>
      <w:r w:rsidR="00922A0C" w:rsidRPr="00922A0C">
        <w:t>(Decker and Curry 2002)</w:t>
      </w:r>
      <w:r w:rsidR="00922A0C">
        <w:fldChar w:fldCharType="end"/>
      </w:r>
      <w:r w:rsidR="007B6DC7">
        <w:t>. This is the sole reason, things have pushed these gang crimes</w:t>
      </w:r>
    </w:p>
    <w:p w14:paraId="17EC9BB8" w14:textId="173410E0" w:rsidR="006953D3" w:rsidRDefault="007B6DC7" w:rsidP="007B6DC7">
      <w:r>
        <w:tab/>
      </w:r>
      <w:r w:rsidRPr="00EF2BDF">
        <w:t>FBI's Safe Streets Violent Crime Initiative</w:t>
      </w:r>
      <w:r>
        <w:t xml:space="preserve"> is one example of counter gang crime initiative. Previous administrations and as </w:t>
      </w:r>
      <w:r w:rsidR="00922A0C">
        <w:t>Starkey</w:t>
      </w:r>
      <w:r>
        <w:t xml:space="preserve"> argues, many non- profit organizations have put in their efforts to curb these crimes, but still it cannot be called a success</w:t>
      </w:r>
      <w:r w:rsidR="00922A0C">
        <w:t xml:space="preserve"> </w:t>
      </w:r>
      <w:r w:rsidR="00922A0C">
        <w:fldChar w:fldCharType="begin"/>
      </w:r>
      <w:r w:rsidR="00922A0C">
        <w:instrText xml:space="preserve"> ADDIN ZOTERO_ITEM CSL_CITATION {"citationID":"J4ClooyV","properties":{"formattedCitation":"(Starkey 2018)","plainCitation":"(Starkey 2018)","noteIndex":0},"citationItems":[{"id":237,"uris":["http://zotero.org/users/local/8reWiRZH/items/YQHEJUVX"],"uri":["http://zotero.org/users/local/8reWiRZH/items/YQHEJUVX"],"itemData":{"id":237,"type":"book","publisher":"Pickle Partners Publishing","source":"Google Scholar","title":"The devil in Massachusetts: a modern inquiry into the Salem witch trials","title-short":"The devil in Massachusetts","author":[{"family":"Starkey","given":"Marion L."}],"issued":{"date-parts":[["2018"]]}}}],"schema":"https://github.com/citation-style-language/schema/raw/master/csl-citation.json"} </w:instrText>
      </w:r>
      <w:r w:rsidR="00922A0C">
        <w:fldChar w:fldCharType="separate"/>
      </w:r>
      <w:r w:rsidR="00922A0C" w:rsidRPr="00922A0C">
        <w:t>(Starkey 2018)</w:t>
      </w:r>
      <w:r w:rsidR="00922A0C">
        <w:fldChar w:fldCharType="end"/>
      </w:r>
      <w:r>
        <w:t>. This crime exist to date, for the fact that we deny, the reality, which is that such measures are cosmetic and interest</w:t>
      </w:r>
      <w:r w:rsidR="006953D3">
        <w:t>-</w:t>
      </w:r>
      <w:r>
        <w:t>driven.  If any of our state institution</w:t>
      </w:r>
      <w:r w:rsidR="006953D3">
        <w:t>s</w:t>
      </w:r>
      <w:r>
        <w:t xml:space="preserve"> or local governments had worked sincerely or had addressed the root causes of such crimes, we would not have been witnessing the gang crimes. The American community generally need to denounce those who push ordinary American to commit crimes, which ultimately takes the form of gangs. Further, we need to defy these cosmetic measures and need to analyze where the problem lies exactly. It is the reason these gang crimes exist in America. </w:t>
      </w:r>
    </w:p>
    <w:p w14:paraId="11AEE14E" w14:textId="77777777" w:rsidR="006953D3" w:rsidRDefault="006953D3">
      <w:pPr>
        <w:spacing w:line="240" w:lineRule="auto"/>
      </w:pPr>
      <w:r>
        <w:br w:type="page"/>
      </w:r>
      <w:bookmarkStart w:id="0" w:name="_GoBack"/>
      <w:bookmarkEnd w:id="0"/>
    </w:p>
    <w:p w14:paraId="507706BB" w14:textId="77777777" w:rsidR="006953D3" w:rsidRDefault="006953D3" w:rsidP="006953D3">
      <w:pPr>
        <w:pStyle w:val="Heading1"/>
      </w:pPr>
      <w:r>
        <w:lastRenderedPageBreak/>
        <w:t xml:space="preserve">References: </w:t>
      </w:r>
    </w:p>
    <w:p w14:paraId="059A00D7" w14:textId="77777777" w:rsidR="006953D3" w:rsidRPr="006953D3" w:rsidRDefault="006953D3" w:rsidP="006953D3">
      <w:pPr>
        <w:pStyle w:val="Bibliography"/>
        <w:spacing w:after="0" w:line="480" w:lineRule="auto"/>
      </w:pPr>
      <w:r>
        <w:fldChar w:fldCharType="begin"/>
      </w:r>
      <w:r>
        <w:instrText xml:space="preserve"> ADDIN ZOTERO_BIBL {"uncited":[],"omitted":[],"custom":[]} CSL_BIBLIOGRAPHY </w:instrText>
      </w:r>
      <w:r>
        <w:fldChar w:fldCharType="separate"/>
      </w:r>
      <w:r w:rsidRPr="006953D3">
        <w:t>Decker, Scott H., and G. David Curry. 2002. “Gangs, Gang Homicides, and Gang Loyalty</w:t>
      </w:r>
      <w:proofErr w:type="gramStart"/>
      <w:r w:rsidRPr="006953D3">
        <w:t>::</w:t>
      </w:r>
      <w:proofErr w:type="gramEnd"/>
      <w:r w:rsidRPr="006953D3">
        <w:t xml:space="preserve"> Organized Crimes or Disorganized Criminals.” </w:t>
      </w:r>
      <w:r w:rsidRPr="006953D3">
        <w:rPr>
          <w:i/>
          <w:iCs/>
        </w:rPr>
        <w:t>Journal of Criminal Justice</w:t>
      </w:r>
      <w:r w:rsidRPr="006953D3">
        <w:t xml:space="preserve"> 30(4): 343–352.</w:t>
      </w:r>
    </w:p>
    <w:p w14:paraId="001EEE48" w14:textId="77777777" w:rsidR="006953D3" w:rsidRPr="006953D3" w:rsidRDefault="006953D3" w:rsidP="006953D3">
      <w:pPr>
        <w:pStyle w:val="Bibliography"/>
        <w:spacing w:line="480" w:lineRule="auto"/>
      </w:pPr>
      <w:r w:rsidRPr="006953D3">
        <w:t xml:space="preserve">Starkey, Marion L. 2018. </w:t>
      </w:r>
      <w:r w:rsidRPr="006953D3">
        <w:rPr>
          <w:i/>
          <w:iCs/>
        </w:rPr>
        <w:t>The Devil in Massachusetts: A Modern Inquiry into the Salem Witch Trials</w:t>
      </w:r>
      <w:r w:rsidRPr="006953D3">
        <w:t>. Pickle Partners Publishing.</w:t>
      </w:r>
    </w:p>
    <w:p w14:paraId="622051DF" w14:textId="711A69ED" w:rsidR="007B6DC7" w:rsidRPr="00EF2BDF" w:rsidRDefault="006953D3" w:rsidP="006953D3">
      <w:pPr>
        <w:pStyle w:val="Heading1"/>
        <w:jc w:val="left"/>
      </w:pPr>
      <w:r>
        <w:fldChar w:fldCharType="end"/>
      </w:r>
      <w:r w:rsidR="007B6DC7">
        <w:t xml:space="preserve"> </w:t>
      </w:r>
    </w:p>
    <w:p w14:paraId="6E90AC8B" w14:textId="5B5EE266" w:rsidR="007B6DC7" w:rsidRPr="00666CB9" w:rsidRDefault="007B6DC7" w:rsidP="002B321D"/>
    <w:p w14:paraId="3884FAE3" w14:textId="21A303BA" w:rsidR="00666CB9" w:rsidRPr="00666CB9" w:rsidRDefault="00666CB9" w:rsidP="00666CB9"/>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2A4F7" w14:textId="77777777" w:rsidR="00C8231E" w:rsidRDefault="00C8231E">
      <w:pPr>
        <w:spacing w:line="240" w:lineRule="auto"/>
      </w:pPr>
      <w:r>
        <w:separator/>
      </w:r>
    </w:p>
  </w:endnote>
  <w:endnote w:type="continuationSeparator" w:id="0">
    <w:p w14:paraId="6BDF65A4" w14:textId="77777777" w:rsidR="00C8231E" w:rsidRDefault="00C82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D319E" w14:textId="77777777" w:rsidR="00C8231E" w:rsidRDefault="00C8231E">
      <w:pPr>
        <w:spacing w:line="240" w:lineRule="auto"/>
      </w:pPr>
      <w:r>
        <w:separator/>
      </w:r>
    </w:p>
  </w:footnote>
  <w:footnote w:type="continuationSeparator" w:id="0">
    <w:p w14:paraId="1CD659D6" w14:textId="77777777" w:rsidR="00C8231E" w:rsidRDefault="00C823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2578D27" w:rsidR="00E81978" w:rsidRDefault="002B321D" w:rsidP="004B099C">
    <w:pPr>
      <w:pStyle w:val="Header"/>
    </w:pPr>
    <w:r>
      <w:t>Critical Analysis of Criminal Justice Public Policy</w:t>
    </w:r>
    <w:r w:rsidR="00BB5D44" w:rsidRPr="00BB5D44">
      <w:t xml:space="preserve"> </w:t>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3D3">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F83AB09" w:rsidR="00E81978" w:rsidRDefault="002B321D" w:rsidP="004B099C">
    <w:pPr>
      <w:pStyle w:val="Header"/>
      <w:rPr>
        <w:rStyle w:val="Strong"/>
      </w:rPr>
    </w:pPr>
    <w:r>
      <w:t>Critical Analysis of Criminal Justice Public Policy</w:t>
    </w:r>
    <w:r w:rsidR="00E4541F">
      <w:tab/>
    </w:r>
    <w:r w:rsidR="00E4541F">
      <w:tab/>
    </w:r>
    <w:r w:rsidR="00E4541F">
      <w:tab/>
    </w:r>
    <w:r>
      <w:rPr>
        <w:rStyle w:val="Strong"/>
      </w:rPr>
      <w:tab/>
    </w:r>
    <w:r>
      <w:rPr>
        <w:rStyle w:val="Strong"/>
      </w:rPr>
      <w:tab/>
    </w:r>
    <w:r>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6953D3">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MrM0MTW0MDQzMTRT0lEKTi0uzszPAykwqgUAO4VWNywAAAA="/>
  </w:docVars>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159D"/>
    <w:rsid w:val="002634F7"/>
    <w:rsid w:val="0027447E"/>
    <w:rsid w:val="00274C9B"/>
    <w:rsid w:val="00274D42"/>
    <w:rsid w:val="00274D97"/>
    <w:rsid w:val="00274F1C"/>
    <w:rsid w:val="00282336"/>
    <w:rsid w:val="00295BF4"/>
    <w:rsid w:val="00297740"/>
    <w:rsid w:val="002B321D"/>
    <w:rsid w:val="002B681C"/>
    <w:rsid w:val="00311D04"/>
    <w:rsid w:val="00314011"/>
    <w:rsid w:val="00337662"/>
    <w:rsid w:val="003402B9"/>
    <w:rsid w:val="00354116"/>
    <w:rsid w:val="00355DCA"/>
    <w:rsid w:val="00360BE8"/>
    <w:rsid w:val="00365249"/>
    <w:rsid w:val="00390A18"/>
    <w:rsid w:val="003B6079"/>
    <w:rsid w:val="003B6CA6"/>
    <w:rsid w:val="003D1A6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6CB9"/>
    <w:rsid w:val="00667FD9"/>
    <w:rsid w:val="00674474"/>
    <w:rsid w:val="0067769B"/>
    <w:rsid w:val="00694C78"/>
    <w:rsid w:val="006953D3"/>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B6DC7"/>
    <w:rsid w:val="007C0F06"/>
    <w:rsid w:val="007D2872"/>
    <w:rsid w:val="007D3798"/>
    <w:rsid w:val="007F2866"/>
    <w:rsid w:val="007F3F65"/>
    <w:rsid w:val="008002C0"/>
    <w:rsid w:val="00807261"/>
    <w:rsid w:val="00842C83"/>
    <w:rsid w:val="008469E0"/>
    <w:rsid w:val="008579D8"/>
    <w:rsid w:val="00896895"/>
    <w:rsid w:val="00897A90"/>
    <w:rsid w:val="008A55F2"/>
    <w:rsid w:val="008C5323"/>
    <w:rsid w:val="008D7559"/>
    <w:rsid w:val="00904A66"/>
    <w:rsid w:val="00915F57"/>
    <w:rsid w:val="00920222"/>
    <w:rsid w:val="00922A0C"/>
    <w:rsid w:val="00926DE0"/>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E613A"/>
    <w:rsid w:val="00B30122"/>
    <w:rsid w:val="00B3153B"/>
    <w:rsid w:val="00B77491"/>
    <w:rsid w:val="00B823AA"/>
    <w:rsid w:val="00B849BE"/>
    <w:rsid w:val="00BA45DB"/>
    <w:rsid w:val="00BB5D44"/>
    <w:rsid w:val="00BC6F87"/>
    <w:rsid w:val="00BE6FD1"/>
    <w:rsid w:val="00BF33CD"/>
    <w:rsid w:val="00BF4184"/>
    <w:rsid w:val="00BF72EF"/>
    <w:rsid w:val="00C0601E"/>
    <w:rsid w:val="00C168FC"/>
    <w:rsid w:val="00C31D30"/>
    <w:rsid w:val="00C37756"/>
    <w:rsid w:val="00C4138C"/>
    <w:rsid w:val="00C44D7B"/>
    <w:rsid w:val="00C6033D"/>
    <w:rsid w:val="00C63999"/>
    <w:rsid w:val="00C8231E"/>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05A7A"/>
    <w:rsid w:val="00E30F30"/>
    <w:rsid w:val="00E4541F"/>
    <w:rsid w:val="00E454AA"/>
    <w:rsid w:val="00E4747E"/>
    <w:rsid w:val="00E6004D"/>
    <w:rsid w:val="00E609BB"/>
    <w:rsid w:val="00E61CD9"/>
    <w:rsid w:val="00E652DC"/>
    <w:rsid w:val="00E6605C"/>
    <w:rsid w:val="00E666B2"/>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C9EF35B-BF5C-477E-874E-7B7062B5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74</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16</cp:revision>
  <dcterms:created xsi:type="dcterms:W3CDTF">2019-09-22T12:37:00Z</dcterms:created>
  <dcterms:modified xsi:type="dcterms:W3CDTF">2020-01-03T13:32:00Z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id="Fi1WQbeT"/&gt;&lt;style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