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0C" w:rsidRPr="00A579EA" w:rsidRDefault="0042420C" w:rsidP="00977922">
      <w:pPr>
        <w:spacing w:after="0" w:line="480" w:lineRule="auto"/>
        <w:rPr>
          <w:rFonts w:ascii="Times New Roman" w:hAnsi="Times New Roman" w:cs="Times New Roman"/>
        </w:rPr>
      </w:pPr>
    </w:p>
    <w:p w:rsidR="0042420C" w:rsidRPr="00A579EA" w:rsidRDefault="0042420C" w:rsidP="00977922">
      <w:pPr>
        <w:spacing w:after="0" w:line="480" w:lineRule="auto"/>
        <w:rPr>
          <w:rFonts w:ascii="Times New Roman" w:hAnsi="Times New Roman" w:cs="Times New Roman"/>
        </w:rPr>
      </w:pPr>
    </w:p>
    <w:p w:rsidR="0042420C" w:rsidRPr="00A579EA" w:rsidRDefault="0042420C" w:rsidP="00977922">
      <w:pPr>
        <w:spacing w:after="0" w:line="480" w:lineRule="auto"/>
        <w:rPr>
          <w:rFonts w:ascii="Times New Roman" w:hAnsi="Times New Roman" w:cs="Times New Roman"/>
        </w:rPr>
      </w:pPr>
    </w:p>
    <w:p w:rsidR="0042420C" w:rsidRPr="00A579EA" w:rsidRDefault="0042420C" w:rsidP="00977922">
      <w:pPr>
        <w:spacing w:after="0" w:line="480" w:lineRule="auto"/>
        <w:rPr>
          <w:rFonts w:ascii="Times New Roman" w:hAnsi="Times New Roman" w:cs="Times New Roman"/>
        </w:rPr>
      </w:pPr>
    </w:p>
    <w:p w:rsidR="0042420C" w:rsidRPr="00A579EA" w:rsidRDefault="0042420C" w:rsidP="00977922">
      <w:pPr>
        <w:spacing w:after="0" w:line="480" w:lineRule="auto"/>
        <w:rPr>
          <w:rFonts w:ascii="Times New Roman" w:hAnsi="Times New Roman" w:cs="Times New Roman"/>
        </w:rPr>
      </w:pPr>
    </w:p>
    <w:p w:rsidR="0042420C" w:rsidRPr="00A579EA" w:rsidRDefault="0042420C" w:rsidP="00977922">
      <w:pPr>
        <w:spacing w:after="0" w:line="480" w:lineRule="auto"/>
        <w:rPr>
          <w:rFonts w:ascii="Times New Roman" w:hAnsi="Times New Roman" w:cs="Times New Roman"/>
        </w:rPr>
      </w:pPr>
    </w:p>
    <w:p w:rsidR="006A1CB9" w:rsidRPr="00A579EA" w:rsidRDefault="008E7407" w:rsidP="00977922">
      <w:pPr>
        <w:spacing w:after="0" w:line="480" w:lineRule="auto"/>
        <w:jc w:val="center"/>
        <w:rPr>
          <w:rFonts w:ascii="Times New Roman" w:hAnsi="Times New Roman" w:cs="Times New Roman"/>
        </w:rPr>
      </w:pPr>
      <w:r w:rsidRPr="00A579EA">
        <w:rPr>
          <w:rFonts w:ascii="Times New Roman" w:hAnsi="Times New Roman" w:cs="Times New Roman"/>
        </w:rPr>
        <w:t>Acquisition of Corporation</w:t>
      </w:r>
    </w:p>
    <w:p w:rsidR="008E7407" w:rsidRPr="00A579EA" w:rsidRDefault="00001142" w:rsidP="00977922">
      <w:pPr>
        <w:spacing w:after="0" w:line="480" w:lineRule="auto"/>
        <w:jc w:val="center"/>
        <w:rPr>
          <w:rFonts w:ascii="Times New Roman" w:hAnsi="Times New Roman" w:cs="Times New Roman"/>
        </w:rPr>
      </w:pPr>
      <w:r w:rsidRPr="00A579EA">
        <w:rPr>
          <w:rFonts w:ascii="Times New Roman" w:hAnsi="Times New Roman" w:cs="Times New Roman"/>
        </w:rPr>
        <w:t>Student’s Name</w:t>
      </w:r>
    </w:p>
    <w:p w:rsidR="00001142" w:rsidRPr="00A579EA" w:rsidRDefault="00001142" w:rsidP="00977922">
      <w:pPr>
        <w:spacing w:after="0" w:line="480" w:lineRule="auto"/>
        <w:jc w:val="center"/>
        <w:rPr>
          <w:rFonts w:ascii="Times New Roman" w:hAnsi="Times New Roman" w:cs="Times New Roman"/>
        </w:rPr>
      </w:pPr>
      <w:r w:rsidRPr="00A579EA">
        <w:rPr>
          <w:rFonts w:ascii="Times New Roman" w:hAnsi="Times New Roman" w:cs="Times New Roman"/>
        </w:rPr>
        <w:t>Institution</w:t>
      </w:r>
    </w:p>
    <w:p w:rsidR="00001142" w:rsidRPr="00A579EA" w:rsidRDefault="00001142" w:rsidP="00977922">
      <w:pPr>
        <w:spacing w:after="0" w:line="480" w:lineRule="auto"/>
        <w:jc w:val="center"/>
        <w:rPr>
          <w:rFonts w:ascii="Times New Roman" w:hAnsi="Times New Roman" w:cs="Times New Roman"/>
        </w:rPr>
      </w:pPr>
      <w:r w:rsidRPr="00A579EA">
        <w:rPr>
          <w:rFonts w:ascii="Times New Roman" w:hAnsi="Times New Roman" w:cs="Times New Roman"/>
        </w:rPr>
        <w:t>Date</w:t>
      </w: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42420C" w:rsidP="00977922">
      <w:pPr>
        <w:spacing w:after="0" w:line="480" w:lineRule="auto"/>
        <w:jc w:val="center"/>
        <w:rPr>
          <w:rFonts w:ascii="Times New Roman" w:hAnsi="Times New Roman" w:cs="Times New Roman"/>
        </w:rPr>
      </w:pPr>
    </w:p>
    <w:p w:rsidR="0042420C" w:rsidRPr="00A579EA" w:rsidRDefault="00882996" w:rsidP="00977922">
      <w:pPr>
        <w:spacing w:after="0" w:line="480" w:lineRule="auto"/>
        <w:jc w:val="center"/>
        <w:rPr>
          <w:rFonts w:ascii="Times New Roman" w:hAnsi="Times New Roman" w:cs="Times New Roman"/>
          <w:b/>
        </w:rPr>
      </w:pPr>
      <w:r w:rsidRPr="00A579EA">
        <w:rPr>
          <w:rFonts w:ascii="Times New Roman" w:hAnsi="Times New Roman" w:cs="Times New Roman"/>
          <w:b/>
        </w:rPr>
        <w:lastRenderedPageBreak/>
        <w:t>Identify the costs and benefits with acquisition of the existing subsidiary and maintaining production in Japan.</w:t>
      </w:r>
    </w:p>
    <w:p w:rsidR="006054A0" w:rsidRPr="00A579EA" w:rsidRDefault="005D4E0E" w:rsidP="00977922">
      <w:pPr>
        <w:tabs>
          <w:tab w:val="center" w:pos="4680"/>
          <w:tab w:val="left" w:pos="6998"/>
        </w:tabs>
        <w:spacing w:after="0" w:line="480" w:lineRule="auto"/>
        <w:rPr>
          <w:rFonts w:ascii="Times New Roman" w:hAnsi="Times New Roman" w:cs="Times New Roman"/>
        </w:rPr>
      </w:pPr>
      <w:r w:rsidRPr="00A579EA">
        <w:rPr>
          <w:rFonts w:ascii="Times New Roman" w:hAnsi="Times New Roman" w:cs="Times New Roman"/>
        </w:rPr>
        <w:t xml:space="preserve">Merger and acquisition </w:t>
      </w:r>
      <w:r w:rsidR="00296581" w:rsidRPr="00A579EA">
        <w:rPr>
          <w:rFonts w:ascii="Times New Roman" w:hAnsi="Times New Roman" w:cs="Times New Roman"/>
        </w:rPr>
        <w:t xml:space="preserve">(M&amp;A) </w:t>
      </w:r>
      <w:r w:rsidR="00270AC6" w:rsidRPr="00A579EA">
        <w:rPr>
          <w:rFonts w:ascii="Times New Roman" w:hAnsi="Times New Roman" w:cs="Times New Roman"/>
        </w:rPr>
        <w:t>has been</w:t>
      </w:r>
      <w:r w:rsidR="00296581" w:rsidRPr="00A579EA">
        <w:rPr>
          <w:rFonts w:ascii="Times New Roman" w:hAnsi="Times New Roman" w:cs="Times New Roman"/>
        </w:rPr>
        <w:t xml:space="preserve"> described as the best strategy for market entry.</w:t>
      </w:r>
      <w:r w:rsidR="00E25FAF" w:rsidRPr="00A579EA">
        <w:rPr>
          <w:rFonts w:ascii="Times New Roman" w:hAnsi="Times New Roman" w:cs="Times New Roman"/>
        </w:rPr>
        <w:t xml:space="preserve"> Corporation</w:t>
      </w:r>
      <w:r w:rsidR="00270AC6" w:rsidRPr="00A579EA">
        <w:rPr>
          <w:rFonts w:ascii="Times New Roman" w:hAnsi="Times New Roman" w:cs="Times New Roman"/>
        </w:rPr>
        <w:t>s</w:t>
      </w:r>
      <w:r w:rsidR="00E25FAF" w:rsidRPr="00A579EA">
        <w:rPr>
          <w:rFonts w:ascii="Times New Roman" w:hAnsi="Times New Roman" w:cs="Times New Roman"/>
        </w:rPr>
        <w:t xml:space="preserve"> which have </w:t>
      </w:r>
      <w:r w:rsidR="00270AC6" w:rsidRPr="00A579EA">
        <w:rPr>
          <w:rFonts w:ascii="Times New Roman" w:hAnsi="Times New Roman" w:cs="Times New Roman"/>
        </w:rPr>
        <w:t>similar strategy to enter a new market have benefit</w:t>
      </w:r>
      <w:r w:rsidR="00581FBA" w:rsidRPr="00A579EA">
        <w:rPr>
          <w:rFonts w:ascii="Times New Roman" w:hAnsi="Times New Roman" w:cs="Times New Roman"/>
        </w:rPr>
        <w:t xml:space="preserve">ed and therefore, grow into profitability within a short time. </w:t>
      </w:r>
      <w:r w:rsidR="004A0102" w:rsidRPr="00A579EA">
        <w:rPr>
          <w:rFonts w:ascii="Times New Roman" w:hAnsi="Times New Roman" w:cs="Times New Roman"/>
        </w:rPr>
        <w:t xml:space="preserve">Japan is a very dynamic market and therefore, doing business has proved to be a challenged to many firms. Through </w:t>
      </w:r>
      <w:r w:rsidR="00153872" w:rsidRPr="00A579EA">
        <w:rPr>
          <w:rFonts w:ascii="Times New Roman" w:hAnsi="Times New Roman" w:cs="Times New Roman"/>
        </w:rPr>
        <w:t>merger</w:t>
      </w:r>
      <w:r w:rsidR="004A0102" w:rsidRPr="00A579EA">
        <w:rPr>
          <w:rFonts w:ascii="Times New Roman" w:hAnsi="Times New Roman" w:cs="Times New Roman"/>
        </w:rPr>
        <w:t xml:space="preserve"> and acquisition, </w:t>
      </w:r>
      <w:r w:rsidR="00477056" w:rsidRPr="00A579EA">
        <w:rPr>
          <w:rFonts w:ascii="Times New Roman" w:hAnsi="Times New Roman" w:cs="Times New Roman"/>
        </w:rPr>
        <w:t>a company acquires a wider customer base and therefore, improves</w:t>
      </w:r>
      <w:r w:rsidR="0004252B" w:rsidRPr="00A579EA">
        <w:rPr>
          <w:rFonts w:ascii="Times New Roman" w:hAnsi="Times New Roman" w:cs="Times New Roman"/>
        </w:rPr>
        <w:t xml:space="preserve"> its market share. A company also acquires a knowledgeable and experience staffs with deep understanding of the market</w:t>
      </w:r>
      <w:sdt>
        <w:sdtPr>
          <w:rPr>
            <w:rFonts w:ascii="Times New Roman" w:hAnsi="Times New Roman" w:cs="Times New Roman"/>
          </w:rPr>
          <w:id w:val="88318228"/>
          <w:citation/>
        </w:sdtPr>
        <w:sdtContent>
          <w:r w:rsidR="007B027A" w:rsidRPr="00A579EA">
            <w:rPr>
              <w:rFonts w:ascii="Times New Roman" w:hAnsi="Times New Roman" w:cs="Times New Roman"/>
            </w:rPr>
            <w:fldChar w:fldCharType="begin"/>
          </w:r>
          <w:r w:rsidR="007B027A" w:rsidRPr="00A579EA">
            <w:rPr>
              <w:rFonts w:ascii="Times New Roman" w:hAnsi="Times New Roman" w:cs="Times New Roman"/>
            </w:rPr>
            <w:instrText xml:space="preserve"> CITATION Tok18 \l 1033 </w:instrText>
          </w:r>
          <w:r w:rsidR="007B027A" w:rsidRPr="00A579EA">
            <w:rPr>
              <w:rFonts w:ascii="Times New Roman" w:hAnsi="Times New Roman" w:cs="Times New Roman"/>
            </w:rPr>
            <w:fldChar w:fldCharType="separate"/>
          </w:r>
          <w:r w:rsidR="007B027A" w:rsidRPr="00A579EA">
            <w:rPr>
              <w:rFonts w:ascii="Times New Roman" w:hAnsi="Times New Roman" w:cs="Times New Roman"/>
              <w:noProof/>
            </w:rPr>
            <w:t xml:space="preserve"> (Tokura &amp; Mori, 2018)</w:t>
          </w:r>
          <w:r w:rsidR="007B027A" w:rsidRPr="00A579EA">
            <w:rPr>
              <w:rFonts w:ascii="Times New Roman" w:hAnsi="Times New Roman" w:cs="Times New Roman"/>
            </w:rPr>
            <w:fldChar w:fldCharType="end"/>
          </w:r>
        </w:sdtContent>
      </w:sdt>
      <w:r w:rsidR="0004252B" w:rsidRPr="00A579EA">
        <w:rPr>
          <w:rFonts w:ascii="Times New Roman" w:hAnsi="Times New Roman" w:cs="Times New Roman"/>
        </w:rPr>
        <w:t xml:space="preserve">. This would give the company understand over its market competitors. It would also </w:t>
      </w:r>
      <w:r w:rsidR="00C93F19" w:rsidRPr="00A579EA">
        <w:rPr>
          <w:rFonts w:ascii="Times New Roman" w:hAnsi="Times New Roman" w:cs="Times New Roman"/>
        </w:rPr>
        <w:t xml:space="preserve">help the company to keep its market logistic and also acquire the existing one, and therefore, it would help the company to strategically avail products for the clients where customers can reach faster. </w:t>
      </w:r>
      <w:r w:rsidR="0037530C" w:rsidRPr="00A579EA">
        <w:rPr>
          <w:rFonts w:ascii="Times New Roman" w:hAnsi="Times New Roman" w:cs="Times New Roman"/>
        </w:rPr>
        <w:t xml:space="preserve"> It is therefore, evident that merger and </w:t>
      </w:r>
      <w:r w:rsidR="000B06AA" w:rsidRPr="00A579EA">
        <w:rPr>
          <w:rFonts w:ascii="Times New Roman" w:hAnsi="Times New Roman" w:cs="Times New Roman"/>
        </w:rPr>
        <w:t>acquisition</w:t>
      </w:r>
      <w:r w:rsidR="0037530C" w:rsidRPr="00A579EA">
        <w:rPr>
          <w:rFonts w:ascii="Times New Roman" w:hAnsi="Times New Roman" w:cs="Times New Roman"/>
        </w:rPr>
        <w:t xml:space="preserve"> would </w:t>
      </w:r>
      <w:r w:rsidR="000B06AA" w:rsidRPr="00A579EA">
        <w:rPr>
          <w:rFonts w:ascii="Times New Roman" w:hAnsi="Times New Roman" w:cs="Times New Roman"/>
        </w:rPr>
        <w:t xml:space="preserve">be the best strategy for the company to use in order to expand its market presence and profitability in the Japanese market. </w:t>
      </w:r>
    </w:p>
    <w:p w:rsidR="00B42A0F" w:rsidRPr="00A579EA" w:rsidRDefault="00B42A0F" w:rsidP="00977922">
      <w:pPr>
        <w:spacing w:after="0" w:line="480" w:lineRule="auto"/>
        <w:jc w:val="center"/>
        <w:rPr>
          <w:rFonts w:ascii="Times New Roman" w:hAnsi="Times New Roman" w:cs="Times New Roman"/>
          <w:b/>
        </w:rPr>
      </w:pPr>
      <w:r w:rsidRPr="00A579EA">
        <w:rPr>
          <w:rFonts w:ascii="Times New Roman" w:hAnsi="Times New Roman" w:cs="Times New Roman"/>
          <w:b/>
        </w:rPr>
        <w:t>Compare the costs and benefits of a licensing repurchase and either establishment of a new production subsidiary in Japan</w:t>
      </w:r>
    </w:p>
    <w:p w:rsidR="006054A0" w:rsidRPr="00A579EA" w:rsidRDefault="006054A0" w:rsidP="00977922">
      <w:pPr>
        <w:tabs>
          <w:tab w:val="center" w:pos="4680"/>
          <w:tab w:val="left" w:pos="6998"/>
        </w:tabs>
        <w:spacing w:after="0" w:line="480" w:lineRule="auto"/>
        <w:rPr>
          <w:rFonts w:ascii="Times New Roman" w:hAnsi="Times New Roman" w:cs="Times New Roman"/>
        </w:rPr>
      </w:pPr>
      <w:r w:rsidRPr="00A579EA">
        <w:rPr>
          <w:rFonts w:ascii="Times New Roman" w:hAnsi="Times New Roman" w:cs="Times New Roman"/>
        </w:rPr>
        <w:t>Since the company is strategically focusing</w:t>
      </w:r>
      <w:r w:rsidR="002961E2" w:rsidRPr="00A579EA">
        <w:rPr>
          <w:rFonts w:ascii="Times New Roman" w:hAnsi="Times New Roman" w:cs="Times New Roman"/>
        </w:rPr>
        <w:t xml:space="preserve"> to expand its operations in Japans</w:t>
      </w:r>
      <w:r w:rsidRPr="00A579EA">
        <w:rPr>
          <w:rFonts w:ascii="Times New Roman" w:hAnsi="Times New Roman" w:cs="Times New Roman"/>
        </w:rPr>
        <w:t>,</w:t>
      </w:r>
      <w:r w:rsidR="002961E2" w:rsidRPr="00A579EA">
        <w:rPr>
          <w:rFonts w:ascii="Times New Roman" w:hAnsi="Times New Roman" w:cs="Times New Roman"/>
        </w:rPr>
        <w:t xml:space="preserve"> the best strategy would be to establish a production plant in Japan or obtaining a licensing repurchase. </w:t>
      </w:r>
      <w:r w:rsidR="00CE7271" w:rsidRPr="00A579EA">
        <w:rPr>
          <w:rFonts w:ascii="Times New Roman" w:hAnsi="Times New Roman" w:cs="Times New Roman"/>
        </w:rPr>
        <w:t xml:space="preserve">Establishing production plan in Japan would help the company </w:t>
      </w:r>
      <w:r w:rsidR="00834357" w:rsidRPr="00A579EA">
        <w:rPr>
          <w:rFonts w:ascii="Times New Roman" w:hAnsi="Times New Roman" w:cs="Times New Roman"/>
        </w:rPr>
        <w:t>to cut</w:t>
      </w:r>
      <w:r w:rsidR="00CE7271" w:rsidRPr="00A579EA">
        <w:rPr>
          <w:rFonts w:ascii="Times New Roman" w:hAnsi="Times New Roman" w:cs="Times New Roman"/>
        </w:rPr>
        <w:t xml:space="preserve"> off on transportation, import levies and other logistics, which it has been incurring as result of producing clothes and other products in the United States. </w:t>
      </w:r>
      <w:r w:rsidRPr="00A579EA">
        <w:rPr>
          <w:rFonts w:ascii="Times New Roman" w:hAnsi="Times New Roman" w:cs="Times New Roman"/>
        </w:rPr>
        <w:t xml:space="preserve"> </w:t>
      </w:r>
      <w:r w:rsidR="00E33740" w:rsidRPr="00A579EA">
        <w:rPr>
          <w:rFonts w:ascii="Times New Roman" w:hAnsi="Times New Roman" w:cs="Times New Roman"/>
        </w:rPr>
        <w:t xml:space="preserve">Besides </w:t>
      </w:r>
      <w:r w:rsidR="00474286" w:rsidRPr="00A579EA">
        <w:rPr>
          <w:rFonts w:ascii="Times New Roman" w:hAnsi="Times New Roman" w:cs="Times New Roman"/>
        </w:rPr>
        <w:t>lowering cost transportation</w:t>
      </w:r>
      <w:r w:rsidR="006E0505" w:rsidRPr="00A579EA">
        <w:rPr>
          <w:rFonts w:ascii="Times New Roman" w:hAnsi="Times New Roman" w:cs="Times New Roman"/>
        </w:rPr>
        <w:t xml:space="preserve">, acquiring a production plant through venture or franchising would also help the company to </w:t>
      </w:r>
      <w:r w:rsidR="00B42A0F" w:rsidRPr="00A579EA">
        <w:rPr>
          <w:rFonts w:ascii="Times New Roman" w:hAnsi="Times New Roman" w:cs="Times New Roman"/>
        </w:rPr>
        <w:t xml:space="preserve">expand into the market faster. However, licensing repurchase </w:t>
      </w:r>
      <w:r w:rsidR="00BA0340" w:rsidRPr="00A579EA">
        <w:rPr>
          <w:rFonts w:ascii="Times New Roman" w:hAnsi="Times New Roman" w:cs="Times New Roman"/>
        </w:rPr>
        <w:t xml:space="preserve">is also one of the best </w:t>
      </w:r>
      <w:r w:rsidR="0049513B" w:rsidRPr="00A579EA">
        <w:rPr>
          <w:rFonts w:ascii="Times New Roman" w:hAnsi="Times New Roman" w:cs="Times New Roman"/>
        </w:rPr>
        <w:t>strategies</w:t>
      </w:r>
      <w:r w:rsidR="00BA0340" w:rsidRPr="00A579EA">
        <w:rPr>
          <w:rFonts w:ascii="Times New Roman" w:hAnsi="Times New Roman" w:cs="Times New Roman"/>
        </w:rPr>
        <w:t xml:space="preserve"> for market entry</w:t>
      </w:r>
      <w:sdt>
        <w:sdtPr>
          <w:rPr>
            <w:rFonts w:ascii="Times New Roman" w:hAnsi="Times New Roman" w:cs="Times New Roman"/>
          </w:rPr>
          <w:id w:val="88318227"/>
          <w:citation/>
        </w:sdtPr>
        <w:sdtContent>
          <w:r w:rsidR="007B027A" w:rsidRPr="00A579EA">
            <w:rPr>
              <w:rFonts w:ascii="Times New Roman" w:hAnsi="Times New Roman" w:cs="Times New Roman"/>
            </w:rPr>
            <w:fldChar w:fldCharType="begin"/>
          </w:r>
          <w:r w:rsidR="007B027A" w:rsidRPr="00A579EA">
            <w:rPr>
              <w:rFonts w:ascii="Times New Roman" w:hAnsi="Times New Roman" w:cs="Times New Roman"/>
            </w:rPr>
            <w:instrText xml:space="preserve"> CITATION Pet15 \l 1033 </w:instrText>
          </w:r>
          <w:r w:rsidR="007B027A" w:rsidRPr="00A579EA">
            <w:rPr>
              <w:rFonts w:ascii="Times New Roman" w:hAnsi="Times New Roman" w:cs="Times New Roman"/>
            </w:rPr>
            <w:fldChar w:fldCharType="separate"/>
          </w:r>
          <w:r w:rsidR="007B027A" w:rsidRPr="00A579EA">
            <w:rPr>
              <w:rFonts w:ascii="Times New Roman" w:hAnsi="Times New Roman" w:cs="Times New Roman"/>
              <w:noProof/>
            </w:rPr>
            <w:t xml:space="preserve"> (Kraim, 2015)</w:t>
          </w:r>
          <w:r w:rsidR="007B027A" w:rsidRPr="00A579EA">
            <w:rPr>
              <w:rFonts w:ascii="Times New Roman" w:hAnsi="Times New Roman" w:cs="Times New Roman"/>
            </w:rPr>
            <w:fldChar w:fldCharType="end"/>
          </w:r>
        </w:sdtContent>
      </w:sdt>
      <w:r w:rsidR="00BA0340" w:rsidRPr="00A579EA">
        <w:rPr>
          <w:rFonts w:ascii="Times New Roman" w:hAnsi="Times New Roman" w:cs="Times New Roman"/>
        </w:rPr>
        <w:t xml:space="preserve">. It benefits companies </w:t>
      </w:r>
      <w:r w:rsidR="0049513B" w:rsidRPr="00A579EA">
        <w:rPr>
          <w:rFonts w:ascii="Times New Roman" w:hAnsi="Times New Roman" w:cs="Times New Roman"/>
        </w:rPr>
        <w:t xml:space="preserve">through limitation of several risks, which </w:t>
      </w:r>
      <w:r w:rsidR="00C763F9" w:rsidRPr="00A579EA">
        <w:rPr>
          <w:rFonts w:ascii="Times New Roman" w:hAnsi="Times New Roman" w:cs="Times New Roman"/>
        </w:rPr>
        <w:t xml:space="preserve">company might incur. Through </w:t>
      </w:r>
      <w:r w:rsidR="00CF4D14" w:rsidRPr="00A579EA">
        <w:rPr>
          <w:rFonts w:ascii="Times New Roman" w:hAnsi="Times New Roman" w:cs="Times New Roman"/>
        </w:rPr>
        <w:t>licensing</w:t>
      </w:r>
      <w:r w:rsidR="00C763F9" w:rsidRPr="00A579EA">
        <w:rPr>
          <w:rFonts w:ascii="Times New Roman" w:hAnsi="Times New Roman" w:cs="Times New Roman"/>
        </w:rPr>
        <w:t xml:space="preserve"> a company gives shares to investors and therefore, the cost of establishing a plant or company in a foreign nation would be cheaper compared to other forms of market </w:t>
      </w:r>
      <w:r w:rsidR="007B74AB" w:rsidRPr="00A579EA">
        <w:rPr>
          <w:rFonts w:ascii="Times New Roman" w:hAnsi="Times New Roman" w:cs="Times New Roman"/>
        </w:rPr>
        <w:t>entry</w:t>
      </w:r>
      <w:r w:rsidR="00C763F9" w:rsidRPr="00A579EA">
        <w:rPr>
          <w:rFonts w:ascii="Times New Roman" w:hAnsi="Times New Roman" w:cs="Times New Roman"/>
        </w:rPr>
        <w:t xml:space="preserve">. </w:t>
      </w:r>
    </w:p>
    <w:p w:rsidR="0042420C" w:rsidRPr="00A579EA" w:rsidRDefault="0042420C" w:rsidP="00977922">
      <w:pPr>
        <w:spacing w:after="0" w:line="480" w:lineRule="auto"/>
        <w:jc w:val="center"/>
        <w:rPr>
          <w:rFonts w:ascii="Times New Roman" w:hAnsi="Times New Roman" w:cs="Times New Roman"/>
        </w:rPr>
      </w:pPr>
    </w:p>
    <w:sdt>
      <w:sdtPr>
        <w:rPr>
          <w:rFonts w:ascii="Times New Roman" w:hAnsi="Times New Roman" w:cs="Times New Roman"/>
        </w:rPr>
        <w:id w:val="88318229"/>
        <w:docPartObj>
          <w:docPartGallery w:val="Bibliographies"/>
          <w:docPartUnique/>
        </w:docPartObj>
      </w:sdtPr>
      <w:sdtEndPr>
        <w:rPr>
          <w:rFonts w:eastAsiaTheme="minorHAnsi"/>
          <w:b w:val="0"/>
          <w:bCs w:val="0"/>
          <w:color w:val="auto"/>
          <w:sz w:val="22"/>
          <w:szCs w:val="22"/>
          <w:lang w:bidi="ar-SA"/>
        </w:rPr>
      </w:sdtEndPr>
      <w:sdtContent>
        <w:p w:rsidR="00665CE7" w:rsidRPr="00A579EA" w:rsidRDefault="0076630F" w:rsidP="00977922">
          <w:pPr>
            <w:pStyle w:val="Heading1"/>
            <w:spacing w:before="0" w:line="480" w:lineRule="auto"/>
            <w:jc w:val="center"/>
            <w:rPr>
              <w:rFonts w:ascii="Times New Roman" w:hAnsi="Times New Roman" w:cs="Times New Roman"/>
            </w:rPr>
          </w:pPr>
          <w:r w:rsidRPr="00A579EA">
            <w:rPr>
              <w:rFonts w:ascii="Times New Roman" w:hAnsi="Times New Roman" w:cs="Times New Roman"/>
            </w:rPr>
            <w:t>References</w:t>
          </w:r>
        </w:p>
        <w:sdt>
          <w:sdtPr>
            <w:rPr>
              <w:rFonts w:ascii="Times New Roman" w:hAnsi="Times New Roman" w:cs="Times New Roman"/>
            </w:rPr>
            <w:id w:val="111145805"/>
            <w:bibliography/>
          </w:sdtPr>
          <w:sdtContent>
            <w:p w:rsidR="00665CE7" w:rsidRPr="00A579EA" w:rsidRDefault="00665CE7" w:rsidP="00977922">
              <w:pPr>
                <w:pStyle w:val="Bibliography"/>
                <w:spacing w:after="0" w:line="480" w:lineRule="auto"/>
                <w:rPr>
                  <w:rFonts w:ascii="Times New Roman" w:hAnsi="Times New Roman" w:cs="Times New Roman"/>
                  <w:noProof/>
                </w:rPr>
              </w:pPr>
              <w:r w:rsidRPr="00A579EA">
                <w:rPr>
                  <w:rFonts w:ascii="Times New Roman" w:hAnsi="Times New Roman" w:cs="Times New Roman"/>
                </w:rPr>
                <w:fldChar w:fldCharType="begin"/>
              </w:r>
              <w:r w:rsidRPr="00A579EA">
                <w:rPr>
                  <w:rFonts w:ascii="Times New Roman" w:hAnsi="Times New Roman" w:cs="Times New Roman"/>
                </w:rPr>
                <w:instrText xml:space="preserve"> BIBLIOGRAPHY </w:instrText>
              </w:r>
              <w:r w:rsidRPr="00A579EA">
                <w:rPr>
                  <w:rFonts w:ascii="Times New Roman" w:hAnsi="Times New Roman" w:cs="Times New Roman"/>
                </w:rPr>
                <w:fldChar w:fldCharType="separate"/>
              </w:r>
              <w:r w:rsidRPr="00A579EA">
                <w:rPr>
                  <w:rFonts w:ascii="Times New Roman" w:hAnsi="Times New Roman" w:cs="Times New Roman"/>
                  <w:noProof/>
                </w:rPr>
                <w:t xml:space="preserve">Kraim, P. (2015). Mergers and acquisitions. </w:t>
              </w:r>
              <w:r w:rsidRPr="00A579EA">
                <w:rPr>
                  <w:rFonts w:ascii="Times New Roman" w:hAnsi="Times New Roman" w:cs="Times New Roman"/>
                  <w:i/>
                  <w:iCs/>
                  <w:noProof/>
                </w:rPr>
                <w:t>International Journal of Business and Management</w:t>
              </w:r>
              <w:r w:rsidRPr="00A579EA">
                <w:rPr>
                  <w:rFonts w:ascii="Times New Roman" w:hAnsi="Times New Roman" w:cs="Times New Roman"/>
                  <w:noProof/>
                </w:rPr>
                <w:t xml:space="preserve"> , 2-34.</w:t>
              </w:r>
            </w:p>
            <w:p w:rsidR="00665CE7" w:rsidRPr="00A579EA" w:rsidRDefault="00665CE7" w:rsidP="00977922">
              <w:pPr>
                <w:pStyle w:val="Bibliography"/>
                <w:spacing w:after="0" w:line="480" w:lineRule="auto"/>
                <w:rPr>
                  <w:rFonts w:ascii="Times New Roman" w:hAnsi="Times New Roman" w:cs="Times New Roman"/>
                  <w:noProof/>
                </w:rPr>
              </w:pPr>
              <w:r w:rsidRPr="00A579EA">
                <w:rPr>
                  <w:rFonts w:ascii="Times New Roman" w:hAnsi="Times New Roman" w:cs="Times New Roman"/>
                  <w:noProof/>
                </w:rPr>
                <w:t xml:space="preserve">Tokura, K., &amp; Mori, A. (2018). Private mergers and acquisitions in Japan: overview. </w:t>
              </w:r>
              <w:r w:rsidRPr="00A579EA">
                <w:rPr>
                  <w:rFonts w:ascii="Times New Roman" w:hAnsi="Times New Roman" w:cs="Times New Roman"/>
                  <w:i/>
                  <w:iCs/>
                  <w:noProof/>
                </w:rPr>
                <w:t>Business Management and Economics</w:t>
              </w:r>
              <w:r w:rsidRPr="00A579EA">
                <w:rPr>
                  <w:rFonts w:ascii="Times New Roman" w:hAnsi="Times New Roman" w:cs="Times New Roman"/>
                  <w:noProof/>
                </w:rPr>
                <w:t xml:space="preserve"> , 2-18.</w:t>
              </w:r>
            </w:p>
            <w:p w:rsidR="00665CE7" w:rsidRPr="00A579EA" w:rsidRDefault="00665CE7" w:rsidP="00977922">
              <w:pPr>
                <w:spacing w:after="0" w:line="480" w:lineRule="auto"/>
                <w:rPr>
                  <w:rFonts w:ascii="Times New Roman" w:hAnsi="Times New Roman" w:cs="Times New Roman"/>
                </w:rPr>
              </w:pPr>
              <w:r w:rsidRPr="00A579EA">
                <w:rPr>
                  <w:rFonts w:ascii="Times New Roman" w:hAnsi="Times New Roman" w:cs="Times New Roman"/>
                </w:rPr>
                <w:fldChar w:fldCharType="end"/>
              </w:r>
            </w:p>
          </w:sdtContent>
        </w:sdt>
      </w:sdtContent>
    </w:sdt>
    <w:p w:rsidR="00665CE7" w:rsidRPr="00A579EA" w:rsidRDefault="00665CE7" w:rsidP="00977922">
      <w:pPr>
        <w:spacing w:after="0" w:line="480" w:lineRule="auto"/>
        <w:jc w:val="center"/>
        <w:rPr>
          <w:rFonts w:ascii="Times New Roman" w:hAnsi="Times New Roman" w:cs="Times New Roman"/>
        </w:rPr>
      </w:pPr>
    </w:p>
    <w:p w:rsidR="00665CE7" w:rsidRPr="00A579EA" w:rsidRDefault="00665CE7" w:rsidP="00977922">
      <w:pPr>
        <w:spacing w:after="0" w:line="480" w:lineRule="auto"/>
        <w:jc w:val="center"/>
        <w:rPr>
          <w:rFonts w:ascii="Times New Roman" w:hAnsi="Times New Roman" w:cs="Times New Roman"/>
        </w:rPr>
      </w:pPr>
    </w:p>
    <w:p w:rsidR="00665CE7" w:rsidRPr="00A579EA" w:rsidRDefault="00665CE7" w:rsidP="00977922">
      <w:pPr>
        <w:spacing w:after="0" w:line="480" w:lineRule="auto"/>
        <w:jc w:val="center"/>
        <w:rPr>
          <w:rFonts w:ascii="Times New Roman" w:hAnsi="Times New Roman" w:cs="Times New Roman"/>
        </w:rPr>
      </w:pPr>
    </w:p>
    <w:p w:rsidR="00665CE7" w:rsidRPr="00A579EA" w:rsidRDefault="00665CE7" w:rsidP="00977922">
      <w:pPr>
        <w:spacing w:after="0" w:line="480" w:lineRule="auto"/>
        <w:jc w:val="center"/>
        <w:rPr>
          <w:rFonts w:ascii="Times New Roman" w:hAnsi="Times New Roman" w:cs="Times New Roman"/>
        </w:rPr>
      </w:pPr>
    </w:p>
    <w:p w:rsidR="00665CE7" w:rsidRPr="00A579EA" w:rsidRDefault="00665CE7" w:rsidP="00977922">
      <w:pPr>
        <w:spacing w:after="0" w:line="480" w:lineRule="auto"/>
        <w:jc w:val="center"/>
        <w:rPr>
          <w:rFonts w:ascii="Times New Roman" w:hAnsi="Times New Roman" w:cs="Times New Roman"/>
        </w:rPr>
      </w:pPr>
    </w:p>
    <w:p w:rsidR="00665CE7" w:rsidRPr="00A579EA" w:rsidRDefault="00665CE7" w:rsidP="00977922">
      <w:pPr>
        <w:spacing w:after="0" w:line="480" w:lineRule="auto"/>
        <w:jc w:val="center"/>
        <w:rPr>
          <w:rFonts w:ascii="Times New Roman" w:hAnsi="Times New Roman" w:cs="Times New Roman"/>
        </w:rPr>
      </w:pPr>
    </w:p>
    <w:sectPr w:rsidR="00665CE7" w:rsidRPr="00A579EA" w:rsidSect="0042420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44E" w:rsidRDefault="009F644E" w:rsidP="0042420C">
      <w:pPr>
        <w:spacing w:after="0" w:line="240" w:lineRule="auto"/>
      </w:pPr>
      <w:r>
        <w:separator/>
      </w:r>
    </w:p>
  </w:endnote>
  <w:endnote w:type="continuationSeparator" w:id="1">
    <w:p w:rsidR="009F644E" w:rsidRDefault="009F644E" w:rsidP="00424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44E" w:rsidRDefault="009F644E" w:rsidP="0042420C">
      <w:pPr>
        <w:spacing w:after="0" w:line="240" w:lineRule="auto"/>
      </w:pPr>
      <w:r>
        <w:separator/>
      </w:r>
    </w:p>
  </w:footnote>
  <w:footnote w:type="continuationSeparator" w:id="1">
    <w:p w:rsidR="009F644E" w:rsidRDefault="009F644E" w:rsidP="00424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0C" w:rsidRDefault="0042420C">
    <w:pPr>
      <w:pStyle w:val="Header"/>
    </w:pPr>
    <w:r w:rsidRPr="0042420C">
      <w:t>ACQUISITION OF CORPORATION</w:t>
    </w:r>
    <w:r>
      <w:ptab w:relativeTo="margin" w:alignment="right" w:leader="none"/>
    </w:r>
    <w:r>
      <w:fldChar w:fldCharType="begin"/>
    </w:r>
    <w:r>
      <w:instrText xml:space="preserve"> PAGE   \* MERGEFORMAT </w:instrText>
    </w:r>
    <w:r>
      <w:fldChar w:fldCharType="separate"/>
    </w:r>
    <w:r w:rsidR="005F23DC">
      <w:rPr>
        <w:noProof/>
      </w:rPr>
      <w:t>3</w:t>
    </w:r>
    <w:r>
      <w:fldChar w:fldCharType="end"/>
    </w:r>
  </w:p>
  <w:p w:rsidR="0042420C" w:rsidRDefault="004242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0C" w:rsidRDefault="0042420C">
    <w:pPr>
      <w:pStyle w:val="Header"/>
    </w:pPr>
    <w:r>
      <w:t xml:space="preserve">Running head: </w:t>
    </w:r>
    <w:r w:rsidRPr="0042420C">
      <w:t>ACQUISITION OF CORPORATION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7588"/>
    <w:rsid w:val="00001142"/>
    <w:rsid w:val="0004252B"/>
    <w:rsid w:val="000B06AA"/>
    <w:rsid w:val="00153872"/>
    <w:rsid w:val="00270AC6"/>
    <w:rsid w:val="0028545D"/>
    <w:rsid w:val="002961E2"/>
    <w:rsid w:val="00296581"/>
    <w:rsid w:val="0037530C"/>
    <w:rsid w:val="0042420C"/>
    <w:rsid w:val="00457588"/>
    <w:rsid w:val="00474286"/>
    <w:rsid w:val="00477056"/>
    <w:rsid w:val="0049513B"/>
    <w:rsid w:val="004A0102"/>
    <w:rsid w:val="004A6EB7"/>
    <w:rsid w:val="005262DA"/>
    <w:rsid w:val="00581FBA"/>
    <w:rsid w:val="005A1397"/>
    <w:rsid w:val="005D4E0E"/>
    <w:rsid w:val="005F23DC"/>
    <w:rsid w:val="006054A0"/>
    <w:rsid w:val="00665CE7"/>
    <w:rsid w:val="006E0505"/>
    <w:rsid w:val="0076630F"/>
    <w:rsid w:val="007B027A"/>
    <w:rsid w:val="007B74AB"/>
    <w:rsid w:val="008215DE"/>
    <w:rsid w:val="00834357"/>
    <w:rsid w:val="00882996"/>
    <w:rsid w:val="008E7407"/>
    <w:rsid w:val="00977922"/>
    <w:rsid w:val="009B3E11"/>
    <w:rsid w:val="009F644E"/>
    <w:rsid w:val="00A03030"/>
    <w:rsid w:val="00A579EA"/>
    <w:rsid w:val="00B42A0F"/>
    <w:rsid w:val="00BA0340"/>
    <w:rsid w:val="00C763F9"/>
    <w:rsid w:val="00C93F19"/>
    <w:rsid w:val="00CE7271"/>
    <w:rsid w:val="00CF4D14"/>
    <w:rsid w:val="00DC3932"/>
    <w:rsid w:val="00E13D54"/>
    <w:rsid w:val="00E25FAF"/>
    <w:rsid w:val="00E33740"/>
    <w:rsid w:val="00EB44B5"/>
    <w:rsid w:val="00F24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68"/>
  </w:style>
  <w:style w:type="paragraph" w:styleId="Heading1">
    <w:name w:val="heading 1"/>
    <w:basedOn w:val="Normal"/>
    <w:next w:val="Normal"/>
    <w:link w:val="Heading1Char"/>
    <w:uiPriority w:val="9"/>
    <w:qFormat/>
    <w:rsid w:val="00665CE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0C"/>
  </w:style>
  <w:style w:type="paragraph" w:styleId="Footer">
    <w:name w:val="footer"/>
    <w:basedOn w:val="Normal"/>
    <w:link w:val="FooterChar"/>
    <w:uiPriority w:val="99"/>
    <w:semiHidden/>
    <w:unhideWhenUsed/>
    <w:rsid w:val="004242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420C"/>
  </w:style>
  <w:style w:type="paragraph" w:styleId="BalloonText">
    <w:name w:val="Balloon Text"/>
    <w:basedOn w:val="Normal"/>
    <w:link w:val="BalloonTextChar"/>
    <w:uiPriority w:val="99"/>
    <w:semiHidden/>
    <w:unhideWhenUsed/>
    <w:rsid w:val="00424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0C"/>
    <w:rPr>
      <w:rFonts w:ascii="Tahoma" w:hAnsi="Tahoma" w:cs="Tahoma"/>
      <w:sz w:val="16"/>
      <w:szCs w:val="16"/>
    </w:rPr>
  </w:style>
  <w:style w:type="character" w:styleId="Strong">
    <w:name w:val="Strong"/>
    <w:basedOn w:val="DefaultParagraphFont"/>
    <w:uiPriority w:val="22"/>
    <w:qFormat/>
    <w:rsid w:val="0004252B"/>
    <w:rPr>
      <w:b/>
      <w:bCs/>
    </w:rPr>
  </w:style>
  <w:style w:type="character" w:customStyle="1" w:styleId="Heading1Char">
    <w:name w:val="Heading 1 Char"/>
    <w:basedOn w:val="DefaultParagraphFont"/>
    <w:link w:val="Heading1"/>
    <w:uiPriority w:val="9"/>
    <w:rsid w:val="00665CE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65C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43AC"/>
    <w:rsid w:val="009A0476"/>
    <w:rsid w:val="00D54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1A5735FA647598CE16F0A50349923">
    <w:name w:val="9CF1A5735FA647598CE16F0A50349923"/>
    <w:rsid w:val="00D543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Pet15</b:Tag>
    <b:SourceType>JournalArticle</b:SourceType>
    <b:Guid>{7169F066-5236-42C9-BA37-F1297DD536B7}</b:Guid>
    <b:LCID>0</b:LCID>
    <b:Author>
      <b:Author>
        <b:NameList>
          <b:Person>
            <b:Last>Kraim</b:Last>
            <b:First>Peter</b:First>
          </b:Person>
        </b:NameList>
      </b:Author>
    </b:Author>
    <b:Title>Mergers and acquisitions</b:Title>
    <b:Year>2015</b:Year>
    <b:JournalName>International Journal of Business and Management</b:JournalName>
    <b:Pages>2-34</b:Pages>
    <b:RefOrder>2</b:RefOrder>
  </b:Source>
  <b:Source>
    <b:Tag>Tok18</b:Tag>
    <b:SourceType>JournalArticle</b:SourceType>
    <b:Guid>{4811D7AD-AEA5-4297-8C47-B0B9467EB797}</b:Guid>
    <b:LCID>0</b:LCID>
    <b:Author>
      <b:Author>
        <b:NameList>
          <b:Person>
            <b:Last>Tokura</b:Last>
            <b:First>Keita</b:First>
          </b:Person>
          <b:Person>
            <b:Last>Mori</b:Last>
            <b:First>Anderson</b:First>
          </b:Person>
        </b:NameList>
      </b:Author>
    </b:Author>
    <b:Title>Private mergers and acquisitions in Japan: overview</b:Title>
    <b:JournalName>Business Management and Economics</b:JournalName>
    <b:Year>2018</b:Year>
    <b:Pages>2-18</b:Pages>
    <b:RefOrder>1</b:RefOrder>
  </b:Source>
</b:Sources>
</file>

<file path=customXml/itemProps1.xml><?xml version="1.0" encoding="utf-8"?>
<ds:datastoreItem xmlns:ds="http://schemas.openxmlformats.org/officeDocument/2006/customXml" ds:itemID="{271D5C3B-67B4-48E7-AD22-5E11B697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48</cp:revision>
  <dcterms:created xsi:type="dcterms:W3CDTF">2019-02-26T10:48:00Z</dcterms:created>
  <dcterms:modified xsi:type="dcterms:W3CDTF">2019-02-26T11:41:00Z</dcterms:modified>
</cp:coreProperties>
</file>