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978" w:rsidRDefault="00EA6929">
      <w:pPr>
        <w:pStyle w:val="Title"/>
      </w:pPr>
      <w:bookmarkStart w:id="0" w:name="_GoBack"/>
      <w:bookmarkEnd w:id="0"/>
      <w:r>
        <w:t>Field Activity Paper</w:t>
      </w:r>
    </w:p>
    <w:p w:rsidR="00B823AA" w:rsidRDefault="002333C6" w:rsidP="00B823AA">
      <w:pPr>
        <w:pStyle w:val="Title2"/>
      </w:pPr>
      <w:r>
        <w:t>[Name]</w:t>
      </w:r>
    </w:p>
    <w:p w:rsidR="00E81978" w:rsidRDefault="002333C6" w:rsidP="00B823AA">
      <w:pPr>
        <w:pStyle w:val="Title2"/>
      </w:pPr>
      <w:r>
        <w:t>[Institution]</w:t>
      </w:r>
    </w:p>
    <w:sdt>
      <w:sdtPr>
        <w:alias w:val="Author Note:"/>
        <w:tag w:val="Author Note:"/>
        <w:id w:val="266668659"/>
        <w:placeholder>
          <w:docPart w:val="ADFEBB1CABB9456CA7D917C9ED2AAF05"/>
        </w:placeholder>
        <w:temporary/>
        <w:showingPlcHdr/>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EA6929" w:rsidP="002F170D">
      <w:pPr>
        <w:pStyle w:val="SectionTitle"/>
      </w:pPr>
      <w:r>
        <w:lastRenderedPageBreak/>
        <w:t>Field Activity Paper</w:t>
      </w:r>
    </w:p>
    <w:p w:rsidR="00677234" w:rsidRDefault="004B2067" w:rsidP="004B2067">
      <w:pPr>
        <w:pStyle w:val="Heading1"/>
      </w:pPr>
      <w:r>
        <w:t>Part 1</w:t>
      </w:r>
    </w:p>
    <w:p w:rsidR="00B25EBC" w:rsidRDefault="0066426D" w:rsidP="00796A53">
      <w:r>
        <w:t>Advance directives</w:t>
      </w:r>
      <w:r w:rsidR="005B411E">
        <w:t xml:space="preserve"> (AD)</w:t>
      </w:r>
      <w:r>
        <w:t xml:space="preserve"> are legal documents that operate under the premise of </w:t>
      </w:r>
      <w:r w:rsidR="007E22DF">
        <w:t xml:space="preserve">a </w:t>
      </w:r>
      <w:r w:rsidRPr="007E22DF">
        <w:rPr>
          <w:noProof/>
        </w:rPr>
        <w:t>living</w:t>
      </w:r>
      <w:r w:rsidR="00C44B27">
        <w:t xml:space="preserve"> will. It informs an individual’s family and their healthcare specialists about their end-of-life care and the relevant decisions. It relays an individual’s wishes, especially if he or she is not capable of making his own decisi</w:t>
      </w:r>
      <w:r w:rsidR="00D1392C">
        <w:t>ons at the moment, and what would their dec</w:t>
      </w:r>
      <w:r w:rsidR="00611154">
        <w:t xml:space="preserve">ision be at this point in life </w:t>
      </w:r>
      <w:r w:rsidR="00611154">
        <w:fldChar w:fldCharType="begin"/>
      </w:r>
      <w:r w:rsidR="008C3FEE">
        <w:instrText xml:space="preserve"> ADDIN ZOTERO_ITEM CSL_CITATION {"citationID":"UNxcyUW4","properties":{"formattedCitation":"(O\\uc0\\u8217{}Sullivan, Mailo, Angeles, &amp; Agarwal, 2015)","plainCitation":"(O’Sullivan, Mailo, Angeles, &amp; Agarwal, 2015)","noteIndex":0},"citationItems":[{"id":"iHkmZ11Y/sodwVCVa","uris":["http://zotero.org/users/local/0omESN17/items/QQ2KVK3U"],"uri":["http://zotero.org/users/local/0omESN17/items/QQ2KVK3U"],"itemData":{"id":703,"type":"article-journal","title":"Advance directives: survey of primary care patients","container-title":"Canadian Family Physician","page":"353-356","volume":"61","issue":"4","author":[{"family":"O’Sullivan","given":"Rory"},{"family":"Mailo","given":"Kevin"},{"family":"Angeles","given":"Ricardo"},{"family":"Agarwal","given":"Gina"}],"issued":{"date-parts":[["2015"]]}}}],"schema":"https://github.com/citation-style-language/schema/raw/master/csl-citation.json"} </w:instrText>
      </w:r>
      <w:r w:rsidR="00611154">
        <w:fldChar w:fldCharType="separate"/>
      </w:r>
      <w:r w:rsidR="00611154" w:rsidRPr="00611154">
        <w:rPr>
          <w:rFonts w:ascii="Times New Roman" w:hAnsi="Times New Roman" w:cs="Times New Roman"/>
        </w:rPr>
        <w:t>(O’Sullivan, Mailo, Angeles, &amp; Agarwal, 2015)</w:t>
      </w:r>
      <w:r w:rsidR="00611154">
        <w:fldChar w:fldCharType="end"/>
      </w:r>
      <w:r w:rsidR="00611154">
        <w:t xml:space="preserve">. </w:t>
      </w:r>
      <w:r w:rsidR="005B411E">
        <w:t>AD</w:t>
      </w:r>
      <w:r w:rsidR="00D1392C">
        <w:t xml:space="preserve"> gives an individual the right to accept or refuse care, especially if it is used to prolong an individual’</w:t>
      </w:r>
      <w:r w:rsidR="00BF7E3A">
        <w:t xml:space="preserve">s life using medical assistance. The various types of medical assistance that should be considered while drafting one’s end of life decisions </w:t>
      </w:r>
      <w:r w:rsidR="00BF7E3A" w:rsidRPr="007E22DF">
        <w:rPr>
          <w:noProof/>
        </w:rPr>
        <w:t>include</w:t>
      </w:r>
      <w:r w:rsidR="00611154">
        <w:t xml:space="preserve"> </w:t>
      </w:r>
      <w:r w:rsidR="00611154">
        <w:fldChar w:fldCharType="begin"/>
      </w:r>
      <w:r w:rsidR="008C3FEE">
        <w:instrText xml:space="preserve"> ADDIN ZOTERO_ITEM CSL_CITATION {"citationID":"m5yaT7s5","properties":{"formattedCitation":"(Mason, 2013)","plainCitation":"(Mason, 2013)","noteIndex":0},"citationItems":[{"id":"iHkmZ11Y/32eibS18","uris":["http://zotero.org/users/local/0omESN17/items/ASGDMPNL"],"uri":["http://zotero.org/users/local/0omESN17/items/ASGDMPNL"],"itemData":{"id":704,"type":"article-journal","title":"Advance care planning","container-title":"AJN The American Journal of Nursing","page":"11","volume":"113","issue":"3","author":[{"family":"Mason","given":"Diana J."}],"issued":{"date-parts":[["2013"]]}}}],"schema":"https://github.com/citation-style-language/schema/raw/master/csl-citation.json"} </w:instrText>
      </w:r>
      <w:r w:rsidR="00611154">
        <w:fldChar w:fldCharType="separate"/>
      </w:r>
      <w:r w:rsidR="00611154" w:rsidRPr="00611154">
        <w:rPr>
          <w:rFonts w:ascii="Times New Roman" w:hAnsi="Times New Roman" w:cs="Times New Roman"/>
        </w:rPr>
        <w:t>(Mason, 2013)</w:t>
      </w:r>
      <w:r w:rsidR="00611154">
        <w:fldChar w:fldCharType="end"/>
      </w:r>
      <w:r w:rsidR="00BF7E3A">
        <w:t>:</w:t>
      </w:r>
    </w:p>
    <w:p w:rsidR="00BF7E3A" w:rsidRDefault="00D878C4" w:rsidP="00BF7E3A">
      <w:pPr>
        <w:pStyle w:val="ListParagraph"/>
        <w:numPr>
          <w:ilvl w:val="0"/>
          <w:numId w:val="16"/>
        </w:numPr>
      </w:pPr>
      <w:r>
        <w:t>Use of breathing machines.</w:t>
      </w:r>
    </w:p>
    <w:p w:rsidR="00D878C4" w:rsidRDefault="00D878C4" w:rsidP="00BF7E3A">
      <w:pPr>
        <w:pStyle w:val="ListParagraph"/>
        <w:numPr>
          <w:ilvl w:val="0"/>
          <w:numId w:val="16"/>
        </w:numPr>
      </w:pPr>
      <w:r>
        <w:t>Use of dialysis.</w:t>
      </w:r>
    </w:p>
    <w:p w:rsidR="00D878C4" w:rsidRDefault="00D878C4" w:rsidP="00BF7E3A">
      <w:pPr>
        <w:pStyle w:val="ListParagraph"/>
        <w:numPr>
          <w:ilvl w:val="0"/>
          <w:numId w:val="16"/>
        </w:numPr>
      </w:pPr>
      <w:r>
        <w:t>Tube feeding.</w:t>
      </w:r>
    </w:p>
    <w:p w:rsidR="00D878C4" w:rsidRDefault="00D878C4" w:rsidP="00BF7E3A">
      <w:pPr>
        <w:pStyle w:val="ListParagraph"/>
        <w:numPr>
          <w:ilvl w:val="0"/>
          <w:numId w:val="16"/>
        </w:numPr>
      </w:pPr>
      <w:r>
        <w:t>Resuscitation following a code blue.</w:t>
      </w:r>
    </w:p>
    <w:p w:rsidR="00D878C4" w:rsidRDefault="00D878C4" w:rsidP="00BF7E3A">
      <w:pPr>
        <w:pStyle w:val="ListParagraph"/>
        <w:numPr>
          <w:ilvl w:val="0"/>
          <w:numId w:val="16"/>
        </w:numPr>
      </w:pPr>
      <w:r>
        <w:t>Organ and tissue donation.</w:t>
      </w:r>
    </w:p>
    <w:p w:rsidR="00611154" w:rsidRDefault="005B411E" w:rsidP="00611154">
      <w:r>
        <w:t xml:space="preserve">I obtained the AD for the state of Florida from the Caring Info Website. After following a series of instructions, I downloaded the file that was particular to my state. Unlike many states, </w:t>
      </w:r>
      <w:r w:rsidR="0070139F">
        <w:t xml:space="preserve">under </w:t>
      </w:r>
      <w:r w:rsidR="0070139F" w:rsidRPr="007E22DF">
        <w:rPr>
          <w:noProof/>
        </w:rPr>
        <w:t>Chapter</w:t>
      </w:r>
      <w:r w:rsidR="0070139F">
        <w:t xml:space="preserve"> 765 of Florida Statutes, it </w:t>
      </w:r>
      <w:r>
        <w:t xml:space="preserve">allows an individual to obtain an AD to </w:t>
      </w:r>
      <w:r w:rsidRPr="007E22DF">
        <w:rPr>
          <w:noProof/>
        </w:rPr>
        <w:t>safe</w:t>
      </w:r>
      <w:r w:rsidR="0070139F" w:rsidRPr="007E22DF">
        <w:rPr>
          <w:noProof/>
        </w:rPr>
        <w:t>guard</w:t>
      </w:r>
      <w:r w:rsidR="0070139F">
        <w:t xml:space="preserve"> their end of life decisions</w:t>
      </w:r>
      <w:r w:rsidR="007661D8">
        <w:t xml:space="preserve"> </w:t>
      </w:r>
      <w:r w:rsidR="007661D8">
        <w:fldChar w:fldCharType="begin"/>
      </w:r>
      <w:r w:rsidR="008C3FEE">
        <w:instrText xml:space="preserve"> ADDIN ZOTERO_ITEM CSL_CITATION {"citationID":"NdLza6aV","properties":{"formattedCitation":"(Grosso, 2019)","plainCitation":"(Grosso, 2019)","noteIndex":0},"citationItems":[{"id":"iHkmZ11Y/SWSkcCv5","uris":["http://zotero.org/users/local/0omESN17/items/UFPMVZD4"],"uri":["http://zotero.org/users/local/0omESN17/items/UFPMVZD4"],"itemData":{"id":706,"type":"article-journal","title":"A Guide to Development Order Consistency Challenges under Florida Statutes Section 163.3215","container-title":"J. Envtl. L. &amp; Litig.","page":"129","volume":"34","author":[{"family":"Grosso","given":"Richard"}],"issued":{"date-parts":[["2019"]]}}}],"schema":"https://github.com/citation-style-language/schema/raw/master/csl-citation.json"} </w:instrText>
      </w:r>
      <w:r w:rsidR="007661D8">
        <w:fldChar w:fldCharType="separate"/>
      </w:r>
      <w:r w:rsidR="007661D8" w:rsidRPr="007661D8">
        <w:rPr>
          <w:rFonts w:ascii="Times New Roman" w:hAnsi="Times New Roman" w:cs="Times New Roman"/>
        </w:rPr>
        <w:t>(Grosso, 2019)</w:t>
      </w:r>
      <w:r w:rsidR="007661D8">
        <w:fldChar w:fldCharType="end"/>
      </w:r>
      <w:r w:rsidR="0070139F">
        <w:t xml:space="preserve">. Furthermore, it also ensures that the healthcare authority on the matter </w:t>
      </w:r>
      <w:r w:rsidR="00784F1B">
        <w:t>respects an incapacitated individual’s decisions about healthcare.</w:t>
      </w:r>
      <w:r w:rsidR="0070139F">
        <w:t xml:space="preserve"> </w:t>
      </w:r>
      <w:r w:rsidR="00784F1B">
        <w:t>This is usually done ahead of such an occurrence in the form of writing or through filling a form.</w:t>
      </w:r>
    </w:p>
    <w:p w:rsidR="00AA4FE0" w:rsidRPr="00B25EBC" w:rsidRDefault="00AA4FE0" w:rsidP="00611154">
      <w:r>
        <w:t xml:space="preserve">According to the state of Florida, an incapacitated individual is anyone that is either a minor, lack the ability to manage </w:t>
      </w:r>
      <w:r w:rsidR="007E22DF">
        <w:t xml:space="preserve">the </w:t>
      </w:r>
      <w:r w:rsidRPr="007E22DF">
        <w:rPr>
          <w:noProof/>
        </w:rPr>
        <w:t>property</w:t>
      </w:r>
      <w:r>
        <w:t xml:space="preserve">, or cannot meet their own health and safety </w:t>
      </w:r>
      <w:r>
        <w:lastRenderedPageBreak/>
        <w:t xml:space="preserve">requirements. </w:t>
      </w:r>
      <w:r w:rsidR="00684D80">
        <w:t xml:space="preserve">Furthermore, Florida law also allows an individual to appoint a ‘healthcare surrogate’ to make </w:t>
      </w:r>
      <w:r w:rsidR="00684D80" w:rsidRPr="003D2380">
        <w:rPr>
          <w:noProof/>
        </w:rPr>
        <w:t>health</w:t>
      </w:r>
      <w:r w:rsidR="003D2380">
        <w:rPr>
          <w:noProof/>
        </w:rPr>
        <w:t>-</w:t>
      </w:r>
      <w:r w:rsidR="00684D80" w:rsidRPr="003D2380">
        <w:rPr>
          <w:noProof/>
        </w:rPr>
        <w:t>related</w:t>
      </w:r>
      <w:r w:rsidR="00684D80">
        <w:t xml:space="preserve"> decisions for him on his behalf</w:t>
      </w:r>
      <w:r w:rsidR="009C7B71">
        <w:t xml:space="preserve">. </w:t>
      </w:r>
    </w:p>
    <w:p w:rsidR="004B2067" w:rsidRDefault="004B2067" w:rsidP="004B2067">
      <w:pPr>
        <w:pStyle w:val="Heading1"/>
      </w:pPr>
      <w:r>
        <w:t>Part 2</w:t>
      </w:r>
    </w:p>
    <w:p w:rsidR="00257201" w:rsidRDefault="000E0C26" w:rsidP="00257201">
      <w:r>
        <w:t xml:space="preserve">POLST or the </w:t>
      </w:r>
      <w:r w:rsidR="0055415D" w:rsidRPr="0055415D">
        <w:t>Provider Orders for Life-Sustaining Treatment</w:t>
      </w:r>
      <w:r w:rsidR="0055415D">
        <w:t xml:space="preserve"> is a measure of improving </w:t>
      </w:r>
      <w:r w:rsidR="0055415D" w:rsidRPr="003D2380">
        <w:rPr>
          <w:noProof/>
        </w:rPr>
        <w:t>end-of-life</w:t>
      </w:r>
      <w:r w:rsidR="0055415D">
        <w:t xml:space="preserve"> care for an individual in the US. It encourages healthcare providers to work </w:t>
      </w:r>
      <w:r w:rsidR="00285A03">
        <w:t xml:space="preserve">on creating specific </w:t>
      </w:r>
      <w:r w:rsidR="005746DB">
        <w:t xml:space="preserve">medical orders </w:t>
      </w:r>
      <w:r w:rsidR="006D283B">
        <w:t xml:space="preserve">for an individual. These orders </w:t>
      </w:r>
      <w:r w:rsidR="005746DB">
        <w:t xml:space="preserve">should be honored </w:t>
      </w:r>
      <w:r w:rsidR="006D283B">
        <w:t xml:space="preserve">by healthcare providers and family members in case of a medical </w:t>
      </w:r>
      <w:r w:rsidR="006D283B" w:rsidRPr="007E22DF">
        <w:rPr>
          <w:noProof/>
        </w:rPr>
        <w:t>cris</w:t>
      </w:r>
      <w:r w:rsidR="007E22DF">
        <w:rPr>
          <w:noProof/>
        </w:rPr>
        <w:t>i</w:t>
      </w:r>
      <w:r w:rsidR="006D283B" w:rsidRPr="007E22DF">
        <w:rPr>
          <w:noProof/>
        </w:rPr>
        <w:t>s</w:t>
      </w:r>
      <w:r w:rsidR="00306E6D">
        <w:t xml:space="preserve"> </w:t>
      </w:r>
      <w:r w:rsidR="00306E6D">
        <w:fldChar w:fldCharType="begin"/>
      </w:r>
      <w:r w:rsidR="008C3FEE">
        <w:instrText xml:space="preserve"> ADDIN ZOTERO_ITEM CSL_CITATION {"citationID":"Ym3ZmTu1","properties":{"formattedCitation":"(Rahman, Bressette, &amp; Enguidanos, 2017)","plainCitation":"(Rahman, Bressette, &amp; Enguidanos, 2017)","noteIndex":0},"citationItems":[{"id":425,"uris":["http://zotero.org/users/local/5VyEEXyp/items/RPDS4SGT"],"uri":["http://zotero.org/users/local/5VyEEXyp/items/RPDS4SGT"],"itemData":{"id":425,"type":"article-journal","title":"Quality of physician orders for life-sustaining treatment forms completed in nursing homes","container-title":"Journal of palliative medicine","page":"538-541","volume":"20","issue":"5","author":[{"family":"Rahman","given":"Anna N."},{"family":"Bressette","given":"Matthew"},{"family":"Enguidanos","given":"Susan"}],"issued":{"date-parts":[["2017"]]}}}],"schema":"https://github.com/citation-style-language/schema/raw/master/csl-citation.json"} </w:instrText>
      </w:r>
      <w:r w:rsidR="00306E6D">
        <w:fldChar w:fldCharType="separate"/>
      </w:r>
      <w:r w:rsidR="008C3FEE" w:rsidRPr="008C3FEE">
        <w:rPr>
          <w:rFonts w:ascii="Times New Roman" w:hAnsi="Times New Roman" w:cs="Times New Roman"/>
        </w:rPr>
        <w:t>(Rahman, Bressette, &amp; Enguidanos, 2017)</w:t>
      </w:r>
      <w:r w:rsidR="00306E6D">
        <w:fldChar w:fldCharType="end"/>
      </w:r>
      <w:r w:rsidR="006D283B">
        <w:t xml:space="preserve">. </w:t>
      </w:r>
      <w:r w:rsidR="00D62963">
        <w:t xml:space="preserve">The POLST form gives an individual the right and the control to choose the treatments they would like to receive and avoid treatments they would rather not receive in case of an event where they cannot choose for themselves. POLST comes into play in case of a medical emergency, and that individual does not have a medical proxy in place by safeguarding an individual’s wishes. Thus, it is ideal to be filled prior to </w:t>
      </w:r>
      <w:r w:rsidR="007E22DF">
        <w:t xml:space="preserve">the </w:t>
      </w:r>
      <w:r w:rsidR="00D62963" w:rsidRPr="007E22DF">
        <w:rPr>
          <w:noProof/>
        </w:rPr>
        <w:t>occurrence</w:t>
      </w:r>
      <w:r w:rsidR="00D62963">
        <w:t xml:space="preserve"> of such an event</w:t>
      </w:r>
      <w:r w:rsidR="00A970F8">
        <w:t xml:space="preserve"> </w:t>
      </w:r>
      <w:r w:rsidR="00A970F8">
        <w:fldChar w:fldCharType="begin"/>
      </w:r>
      <w:r w:rsidR="00A970F8">
        <w:instrText xml:space="preserve"> ADDIN ZOTERO_ITEM CSL_CITATION {"citationID":"i7cKk08I","properties":{"formattedCitation":"(Sabatino &amp; Karp, 2011)","plainCitation":"(Sabatino &amp; Karp, 2011)","noteIndex":0},"citationItems":[{"id":427,"uris":["http://zotero.org/users/local/5VyEEXyp/items/7STP3LG4"],"uri":["http://zotero.org/users/local/5VyEEXyp/items/7STP3LG4"],"itemData":{"id":427,"type":"book","title":"Improving advanced illness care: The evolution of state POLST programs","publisher":"AARP Public Policy Institute Washington (DC)","author":[{"family":"Sabatino","given":"Charles P."},{"family":"Karp","given":"Naomi"}],"issued":{"date-parts":[["2011"]]}}}],"schema":"https://github.com/citation-style-language/schema/raw/master/csl-citation.json"} </w:instrText>
      </w:r>
      <w:r w:rsidR="00A970F8">
        <w:fldChar w:fldCharType="separate"/>
      </w:r>
      <w:r w:rsidR="00A970F8" w:rsidRPr="00A970F8">
        <w:rPr>
          <w:rFonts w:ascii="Times New Roman" w:hAnsi="Times New Roman" w:cs="Times New Roman"/>
        </w:rPr>
        <w:t>(Sabatino &amp; Karp, 2011)</w:t>
      </w:r>
      <w:r w:rsidR="00A970F8">
        <w:fldChar w:fldCharType="end"/>
      </w:r>
      <w:r w:rsidR="00A970F8">
        <w:t>.</w:t>
      </w:r>
    </w:p>
    <w:p w:rsidR="009F3CB7" w:rsidRDefault="001A6F43" w:rsidP="00257201">
      <w:r>
        <w:t xml:space="preserve">A POLST form is completed by a certified healthcare professional. However, this form is only filled after </w:t>
      </w:r>
      <w:r w:rsidR="00515C72">
        <w:t xml:space="preserve">the healthcare professional has been briefed on the wishes of the patient this form is being filled for. </w:t>
      </w:r>
      <w:r w:rsidR="006010C6">
        <w:t xml:space="preserve">POLST operates as a medical order and needs the signature of </w:t>
      </w:r>
      <w:r w:rsidR="003D2380">
        <w:t xml:space="preserve">a </w:t>
      </w:r>
      <w:r w:rsidR="006010C6" w:rsidRPr="003D2380">
        <w:rPr>
          <w:noProof/>
        </w:rPr>
        <w:t>medical</w:t>
      </w:r>
      <w:r w:rsidR="006010C6">
        <w:t xml:space="preserve"> healthcare professional to be valid</w:t>
      </w:r>
      <w:r w:rsidR="008C3FEE">
        <w:t xml:space="preserve"> </w:t>
      </w:r>
      <w:r w:rsidR="008C3FEE">
        <w:fldChar w:fldCharType="begin"/>
      </w:r>
      <w:r w:rsidR="008C3FEE">
        <w:instrText xml:space="preserve"> ADDIN ZOTERO_ITEM CSL_CITATION {"citationID":"n1XDIDlS","properties":{"formattedCitation":"(Hickman et al., 2009)","plainCitation":"(Hickman et al., 2009)","noteIndex":0},"citationItems":[{"id":426,"uris":["http://zotero.org/users/local/5VyEEXyp/items/I54QFYSA"],"uri":["http://zotero.org/users/local/5VyEEXyp/items/I54QFYSA"],"itemData":{"id":426,"type":"article-journal","title":"Use of the Physician Orders for Life-Sustaining Treatment (POLST) paradigm program in the hospice setting","container-title":"Journal of palliative medicine","page":"133-141","volume":"12","issue":"2","author":[{"family":"Hickman","given":"Susan E."},{"family":"Nelson","given":"Christine A."},{"family":"Moss","given":"Alvin H."},{"family":"Hammes","given":"Bernard J."},{"family":"Terwilliger","given":"Allison"},{"family":"Jackson","given":"Ann"},{"family":"Tolle","given":"Susan W."}],"issued":{"date-parts":[["2009"]]}}}],"schema":"https://github.com/citation-style-language/schema/raw/master/csl-citation.json"} </w:instrText>
      </w:r>
      <w:r w:rsidR="008C3FEE">
        <w:fldChar w:fldCharType="separate"/>
      </w:r>
      <w:r w:rsidR="008C3FEE" w:rsidRPr="008C3FEE">
        <w:rPr>
          <w:rFonts w:ascii="Times New Roman" w:hAnsi="Times New Roman" w:cs="Times New Roman"/>
        </w:rPr>
        <w:t>(Hickman et al., 2009)</w:t>
      </w:r>
      <w:r w:rsidR="008C3FEE">
        <w:fldChar w:fldCharType="end"/>
      </w:r>
      <w:r w:rsidR="006010C6">
        <w:t xml:space="preserve">. </w:t>
      </w:r>
      <w:r w:rsidR="009F3CB7">
        <w:t>Furthermore, in order for POLST to be valid</w:t>
      </w:r>
      <w:r w:rsidR="00601F1E">
        <w:t>,</w:t>
      </w:r>
      <w:r w:rsidR="009F3CB7">
        <w:t xml:space="preserve"> an </w:t>
      </w:r>
      <w:r w:rsidR="00601F1E">
        <w:t>individual need</w:t>
      </w:r>
      <w:r w:rsidR="009F3CB7">
        <w:t xml:space="preserve"> to verify who constitutes a medical healthcare professional in </w:t>
      </w:r>
      <w:r w:rsidR="00601F1E">
        <w:t xml:space="preserve">a particular state. This is because </w:t>
      </w:r>
      <w:r w:rsidR="00C90E6C">
        <w:t xml:space="preserve">it only exists at some level in about 42 states in the US, while it meets the national standard in the remaining 18 states. </w:t>
      </w:r>
      <w:r w:rsidR="00522EAF">
        <w:t xml:space="preserve">The name of POLST order also varies on a state to state basis. </w:t>
      </w:r>
      <w:r w:rsidR="00434B9F">
        <w:t xml:space="preserve">In some state it is known as MOLST i.e. </w:t>
      </w:r>
      <w:r w:rsidR="00434B9F" w:rsidRPr="00434B9F">
        <w:t>Medical Orders for Life-Sustaining Treatment</w:t>
      </w:r>
      <w:r w:rsidR="00434B9F">
        <w:t xml:space="preserve">, </w:t>
      </w:r>
      <w:r w:rsidR="00434B9F" w:rsidRPr="00434B9F">
        <w:t>POST</w:t>
      </w:r>
      <w:r w:rsidR="00434B9F">
        <w:t xml:space="preserve"> i.e. </w:t>
      </w:r>
      <w:r w:rsidR="00434B9F" w:rsidRPr="00434B9F">
        <w:t>Physician's Orders on Scope of Treatment</w:t>
      </w:r>
      <w:r w:rsidR="00257201">
        <w:t xml:space="preserve"> and </w:t>
      </w:r>
      <w:r w:rsidR="00257201" w:rsidRPr="00434B9F">
        <w:t>TPOPP</w:t>
      </w:r>
      <w:r w:rsidR="00257201">
        <w:t xml:space="preserve"> i.e. </w:t>
      </w:r>
      <w:r w:rsidR="00257201" w:rsidRPr="00434B9F">
        <w:t>Transportable Physician Orders for Patient Preferences</w:t>
      </w:r>
      <w:r w:rsidR="00257201">
        <w:t xml:space="preserve"> to name a few.</w:t>
      </w:r>
    </w:p>
    <w:p w:rsidR="009C17BD" w:rsidRDefault="004B2067" w:rsidP="009C17BD">
      <w:pPr>
        <w:pStyle w:val="Heading1"/>
        <w:jc w:val="left"/>
      </w:pPr>
      <w:r>
        <w:br w:type="column"/>
      </w:r>
      <w:r>
        <w:lastRenderedPageBreak/>
        <w:t>Summary and Conclusion</w:t>
      </w:r>
    </w:p>
    <w:p w:rsidR="004E7587" w:rsidRDefault="009C17BD" w:rsidP="004E7587">
      <w:r>
        <w:t xml:space="preserve">While both the </w:t>
      </w:r>
      <w:r w:rsidRPr="009C17BD">
        <w:t>Advance Health Care Directive</w:t>
      </w:r>
      <w:r>
        <w:t xml:space="preserve"> (AD)</w:t>
      </w:r>
      <w:r w:rsidRPr="009C17BD">
        <w:t xml:space="preserve"> and the </w:t>
      </w:r>
      <w:r w:rsidRPr="0055415D">
        <w:t>Provider Orders for Life-Sustaining Treatment</w:t>
      </w:r>
      <w:r>
        <w:t xml:space="preserve"> (</w:t>
      </w:r>
      <w:r w:rsidRPr="009C17BD">
        <w:t>POLST</w:t>
      </w:r>
      <w:r>
        <w:t xml:space="preserve">) work on the same principle and has a similar purpose, the execution of the two </w:t>
      </w:r>
      <w:r w:rsidR="005D4395">
        <w:t xml:space="preserve">differ. </w:t>
      </w:r>
      <w:r w:rsidR="005D4395" w:rsidRPr="009C17BD">
        <w:t>POLST</w:t>
      </w:r>
      <w:r w:rsidR="005D4395">
        <w:t xml:space="preserve">, rather unlike AD, summarized the wishes of </w:t>
      </w:r>
      <w:r w:rsidR="007E22DF">
        <w:t xml:space="preserve">the </w:t>
      </w:r>
      <w:r w:rsidR="005D4395" w:rsidRPr="007E22DF">
        <w:rPr>
          <w:noProof/>
        </w:rPr>
        <w:t>patient</w:t>
      </w:r>
      <w:r w:rsidR="005D4395">
        <w:t xml:space="preserve"> in the form of medical orders</w:t>
      </w:r>
      <w:r w:rsidR="00720D29">
        <w:t xml:space="preserve"> </w:t>
      </w:r>
      <w:r w:rsidR="00720D29">
        <w:fldChar w:fldCharType="begin"/>
      </w:r>
      <w:r w:rsidR="00720D29">
        <w:instrText xml:space="preserve"> ADDIN ZOTERO_ITEM CSL_CITATION {"citationID":"IKpKpbIZ","properties":{"formattedCitation":"(FRIEDEN, 2008)","plainCitation":"(FRIEDEN, 2008)","noteIndex":0},"citationItems":[{"id":428,"uris":["http://zotero.org/users/local/5VyEEXyp/items/S6YMCEN9"],"uri":["http://zotero.org/users/local/5VyEEXyp/items/S6YMCEN9"],"itemData":{"id":428,"type":"article-journal","title":"Hospitals, LTC Facilities Are Moving Toward Newer End-of-Life Strategies: Physician-ordered life-sustaining treatment orders are joined by default surrogates approach.","container-title":"Caring for the Ages","page":"5","volume":"9","issue":"11","author":[{"family":"FRIEDEN","given":"JOYCE"}],"issued":{"date-parts":[["2008"]]}}}],"schema":"https://github.com/citation-style-language/schema/raw/master/csl-citation.json"} </w:instrText>
      </w:r>
      <w:r w:rsidR="00720D29">
        <w:fldChar w:fldCharType="separate"/>
      </w:r>
      <w:r w:rsidR="00720D29" w:rsidRPr="00720D29">
        <w:rPr>
          <w:rFonts w:ascii="Times New Roman" w:hAnsi="Times New Roman" w:cs="Times New Roman"/>
        </w:rPr>
        <w:t>(Frieden, 2008)</w:t>
      </w:r>
      <w:r w:rsidR="00720D29">
        <w:fldChar w:fldCharType="end"/>
      </w:r>
      <w:r w:rsidR="005D4395">
        <w:t xml:space="preserve">. On the other hand, AD is a legal document that </w:t>
      </w:r>
      <w:r w:rsidR="00B647C7" w:rsidRPr="007E22DF">
        <w:rPr>
          <w:noProof/>
        </w:rPr>
        <w:t>hold</w:t>
      </w:r>
      <w:r w:rsidR="007E22DF">
        <w:rPr>
          <w:noProof/>
        </w:rPr>
        <w:t>s</w:t>
      </w:r>
      <w:r w:rsidR="00B647C7">
        <w:t xml:space="preserve"> power and authority. It makes a team of healthcare professionals abide by the wishes of the patients </w:t>
      </w:r>
      <w:r w:rsidR="00BD7360">
        <w:t>whether</w:t>
      </w:r>
      <w:r w:rsidR="00B647C7">
        <w:t xml:space="preserve"> they are in compliance with the wishes of the patient’s family members. </w:t>
      </w:r>
      <w:r w:rsidR="00AC379B">
        <w:t>It designates a surrogate or a medical proxy for an individual, which gives the proxy autonomy over the health and well-being of the patient</w:t>
      </w:r>
      <w:r w:rsidR="00720D29">
        <w:t xml:space="preserve"> </w:t>
      </w:r>
      <w:r w:rsidR="00BB34E6">
        <w:fldChar w:fldCharType="begin"/>
      </w:r>
      <w:r w:rsidR="00BB34E6">
        <w:instrText xml:space="preserve"> ADDIN ZOTERO_ITEM CSL_CITATION {"citationID":"Oso0wHAa","properties":{"formattedCitation":"(Meier &amp; Beresford, 2009)","plainCitation":"(Meier &amp; Beresford, 2009)","noteIndex":0},"citationItems":[{"id":430,"uris":["http://zotero.org/users/local/5VyEEXyp/items/EREPM7S9"],"uri":["http://zotero.org/users/local/5VyEEXyp/items/EREPM7S9"],"itemData":{"id":430,"type":"article-journal","title":"POLST offers next stage in honoring patient preferences","container-title":"Journal of Palliative Medicine","page":"291-295","volume":"12","issue":"4","author":[{"family":"Meier","given":"Diane E."},{"family":"Beresford","given":"Larry"}],"issued":{"date-parts":[["2009"]]}}}],"schema":"https://github.com/citation-style-language/schema/raw/master/csl-citation.json"} </w:instrText>
      </w:r>
      <w:r w:rsidR="00BB34E6">
        <w:fldChar w:fldCharType="separate"/>
      </w:r>
      <w:r w:rsidR="00BB34E6" w:rsidRPr="00BB34E6">
        <w:rPr>
          <w:rFonts w:ascii="Times New Roman" w:hAnsi="Times New Roman" w:cs="Times New Roman"/>
        </w:rPr>
        <w:t>(Meier &amp; Beresford, 2009)</w:t>
      </w:r>
      <w:r w:rsidR="00BB34E6">
        <w:fldChar w:fldCharType="end"/>
      </w:r>
      <w:r w:rsidR="00AC379B">
        <w:t xml:space="preserve">. Furthermore, a medical surrogate can only be named in an AD, while </w:t>
      </w:r>
      <w:r w:rsidR="00BD7360">
        <w:t>a surrogate</w:t>
      </w:r>
      <w:r w:rsidR="00AC379B">
        <w:t xml:space="preserve"> cannot </w:t>
      </w:r>
      <w:r w:rsidR="00BD7360">
        <w:t>be designated in POLST.</w:t>
      </w:r>
      <w:r w:rsidR="006860F3">
        <w:t xml:space="preserve"> </w:t>
      </w:r>
      <w:r w:rsidR="00BD7360">
        <w:t xml:space="preserve">AD usually gives </w:t>
      </w:r>
      <w:r w:rsidR="007E22DF">
        <w:t xml:space="preserve">a </w:t>
      </w:r>
      <w:r w:rsidR="00BD7360" w:rsidRPr="007E22DF">
        <w:rPr>
          <w:noProof/>
        </w:rPr>
        <w:t>general</w:t>
      </w:r>
      <w:r w:rsidR="0021545D">
        <w:t xml:space="preserve"> overview of the treatments that the patient would like to receive in a medical crisis. However, POLST goes into vivid detail regarding</w:t>
      </w:r>
      <w:r w:rsidR="006860F3">
        <w:t xml:space="preserve"> the patient’s wishes to healthcare professionals</w:t>
      </w:r>
      <w:r w:rsidR="00BB34E6">
        <w:t xml:space="preserve"> </w:t>
      </w:r>
      <w:r w:rsidR="004E7587">
        <w:fldChar w:fldCharType="begin"/>
      </w:r>
      <w:r w:rsidR="004E7587">
        <w:instrText xml:space="preserve"> ADDIN ZOTERO_ITEM CSL_CITATION {"citationID":"J4vyDh2Q","properties":{"formattedCitation":"(Bomba, Kemp, &amp; Black, 2012)","plainCitation":"(Bomba, Kemp, &amp; Black, 2012)","noteIndex":0},"citationItems":[{"id":431,"uris":["http://zotero.org/users/local/5VyEEXyp/items/J32TLUY6"],"uri":["http://zotero.org/users/local/5VyEEXyp/items/J32TLUY6"],"itemData":{"id":431,"type":"article-journal","title":"POLST: An improvement over traditional advance directives","container-title":"Cleve Clin J Med","page":"457-464","volume":"79","issue":"7","author":[{"family":"Bomba","given":"Patricia A."},{"family":"Kemp","given":"Marian"},{"family":"Black","given":"JUDITH S."}],"issued":{"date-parts":[["2012"]]}}}],"schema":"https://github.com/citation-style-language/schema/raw/master/csl-citation.json"} </w:instrText>
      </w:r>
      <w:r w:rsidR="004E7587">
        <w:fldChar w:fldCharType="separate"/>
      </w:r>
      <w:r w:rsidR="004E7587" w:rsidRPr="004E7587">
        <w:rPr>
          <w:rFonts w:ascii="Times New Roman" w:hAnsi="Times New Roman" w:cs="Times New Roman"/>
        </w:rPr>
        <w:t>(Bomba, Kemp, &amp; Black, 2012)</w:t>
      </w:r>
      <w:r w:rsidR="004E7587">
        <w:fldChar w:fldCharType="end"/>
      </w:r>
      <w:r w:rsidR="006860F3">
        <w:t>.</w:t>
      </w:r>
    </w:p>
    <w:p w:rsidR="00B92333" w:rsidRDefault="004E7587" w:rsidP="004E7587">
      <w:r>
        <w:t xml:space="preserve">An RN plays an exclusively important role with regard to helping a patient choose his or her end-of-life directives.  While both POLST and AD have their own merits, choosing either one of them ahead of time can help a patient in a number of ways. </w:t>
      </w:r>
      <w:r w:rsidR="00B548AA">
        <w:t xml:space="preserve"> Given the complex nature of the decisions that need to be made,</w:t>
      </w:r>
      <w:r w:rsidR="00B92333">
        <w:t xml:space="preserve"> </w:t>
      </w:r>
      <w:r w:rsidR="00D4241C">
        <w:t xml:space="preserve">they can either serve as an information broker, providing them with the right information in a manner that does not overwhelm them. They can also play a supportive role in the matter, enabling patients to make their own choice with regard to their end-of-life decisions. However, you can still give suggestions and help where you can so </w:t>
      </w:r>
      <w:r w:rsidR="00333667">
        <w:t xml:space="preserve">their wishes can be fulfilled without any problem. Lastly, they can serve as an advocate of the part of the patient, ensuring that they are being given the sort of help that they need just how they require it, without getting into complexities. </w:t>
      </w:r>
      <w:r w:rsidR="0079181D">
        <w:t xml:space="preserve">Thus, they can not only </w:t>
      </w:r>
      <w:r w:rsidR="009C1EF9">
        <w:t xml:space="preserve">suggest strategies and activities that </w:t>
      </w:r>
      <w:r w:rsidR="009C1EF9">
        <w:lastRenderedPageBreak/>
        <w:t xml:space="preserve">are effective in aiding patients and families in their decisions, but also contribute towards future research </w:t>
      </w:r>
      <w:r w:rsidR="00231E07">
        <w:fldChar w:fldCharType="begin"/>
      </w:r>
      <w:r w:rsidR="00E5363B">
        <w:instrText xml:space="preserve"> ADDIN ZOTERO_ITEM CSL_CITATION {"citationID":"vzK1VxbV","properties":{"formattedCitation":"(Adams, Bailey, Anderson, &amp; Docherty, 2011)","plainCitation":"(Adams, Bailey, Anderson, &amp; Docherty, 2011)","noteIndex":0},"citationItems":[{"id":432,"uris":["http://zotero.org/users/local/5VyEEXyp/items/9MY8FGUX"],"uri":["http://zotero.org/users/local/5VyEEXyp/items/9MY8FGUX"],"itemData":{"id":432,"type":"article-journal","title":"Nursing roles and strategies in end-of-life decision making in acute care: a systematic review of the literature","container-title":"Nursing research and practice","volume":"2011","author":[{"family":"Adams","given":"Judith A."},{"family":"Bailey","given":"Donald E."},{"family":"Anderson","given":"Ruth A."},{"family":"Docherty","given":"Sharron L."}],"issued":{"date-parts":[["2011"]]}}}],"schema":"https://github.com/citation-style-language/schema/raw/master/csl-citation.json"} </w:instrText>
      </w:r>
      <w:r w:rsidR="00231E07">
        <w:fldChar w:fldCharType="separate"/>
      </w:r>
      <w:r w:rsidR="00E5363B" w:rsidRPr="00E5363B">
        <w:rPr>
          <w:rFonts w:ascii="Times New Roman" w:hAnsi="Times New Roman" w:cs="Times New Roman"/>
        </w:rPr>
        <w:t>(Adams, Bailey, Anderson, &amp; Docherty, 2011)</w:t>
      </w:r>
      <w:r w:rsidR="00231E07">
        <w:fldChar w:fldCharType="end"/>
      </w:r>
      <w:r w:rsidR="009C1EF9">
        <w:t xml:space="preserve">. </w:t>
      </w:r>
    </w:p>
    <w:p w:rsidR="004B2067" w:rsidRPr="004B2067" w:rsidRDefault="00B92333" w:rsidP="00B92333">
      <w:pPr>
        <w:pStyle w:val="Heading1"/>
      </w:pPr>
      <w:r>
        <w:br w:type="column"/>
      </w:r>
      <w:r w:rsidR="004B2067">
        <w:lastRenderedPageBreak/>
        <w:t>References</w:t>
      </w:r>
    </w:p>
    <w:p w:rsidR="00E5363B" w:rsidRPr="00E5363B" w:rsidRDefault="00611154" w:rsidP="00E5363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E5363B" w:rsidRPr="00E5363B">
        <w:rPr>
          <w:rFonts w:ascii="Times New Roman" w:hAnsi="Times New Roman" w:cs="Times New Roman"/>
        </w:rPr>
        <w:t xml:space="preserve">Adams, J. A., Bailey, D. E., Anderson, R. A., &amp; Docherty, S. L. (2011). Nursing roles and strategies in end-of-life decision making in acute care: A systematic review of the literature. </w:t>
      </w:r>
      <w:r w:rsidR="00E5363B" w:rsidRPr="00E5363B">
        <w:rPr>
          <w:rFonts w:ascii="Times New Roman" w:hAnsi="Times New Roman" w:cs="Times New Roman"/>
          <w:i/>
          <w:iCs/>
        </w:rPr>
        <w:t>Nursing Research and Practice</w:t>
      </w:r>
      <w:r w:rsidR="00E5363B" w:rsidRPr="00E5363B">
        <w:rPr>
          <w:rFonts w:ascii="Times New Roman" w:hAnsi="Times New Roman" w:cs="Times New Roman"/>
        </w:rPr>
        <w:t xml:space="preserve">, </w:t>
      </w:r>
      <w:r w:rsidR="00E5363B" w:rsidRPr="00E5363B">
        <w:rPr>
          <w:rFonts w:ascii="Times New Roman" w:hAnsi="Times New Roman" w:cs="Times New Roman"/>
          <w:i/>
          <w:iCs/>
        </w:rPr>
        <w:t>2011</w:t>
      </w:r>
      <w:r w:rsidR="00E5363B" w:rsidRPr="00E5363B">
        <w:rPr>
          <w:rFonts w:ascii="Times New Roman" w:hAnsi="Times New Roman" w:cs="Times New Roman"/>
        </w:rPr>
        <w:t>.</w:t>
      </w:r>
    </w:p>
    <w:p w:rsidR="00E5363B" w:rsidRPr="00E5363B" w:rsidRDefault="00E5363B" w:rsidP="00E5363B">
      <w:pPr>
        <w:pStyle w:val="Bibliography"/>
        <w:rPr>
          <w:rFonts w:ascii="Times New Roman" w:hAnsi="Times New Roman" w:cs="Times New Roman"/>
        </w:rPr>
      </w:pPr>
      <w:r w:rsidRPr="00E5363B">
        <w:rPr>
          <w:rFonts w:ascii="Times New Roman" w:hAnsi="Times New Roman" w:cs="Times New Roman"/>
        </w:rPr>
        <w:t xml:space="preserve">Bomba, P. A., Kemp, M., &amp; Black, J. S. (2012). POLST: An improvement over traditional advance directives. </w:t>
      </w:r>
      <w:r w:rsidRPr="00E5363B">
        <w:rPr>
          <w:rFonts w:ascii="Times New Roman" w:hAnsi="Times New Roman" w:cs="Times New Roman"/>
          <w:i/>
          <w:iCs/>
        </w:rPr>
        <w:t>Cleve Clin J Med</w:t>
      </w:r>
      <w:r w:rsidRPr="00E5363B">
        <w:rPr>
          <w:rFonts w:ascii="Times New Roman" w:hAnsi="Times New Roman" w:cs="Times New Roman"/>
        </w:rPr>
        <w:t xml:space="preserve">, </w:t>
      </w:r>
      <w:r w:rsidRPr="00E5363B">
        <w:rPr>
          <w:rFonts w:ascii="Times New Roman" w:hAnsi="Times New Roman" w:cs="Times New Roman"/>
          <w:i/>
          <w:iCs/>
        </w:rPr>
        <w:t>79</w:t>
      </w:r>
      <w:r w:rsidRPr="00E5363B">
        <w:rPr>
          <w:rFonts w:ascii="Times New Roman" w:hAnsi="Times New Roman" w:cs="Times New Roman"/>
        </w:rPr>
        <w:t>(7), 457–464.</w:t>
      </w:r>
    </w:p>
    <w:p w:rsidR="00E5363B" w:rsidRPr="00E5363B" w:rsidRDefault="00E5363B" w:rsidP="00E5363B">
      <w:pPr>
        <w:pStyle w:val="Bibliography"/>
        <w:rPr>
          <w:rFonts w:ascii="Times New Roman" w:hAnsi="Times New Roman" w:cs="Times New Roman"/>
        </w:rPr>
      </w:pPr>
      <w:r w:rsidRPr="00E5363B">
        <w:rPr>
          <w:rFonts w:ascii="Times New Roman" w:hAnsi="Times New Roman" w:cs="Times New Roman"/>
        </w:rPr>
        <w:t xml:space="preserve">FRIEDEN, J. (2008). Hospitals, LTC Facilities Are Moving Toward Newer End-of-Life Strategies: Physician-ordered life-sustaining treatment orders are joined by default surrogates approach. </w:t>
      </w:r>
      <w:r w:rsidRPr="00E5363B">
        <w:rPr>
          <w:rFonts w:ascii="Times New Roman" w:hAnsi="Times New Roman" w:cs="Times New Roman"/>
          <w:i/>
          <w:iCs/>
        </w:rPr>
        <w:t>Caring for the Ages</w:t>
      </w:r>
      <w:r w:rsidRPr="00E5363B">
        <w:rPr>
          <w:rFonts w:ascii="Times New Roman" w:hAnsi="Times New Roman" w:cs="Times New Roman"/>
        </w:rPr>
        <w:t xml:space="preserve">, </w:t>
      </w:r>
      <w:r w:rsidRPr="00E5363B">
        <w:rPr>
          <w:rFonts w:ascii="Times New Roman" w:hAnsi="Times New Roman" w:cs="Times New Roman"/>
          <w:i/>
          <w:iCs/>
        </w:rPr>
        <w:t>9</w:t>
      </w:r>
      <w:r w:rsidRPr="00E5363B">
        <w:rPr>
          <w:rFonts w:ascii="Times New Roman" w:hAnsi="Times New Roman" w:cs="Times New Roman"/>
        </w:rPr>
        <w:t>(11), 5.</w:t>
      </w:r>
    </w:p>
    <w:p w:rsidR="00E5363B" w:rsidRPr="00E5363B" w:rsidRDefault="00E5363B" w:rsidP="00E5363B">
      <w:pPr>
        <w:pStyle w:val="Bibliography"/>
        <w:rPr>
          <w:rFonts w:ascii="Times New Roman" w:hAnsi="Times New Roman" w:cs="Times New Roman"/>
        </w:rPr>
      </w:pPr>
      <w:r w:rsidRPr="00E5363B">
        <w:rPr>
          <w:rFonts w:ascii="Times New Roman" w:hAnsi="Times New Roman" w:cs="Times New Roman"/>
        </w:rPr>
        <w:t xml:space="preserve">Grosso, R. (2019). A Guide to Development Order Consistency Challenges under Florida Statutes Section 163.3215. </w:t>
      </w:r>
      <w:r w:rsidRPr="00E5363B">
        <w:rPr>
          <w:rFonts w:ascii="Times New Roman" w:hAnsi="Times New Roman" w:cs="Times New Roman"/>
          <w:i/>
          <w:iCs/>
        </w:rPr>
        <w:t>J. Envtl. L. &amp; Litig.</w:t>
      </w:r>
      <w:r w:rsidRPr="00E5363B">
        <w:rPr>
          <w:rFonts w:ascii="Times New Roman" w:hAnsi="Times New Roman" w:cs="Times New Roman"/>
        </w:rPr>
        <w:t xml:space="preserve">, </w:t>
      </w:r>
      <w:r w:rsidRPr="00E5363B">
        <w:rPr>
          <w:rFonts w:ascii="Times New Roman" w:hAnsi="Times New Roman" w:cs="Times New Roman"/>
          <w:i/>
          <w:iCs/>
        </w:rPr>
        <w:t>34</w:t>
      </w:r>
      <w:r w:rsidRPr="00E5363B">
        <w:rPr>
          <w:rFonts w:ascii="Times New Roman" w:hAnsi="Times New Roman" w:cs="Times New Roman"/>
        </w:rPr>
        <w:t>, 129.</w:t>
      </w:r>
    </w:p>
    <w:p w:rsidR="00E5363B" w:rsidRPr="00E5363B" w:rsidRDefault="00E5363B" w:rsidP="00E5363B">
      <w:pPr>
        <w:pStyle w:val="Bibliography"/>
        <w:rPr>
          <w:rFonts w:ascii="Times New Roman" w:hAnsi="Times New Roman" w:cs="Times New Roman"/>
        </w:rPr>
      </w:pPr>
      <w:r w:rsidRPr="00E5363B">
        <w:rPr>
          <w:rFonts w:ascii="Times New Roman" w:hAnsi="Times New Roman" w:cs="Times New Roman"/>
        </w:rPr>
        <w:t xml:space="preserve">Hickman, S. E., Nelson, C. A., Moss, A. H., Hammes, B. J., Terwilliger, A., Jackson, A., &amp; Tolle, S. W. (2009). Use of the Physician Orders for Life-Sustaining Treatment (POLST) paradigm program in the hospice setting. </w:t>
      </w:r>
      <w:r w:rsidRPr="00E5363B">
        <w:rPr>
          <w:rFonts w:ascii="Times New Roman" w:hAnsi="Times New Roman" w:cs="Times New Roman"/>
          <w:i/>
          <w:iCs/>
        </w:rPr>
        <w:t>Journal of Palliative Medicine</w:t>
      </w:r>
      <w:r w:rsidRPr="00E5363B">
        <w:rPr>
          <w:rFonts w:ascii="Times New Roman" w:hAnsi="Times New Roman" w:cs="Times New Roman"/>
        </w:rPr>
        <w:t xml:space="preserve">, </w:t>
      </w:r>
      <w:r w:rsidRPr="00E5363B">
        <w:rPr>
          <w:rFonts w:ascii="Times New Roman" w:hAnsi="Times New Roman" w:cs="Times New Roman"/>
          <w:i/>
          <w:iCs/>
        </w:rPr>
        <w:t>12</w:t>
      </w:r>
      <w:r w:rsidRPr="00E5363B">
        <w:rPr>
          <w:rFonts w:ascii="Times New Roman" w:hAnsi="Times New Roman" w:cs="Times New Roman"/>
        </w:rPr>
        <w:t>(2), 133–141.</w:t>
      </w:r>
    </w:p>
    <w:p w:rsidR="00E5363B" w:rsidRPr="00E5363B" w:rsidRDefault="00E5363B" w:rsidP="00E5363B">
      <w:pPr>
        <w:pStyle w:val="Bibliography"/>
        <w:rPr>
          <w:rFonts w:ascii="Times New Roman" w:hAnsi="Times New Roman" w:cs="Times New Roman"/>
        </w:rPr>
      </w:pPr>
      <w:r w:rsidRPr="00E5363B">
        <w:rPr>
          <w:rFonts w:ascii="Times New Roman" w:hAnsi="Times New Roman" w:cs="Times New Roman"/>
        </w:rPr>
        <w:t xml:space="preserve">Mason, D. J. (2013). Advance care planning. </w:t>
      </w:r>
      <w:r w:rsidRPr="00E5363B">
        <w:rPr>
          <w:rFonts w:ascii="Times New Roman" w:hAnsi="Times New Roman" w:cs="Times New Roman"/>
          <w:i/>
          <w:iCs/>
        </w:rPr>
        <w:t>AJN The American Journal of Nursing</w:t>
      </w:r>
      <w:r w:rsidRPr="00E5363B">
        <w:rPr>
          <w:rFonts w:ascii="Times New Roman" w:hAnsi="Times New Roman" w:cs="Times New Roman"/>
        </w:rPr>
        <w:t xml:space="preserve">, </w:t>
      </w:r>
      <w:r w:rsidRPr="00E5363B">
        <w:rPr>
          <w:rFonts w:ascii="Times New Roman" w:hAnsi="Times New Roman" w:cs="Times New Roman"/>
          <w:i/>
          <w:iCs/>
        </w:rPr>
        <w:t>113</w:t>
      </w:r>
      <w:r w:rsidRPr="00E5363B">
        <w:rPr>
          <w:rFonts w:ascii="Times New Roman" w:hAnsi="Times New Roman" w:cs="Times New Roman"/>
        </w:rPr>
        <w:t>(3), 11.</w:t>
      </w:r>
    </w:p>
    <w:p w:rsidR="00E5363B" w:rsidRPr="00E5363B" w:rsidRDefault="00E5363B" w:rsidP="00E5363B">
      <w:pPr>
        <w:pStyle w:val="Bibliography"/>
        <w:rPr>
          <w:rFonts w:ascii="Times New Roman" w:hAnsi="Times New Roman" w:cs="Times New Roman"/>
        </w:rPr>
      </w:pPr>
      <w:r w:rsidRPr="00E5363B">
        <w:rPr>
          <w:rFonts w:ascii="Times New Roman" w:hAnsi="Times New Roman" w:cs="Times New Roman"/>
        </w:rPr>
        <w:t xml:space="preserve">Meier, D. E., &amp; Beresford, L. (2009). POLST offers </w:t>
      </w:r>
      <w:r w:rsidRPr="003D2380">
        <w:rPr>
          <w:rFonts w:ascii="Times New Roman" w:hAnsi="Times New Roman" w:cs="Times New Roman"/>
          <w:noProof/>
        </w:rPr>
        <w:t>next</w:t>
      </w:r>
      <w:r w:rsidRPr="00E5363B">
        <w:rPr>
          <w:rFonts w:ascii="Times New Roman" w:hAnsi="Times New Roman" w:cs="Times New Roman"/>
        </w:rPr>
        <w:t xml:space="preserve"> stage in honoring patient preferences. </w:t>
      </w:r>
      <w:r w:rsidRPr="00E5363B">
        <w:rPr>
          <w:rFonts w:ascii="Times New Roman" w:hAnsi="Times New Roman" w:cs="Times New Roman"/>
          <w:i/>
          <w:iCs/>
        </w:rPr>
        <w:t>Journal of Palliative Medicine</w:t>
      </w:r>
      <w:r w:rsidRPr="00E5363B">
        <w:rPr>
          <w:rFonts w:ascii="Times New Roman" w:hAnsi="Times New Roman" w:cs="Times New Roman"/>
        </w:rPr>
        <w:t xml:space="preserve">, </w:t>
      </w:r>
      <w:r w:rsidRPr="00E5363B">
        <w:rPr>
          <w:rFonts w:ascii="Times New Roman" w:hAnsi="Times New Roman" w:cs="Times New Roman"/>
          <w:i/>
          <w:iCs/>
        </w:rPr>
        <w:t>12</w:t>
      </w:r>
      <w:r w:rsidRPr="00E5363B">
        <w:rPr>
          <w:rFonts w:ascii="Times New Roman" w:hAnsi="Times New Roman" w:cs="Times New Roman"/>
        </w:rPr>
        <w:t>(4), 291–295.</w:t>
      </w:r>
    </w:p>
    <w:p w:rsidR="00E5363B" w:rsidRPr="00E5363B" w:rsidRDefault="00E5363B" w:rsidP="00E5363B">
      <w:pPr>
        <w:pStyle w:val="Bibliography"/>
        <w:rPr>
          <w:rFonts w:ascii="Times New Roman" w:hAnsi="Times New Roman" w:cs="Times New Roman"/>
        </w:rPr>
      </w:pPr>
      <w:r w:rsidRPr="00E5363B">
        <w:rPr>
          <w:rFonts w:ascii="Times New Roman" w:hAnsi="Times New Roman" w:cs="Times New Roman"/>
        </w:rPr>
        <w:t xml:space="preserve">O’Sullivan, R., Mailo, K., Angeles, R., &amp; Agarwal, G. (2015). Advance directives: Survey of primary care patients. </w:t>
      </w:r>
      <w:r w:rsidRPr="00E5363B">
        <w:rPr>
          <w:rFonts w:ascii="Times New Roman" w:hAnsi="Times New Roman" w:cs="Times New Roman"/>
          <w:i/>
          <w:iCs/>
        </w:rPr>
        <w:t>Canadian Family Physician</w:t>
      </w:r>
      <w:r w:rsidRPr="00E5363B">
        <w:rPr>
          <w:rFonts w:ascii="Times New Roman" w:hAnsi="Times New Roman" w:cs="Times New Roman"/>
        </w:rPr>
        <w:t xml:space="preserve">, </w:t>
      </w:r>
      <w:r w:rsidRPr="00E5363B">
        <w:rPr>
          <w:rFonts w:ascii="Times New Roman" w:hAnsi="Times New Roman" w:cs="Times New Roman"/>
          <w:i/>
          <w:iCs/>
        </w:rPr>
        <w:t>61</w:t>
      </w:r>
      <w:r w:rsidRPr="00E5363B">
        <w:rPr>
          <w:rFonts w:ascii="Times New Roman" w:hAnsi="Times New Roman" w:cs="Times New Roman"/>
        </w:rPr>
        <w:t>(4), 353–356.</w:t>
      </w:r>
    </w:p>
    <w:p w:rsidR="00E5363B" w:rsidRPr="00E5363B" w:rsidRDefault="00E5363B" w:rsidP="00E5363B">
      <w:pPr>
        <w:pStyle w:val="Bibliography"/>
        <w:rPr>
          <w:rFonts w:ascii="Times New Roman" w:hAnsi="Times New Roman" w:cs="Times New Roman"/>
        </w:rPr>
      </w:pPr>
      <w:r w:rsidRPr="00E5363B">
        <w:rPr>
          <w:rFonts w:ascii="Times New Roman" w:hAnsi="Times New Roman" w:cs="Times New Roman"/>
        </w:rPr>
        <w:t xml:space="preserve">Rahman, A. N., Bressette, M., &amp; Enguidanos, S. (2017). Quality of physician orders for life-sustaining treatment forms completed in nursing homes. </w:t>
      </w:r>
      <w:r w:rsidRPr="00E5363B">
        <w:rPr>
          <w:rFonts w:ascii="Times New Roman" w:hAnsi="Times New Roman" w:cs="Times New Roman"/>
          <w:i/>
          <w:iCs/>
        </w:rPr>
        <w:t>Journal of Palliative Medicine</w:t>
      </w:r>
      <w:r w:rsidRPr="00E5363B">
        <w:rPr>
          <w:rFonts w:ascii="Times New Roman" w:hAnsi="Times New Roman" w:cs="Times New Roman"/>
        </w:rPr>
        <w:t xml:space="preserve">, </w:t>
      </w:r>
      <w:r w:rsidRPr="00E5363B">
        <w:rPr>
          <w:rFonts w:ascii="Times New Roman" w:hAnsi="Times New Roman" w:cs="Times New Roman"/>
          <w:i/>
          <w:iCs/>
        </w:rPr>
        <w:t>20</w:t>
      </w:r>
      <w:r w:rsidRPr="00E5363B">
        <w:rPr>
          <w:rFonts w:ascii="Times New Roman" w:hAnsi="Times New Roman" w:cs="Times New Roman"/>
        </w:rPr>
        <w:t>(5), 538–541.</w:t>
      </w:r>
    </w:p>
    <w:p w:rsidR="00E5363B" w:rsidRPr="00E5363B" w:rsidRDefault="00E5363B" w:rsidP="00E5363B">
      <w:pPr>
        <w:pStyle w:val="Bibliography"/>
        <w:rPr>
          <w:rFonts w:ascii="Times New Roman" w:hAnsi="Times New Roman" w:cs="Times New Roman"/>
        </w:rPr>
      </w:pPr>
      <w:r w:rsidRPr="00E5363B">
        <w:rPr>
          <w:rFonts w:ascii="Times New Roman" w:hAnsi="Times New Roman" w:cs="Times New Roman"/>
        </w:rPr>
        <w:lastRenderedPageBreak/>
        <w:t xml:space="preserve">Sabatino, C. P., &amp; Karp, N. (2011). </w:t>
      </w:r>
      <w:r w:rsidRPr="00E5363B">
        <w:rPr>
          <w:rFonts w:ascii="Times New Roman" w:hAnsi="Times New Roman" w:cs="Times New Roman"/>
          <w:i/>
          <w:iCs/>
        </w:rPr>
        <w:t>Improving advanced illness care: The evolution of state POLST programs</w:t>
      </w:r>
      <w:r w:rsidRPr="00E5363B">
        <w:rPr>
          <w:rFonts w:ascii="Times New Roman" w:hAnsi="Times New Roman" w:cs="Times New Roman"/>
        </w:rPr>
        <w:t>. AARP Public Policy Institute Washington (DC).</w:t>
      </w:r>
    </w:p>
    <w:p w:rsidR="0067484A" w:rsidRPr="002F170D" w:rsidRDefault="00611154" w:rsidP="00365D3B">
      <w:r>
        <w:fldChar w:fldCharType="end"/>
      </w:r>
    </w:p>
    <w:sectPr w:rsidR="0067484A" w:rsidRPr="002F170D">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A8" w:rsidRDefault="003D68A8">
      <w:pPr>
        <w:spacing w:line="240" w:lineRule="auto"/>
      </w:pPr>
      <w:r>
        <w:separator/>
      </w:r>
    </w:p>
    <w:p w:rsidR="003D68A8" w:rsidRDefault="003D68A8"/>
  </w:endnote>
  <w:endnote w:type="continuationSeparator" w:id="0">
    <w:p w:rsidR="003D68A8" w:rsidRDefault="003D68A8">
      <w:pPr>
        <w:spacing w:line="240" w:lineRule="auto"/>
      </w:pPr>
      <w:r>
        <w:continuationSeparator/>
      </w:r>
    </w:p>
    <w:p w:rsidR="003D68A8" w:rsidRDefault="003D6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A8" w:rsidRDefault="003D68A8">
      <w:pPr>
        <w:spacing w:line="240" w:lineRule="auto"/>
      </w:pPr>
      <w:r>
        <w:separator/>
      </w:r>
    </w:p>
    <w:p w:rsidR="003D68A8" w:rsidRDefault="003D68A8"/>
  </w:footnote>
  <w:footnote w:type="continuationSeparator" w:id="0">
    <w:p w:rsidR="003D68A8" w:rsidRDefault="003D68A8">
      <w:pPr>
        <w:spacing w:line="240" w:lineRule="auto"/>
      </w:pPr>
      <w:r>
        <w:continuationSeparator/>
      </w:r>
    </w:p>
    <w:p w:rsidR="003D68A8" w:rsidRDefault="003D68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84" w:rsidRDefault="00492B84">
    <w:pPr>
      <w:pStyle w:val="Header"/>
    </w:pPr>
    <w:r>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B1205">
      <w:rPr>
        <w:rStyle w:val="Strong"/>
        <w:noProof/>
      </w:rPr>
      <w:t>7</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84" w:rsidRDefault="00492B84">
    <w:pPr>
      <w:pStyle w:val="Header"/>
      <w:rPr>
        <w:rStyle w:val="Strong"/>
      </w:rPr>
    </w:pPr>
    <w:r>
      <w:t>Running head: 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B120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4D9B042C"/>
    <w:multiLevelType w:val="hybridMultilevel"/>
    <w:tmpl w:val="60202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WxMDMzMDQ3BAILCyUdpeDU4uLM/DyQAstaAEqWlSssAAAA"/>
  </w:docVars>
  <w:rsids>
    <w:rsidRoot w:val="005C39B5"/>
    <w:rsid w:val="00072B2B"/>
    <w:rsid w:val="00074B86"/>
    <w:rsid w:val="0009301C"/>
    <w:rsid w:val="000A40AE"/>
    <w:rsid w:val="000A69F6"/>
    <w:rsid w:val="000D3F41"/>
    <w:rsid w:val="000E0C26"/>
    <w:rsid w:val="00164BEE"/>
    <w:rsid w:val="001A56D8"/>
    <w:rsid w:val="001A6F43"/>
    <w:rsid w:val="001F1493"/>
    <w:rsid w:val="0021545D"/>
    <w:rsid w:val="00222467"/>
    <w:rsid w:val="00231E07"/>
    <w:rsid w:val="002333C6"/>
    <w:rsid w:val="00257201"/>
    <w:rsid w:val="00285A03"/>
    <w:rsid w:val="002E7FBC"/>
    <w:rsid w:val="002F170D"/>
    <w:rsid w:val="00306E6D"/>
    <w:rsid w:val="0032235C"/>
    <w:rsid w:val="00333667"/>
    <w:rsid w:val="00355DCA"/>
    <w:rsid w:val="00365D3B"/>
    <w:rsid w:val="003D09DC"/>
    <w:rsid w:val="003D2380"/>
    <w:rsid w:val="003D3FB9"/>
    <w:rsid w:val="003D68A8"/>
    <w:rsid w:val="003F4010"/>
    <w:rsid w:val="00434B9F"/>
    <w:rsid w:val="004718B7"/>
    <w:rsid w:val="004724D7"/>
    <w:rsid w:val="00486866"/>
    <w:rsid w:val="00492B84"/>
    <w:rsid w:val="004B2067"/>
    <w:rsid w:val="004B2609"/>
    <w:rsid w:val="004E7587"/>
    <w:rsid w:val="004F7CE2"/>
    <w:rsid w:val="0051485B"/>
    <w:rsid w:val="00515C72"/>
    <w:rsid w:val="00522EAF"/>
    <w:rsid w:val="00551A02"/>
    <w:rsid w:val="005534FA"/>
    <w:rsid w:val="0055415D"/>
    <w:rsid w:val="005746DB"/>
    <w:rsid w:val="00577929"/>
    <w:rsid w:val="005A0F5A"/>
    <w:rsid w:val="005B3A43"/>
    <w:rsid w:val="005B411E"/>
    <w:rsid w:val="005C39B5"/>
    <w:rsid w:val="005D3A03"/>
    <w:rsid w:val="005D4395"/>
    <w:rsid w:val="006010C6"/>
    <w:rsid w:val="00601F1E"/>
    <w:rsid w:val="00611154"/>
    <w:rsid w:val="00634381"/>
    <w:rsid w:val="006509B5"/>
    <w:rsid w:val="00662D55"/>
    <w:rsid w:val="0066426D"/>
    <w:rsid w:val="0067484A"/>
    <w:rsid w:val="00677234"/>
    <w:rsid w:val="00684D80"/>
    <w:rsid w:val="006860F3"/>
    <w:rsid w:val="00692D73"/>
    <w:rsid w:val="006B2575"/>
    <w:rsid w:val="006C5CDD"/>
    <w:rsid w:val="006D283B"/>
    <w:rsid w:val="006F31E3"/>
    <w:rsid w:val="0070139F"/>
    <w:rsid w:val="007073BC"/>
    <w:rsid w:val="00720D29"/>
    <w:rsid w:val="00742F15"/>
    <w:rsid w:val="007661D8"/>
    <w:rsid w:val="00784F1B"/>
    <w:rsid w:val="0079181D"/>
    <w:rsid w:val="00796A53"/>
    <w:rsid w:val="007C5005"/>
    <w:rsid w:val="007E22DF"/>
    <w:rsid w:val="007E6247"/>
    <w:rsid w:val="008002C0"/>
    <w:rsid w:val="00814C03"/>
    <w:rsid w:val="00884629"/>
    <w:rsid w:val="008C3FEE"/>
    <w:rsid w:val="008C5323"/>
    <w:rsid w:val="008D477A"/>
    <w:rsid w:val="00923218"/>
    <w:rsid w:val="009701C6"/>
    <w:rsid w:val="00991E59"/>
    <w:rsid w:val="009A6A3B"/>
    <w:rsid w:val="009C17BD"/>
    <w:rsid w:val="009C1EF9"/>
    <w:rsid w:val="009C7B71"/>
    <w:rsid w:val="009D46FC"/>
    <w:rsid w:val="009F3CB7"/>
    <w:rsid w:val="00A16F86"/>
    <w:rsid w:val="00A540B9"/>
    <w:rsid w:val="00A54E9A"/>
    <w:rsid w:val="00A970F8"/>
    <w:rsid w:val="00AA4FE0"/>
    <w:rsid w:val="00AC379B"/>
    <w:rsid w:val="00AC724D"/>
    <w:rsid w:val="00B25EBC"/>
    <w:rsid w:val="00B548AA"/>
    <w:rsid w:val="00B647C7"/>
    <w:rsid w:val="00B73133"/>
    <w:rsid w:val="00B823AA"/>
    <w:rsid w:val="00B92333"/>
    <w:rsid w:val="00BA45DB"/>
    <w:rsid w:val="00BB34E6"/>
    <w:rsid w:val="00BD33EF"/>
    <w:rsid w:val="00BD7360"/>
    <w:rsid w:val="00BF29D2"/>
    <w:rsid w:val="00BF4184"/>
    <w:rsid w:val="00BF583D"/>
    <w:rsid w:val="00BF7E3A"/>
    <w:rsid w:val="00C0601E"/>
    <w:rsid w:val="00C257D3"/>
    <w:rsid w:val="00C31D30"/>
    <w:rsid w:val="00C44B27"/>
    <w:rsid w:val="00C66046"/>
    <w:rsid w:val="00C90E6C"/>
    <w:rsid w:val="00CD6E39"/>
    <w:rsid w:val="00CF6E91"/>
    <w:rsid w:val="00D1392C"/>
    <w:rsid w:val="00D4241C"/>
    <w:rsid w:val="00D62963"/>
    <w:rsid w:val="00D73CDD"/>
    <w:rsid w:val="00D85B68"/>
    <w:rsid w:val="00D878C4"/>
    <w:rsid w:val="00DB00C5"/>
    <w:rsid w:val="00E15E92"/>
    <w:rsid w:val="00E5363B"/>
    <w:rsid w:val="00E575DE"/>
    <w:rsid w:val="00E6004D"/>
    <w:rsid w:val="00E81978"/>
    <w:rsid w:val="00E964AB"/>
    <w:rsid w:val="00EA6929"/>
    <w:rsid w:val="00EA7D99"/>
    <w:rsid w:val="00EB1205"/>
    <w:rsid w:val="00EB1C9C"/>
    <w:rsid w:val="00EC744F"/>
    <w:rsid w:val="00EE5314"/>
    <w:rsid w:val="00F16220"/>
    <w:rsid w:val="00F30963"/>
    <w:rsid w:val="00F379B7"/>
    <w:rsid w:val="00F525FA"/>
    <w:rsid w:val="00F55CF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522E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522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89"/>
    <w:rsid w:val="000B7AC1"/>
    <w:rsid w:val="000F736C"/>
    <w:rsid w:val="00123783"/>
    <w:rsid w:val="00150C1A"/>
    <w:rsid w:val="00191912"/>
    <w:rsid w:val="00321589"/>
    <w:rsid w:val="00444D03"/>
    <w:rsid w:val="00453F2E"/>
    <w:rsid w:val="004E4D57"/>
    <w:rsid w:val="00722BDE"/>
    <w:rsid w:val="00A91B7B"/>
    <w:rsid w:val="00CE75F3"/>
    <w:rsid w:val="00DF45B6"/>
    <w:rsid w:val="00FB6A0A"/>
    <w:rsid w:val="00FB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AF917-692E-4839-ACD9-B4F7E3FB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Rayna Malik</dc:creator>
  <cp:lastModifiedBy>XYZ</cp:lastModifiedBy>
  <cp:revision>2</cp:revision>
  <dcterms:created xsi:type="dcterms:W3CDTF">2019-08-02T06:08:00Z</dcterms:created>
  <dcterms:modified xsi:type="dcterms:W3CDTF">2019-08-02T06:08:00Z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id="iHkmZ11Y"/&gt;&lt;style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