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B984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1E8B6CC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7B992A5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53B71F3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48F3EFD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6701CDE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61049E4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9EF701E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>The Artistry of Vocals</w:t>
      </w:r>
    </w:p>
    <w:p w14:paraId="51AD02E4" w14:textId="77777777" w:rsidR="00EA383F" w:rsidRPr="00106E48" w:rsidRDefault="00EA383F" w:rsidP="00EA383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>[Name of the Writer]</w:t>
      </w:r>
    </w:p>
    <w:p w14:paraId="7554D66B" w14:textId="77777777" w:rsidR="00EA383F" w:rsidRPr="00106E48" w:rsidRDefault="00EA383F" w:rsidP="00EA383F">
      <w:pPr>
        <w:jc w:val="center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>[Name of the Institution]</w:t>
      </w:r>
    </w:p>
    <w:p w14:paraId="52B2AECC" w14:textId="77777777" w:rsidR="00EA383F" w:rsidRPr="00106E48" w:rsidRDefault="00EA383F">
      <w:pPr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br w:type="page"/>
      </w:r>
    </w:p>
    <w:p w14:paraId="2BE89F8D" w14:textId="77777777" w:rsidR="00821815" w:rsidRPr="00106E48" w:rsidRDefault="00821815" w:rsidP="00EA383F">
      <w:pPr>
        <w:jc w:val="center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lastRenderedPageBreak/>
        <w:t>The Artistry of Vocals</w:t>
      </w:r>
    </w:p>
    <w:p w14:paraId="163DBD17" w14:textId="77777777" w:rsidR="00041857" w:rsidRPr="00106E48" w:rsidRDefault="00360368" w:rsidP="00C2338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>Music</w:t>
      </w:r>
      <w:r w:rsidR="00041857" w:rsidRPr="00106E48">
        <w:rPr>
          <w:rFonts w:cs="Times New Roman"/>
          <w:color w:val="000000" w:themeColor="text1"/>
          <w:szCs w:val="24"/>
        </w:rPr>
        <w:t xml:space="preserve"> is considered to be the food for </w:t>
      </w:r>
      <w:r w:rsidR="00106E48">
        <w:rPr>
          <w:rFonts w:cs="Times New Roman"/>
          <w:color w:val="000000" w:themeColor="text1"/>
          <w:szCs w:val="24"/>
        </w:rPr>
        <w:t xml:space="preserve">the </w:t>
      </w:r>
      <w:r w:rsidR="00041857" w:rsidRPr="00106E48">
        <w:rPr>
          <w:rFonts w:cs="Times New Roman"/>
          <w:color w:val="000000" w:themeColor="text1"/>
          <w:szCs w:val="24"/>
        </w:rPr>
        <w:t xml:space="preserve">soul. Just like the real food </w:t>
      </w:r>
      <w:r w:rsidRPr="00106E48">
        <w:rPr>
          <w:rFonts w:cs="Times New Roman"/>
          <w:color w:val="000000" w:themeColor="text1"/>
          <w:szCs w:val="24"/>
        </w:rPr>
        <w:t>consists</w:t>
      </w:r>
      <w:r w:rsidR="00041857" w:rsidRPr="00106E48">
        <w:rPr>
          <w:rFonts w:cs="Times New Roman"/>
          <w:color w:val="000000" w:themeColor="text1"/>
          <w:szCs w:val="24"/>
        </w:rPr>
        <w:t xml:space="preserve"> of various </w:t>
      </w:r>
      <w:r w:rsidR="00B61116" w:rsidRPr="00106E48">
        <w:rPr>
          <w:rFonts w:cs="Times New Roman"/>
          <w:color w:val="000000" w:themeColor="text1"/>
          <w:szCs w:val="24"/>
        </w:rPr>
        <w:t>ingredients</w:t>
      </w:r>
      <w:r w:rsidR="00041857" w:rsidRPr="00106E48">
        <w:rPr>
          <w:rFonts w:cs="Times New Roman"/>
          <w:color w:val="000000" w:themeColor="text1"/>
          <w:szCs w:val="24"/>
        </w:rPr>
        <w:t xml:space="preserve"> and </w:t>
      </w:r>
      <w:r w:rsidRPr="00106E48">
        <w:rPr>
          <w:rFonts w:cs="Times New Roman"/>
          <w:color w:val="000000" w:themeColor="text1"/>
          <w:szCs w:val="24"/>
        </w:rPr>
        <w:t xml:space="preserve">a number of </w:t>
      </w:r>
      <w:r w:rsidR="00A132D8" w:rsidRPr="00106E48">
        <w:rPr>
          <w:rFonts w:cs="Times New Roman"/>
          <w:color w:val="000000" w:themeColor="text1"/>
          <w:szCs w:val="24"/>
        </w:rPr>
        <w:t xml:space="preserve">tasteful elements combine together to bring the best of taste in a dish, similarly, various elements come together to create a masterpiece in the form of a song or a musical symphony. These elements include </w:t>
      </w:r>
      <w:r w:rsidR="00200990" w:rsidRPr="00106E48">
        <w:rPr>
          <w:rFonts w:cs="Times New Roman"/>
          <w:color w:val="000000" w:themeColor="text1"/>
          <w:szCs w:val="24"/>
        </w:rPr>
        <w:t>variations of different instruments, inclusions of various sounds and the regulation of different frequencies</w:t>
      </w:r>
      <w:r w:rsidR="00342A74" w:rsidRPr="00106E48">
        <w:rPr>
          <w:rFonts w:cs="Times New Roman"/>
          <w:color w:val="000000" w:themeColor="text1"/>
          <w:szCs w:val="24"/>
        </w:rPr>
        <w:t xml:space="preserve"> (</w:t>
      </w:r>
      <w:r w:rsidR="00342A74" w:rsidRPr="00106E48">
        <w:rPr>
          <w:rFonts w:cs="Times New Roman"/>
          <w:color w:val="000000" w:themeColor="text1"/>
          <w:szCs w:val="24"/>
          <w:shd w:val="clear" w:color="auto" w:fill="FFFFFF"/>
        </w:rPr>
        <w:t>Hughes, 2014)</w:t>
      </w:r>
      <w:r w:rsidR="00200990" w:rsidRPr="00106E48">
        <w:rPr>
          <w:rFonts w:cs="Times New Roman"/>
          <w:color w:val="000000" w:themeColor="text1"/>
          <w:szCs w:val="24"/>
        </w:rPr>
        <w:t xml:space="preserve">. But the most </w:t>
      </w:r>
      <w:r w:rsidR="00EB05D6" w:rsidRPr="00106E48">
        <w:rPr>
          <w:rFonts w:cs="Times New Roman"/>
          <w:color w:val="000000" w:themeColor="text1"/>
          <w:szCs w:val="24"/>
        </w:rPr>
        <w:t>important</w:t>
      </w:r>
      <w:r w:rsidR="00200990" w:rsidRPr="00106E48">
        <w:rPr>
          <w:rFonts w:cs="Times New Roman"/>
          <w:color w:val="000000" w:themeColor="text1"/>
          <w:szCs w:val="24"/>
        </w:rPr>
        <w:t xml:space="preserve"> element that matters in a song, especially which includes a singer as well, is the Artistry of Vocals.</w:t>
      </w:r>
      <w:r w:rsidR="00EB05D6" w:rsidRPr="00106E48">
        <w:rPr>
          <w:rFonts w:cs="Times New Roman"/>
          <w:color w:val="000000" w:themeColor="text1"/>
          <w:szCs w:val="24"/>
        </w:rPr>
        <w:t xml:space="preserve"> Here, the question arises that “What exactly is Vocal Artistry and how it contributes </w:t>
      </w:r>
      <w:r w:rsidR="00106E48">
        <w:rPr>
          <w:rFonts w:cs="Times New Roman"/>
          <w:color w:val="000000" w:themeColor="text1"/>
          <w:szCs w:val="24"/>
        </w:rPr>
        <w:t>to</w:t>
      </w:r>
      <w:r w:rsidR="00EB05D6" w:rsidRPr="00106E48">
        <w:rPr>
          <w:rFonts w:cs="Times New Roman"/>
          <w:color w:val="000000" w:themeColor="text1"/>
          <w:szCs w:val="24"/>
        </w:rPr>
        <w:t xml:space="preserve"> creating a perfect masterpiece in the form of musical symphony or a song?”</w:t>
      </w:r>
    </w:p>
    <w:p w14:paraId="598BDF2A" w14:textId="31B52D13" w:rsidR="00200990" w:rsidRPr="00106E48" w:rsidRDefault="00200990" w:rsidP="00C2338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 xml:space="preserve">The Artistry of Vocals refers to the use and regulation of the </w:t>
      </w:r>
      <w:r w:rsidR="002B4B78" w:rsidRPr="00106E48">
        <w:rPr>
          <w:rFonts w:cs="Times New Roman"/>
          <w:color w:val="000000" w:themeColor="text1"/>
          <w:szCs w:val="24"/>
        </w:rPr>
        <w:t xml:space="preserve">voice </w:t>
      </w:r>
      <w:r w:rsidR="00B83CBD" w:rsidRPr="00106E48">
        <w:rPr>
          <w:rFonts w:cs="Times New Roman"/>
          <w:color w:val="000000" w:themeColor="text1"/>
          <w:szCs w:val="24"/>
        </w:rPr>
        <w:t>within a specific genre or outside the genre</w:t>
      </w:r>
      <w:r w:rsidR="00620C43" w:rsidRPr="00106E48">
        <w:rPr>
          <w:rFonts w:cs="Times New Roman"/>
          <w:color w:val="000000" w:themeColor="text1"/>
          <w:szCs w:val="24"/>
        </w:rPr>
        <w:t xml:space="preserve"> (</w:t>
      </w:r>
      <w:r w:rsidR="00620C43" w:rsidRPr="00106E48">
        <w:rPr>
          <w:rFonts w:cs="Times New Roman"/>
          <w:color w:val="000000" w:themeColor="text1"/>
          <w:szCs w:val="24"/>
          <w:shd w:val="clear" w:color="auto" w:fill="FFFFFF"/>
        </w:rPr>
        <w:t>Hughes, 2012, July)</w:t>
      </w:r>
      <w:r w:rsidR="00B83CBD" w:rsidRPr="00106E48">
        <w:rPr>
          <w:rFonts w:cs="Times New Roman"/>
          <w:color w:val="000000" w:themeColor="text1"/>
          <w:szCs w:val="24"/>
        </w:rPr>
        <w:t xml:space="preserve">. Composers and singers </w:t>
      </w:r>
      <w:r w:rsidR="0036067E" w:rsidRPr="00106E48">
        <w:rPr>
          <w:rFonts w:cs="Times New Roman"/>
          <w:color w:val="000000" w:themeColor="text1"/>
          <w:szCs w:val="24"/>
        </w:rPr>
        <w:t xml:space="preserve">use different kinds of tools and technologies in order to create the right mix of </w:t>
      </w:r>
      <w:r w:rsidR="00EB05D6" w:rsidRPr="00106E48">
        <w:rPr>
          <w:rFonts w:cs="Times New Roman"/>
          <w:color w:val="000000" w:themeColor="text1"/>
          <w:szCs w:val="24"/>
        </w:rPr>
        <w:t>sound that</w:t>
      </w:r>
      <w:r w:rsidR="0036067E" w:rsidRPr="00106E48">
        <w:rPr>
          <w:rFonts w:cs="Times New Roman"/>
          <w:color w:val="000000" w:themeColor="text1"/>
          <w:szCs w:val="24"/>
        </w:rPr>
        <w:t xml:space="preserve"> they exactly want. </w:t>
      </w:r>
      <w:r w:rsidR="00EB05D6" w:rsidRPr="00106E48">
        <w:rPr>
          <w:rFonts w:cs="Times New Roman"/>
          <w:color w:val="000000" w:themeColor="text1"/>
          <w:szCs w:val="24"/>
        </w:rPr>
        <w:t>Sometime</w:t>
      </w:r>
      <w:r w:rsidR="00106E48">
        <w:rPr>
          <w:rFonts w:cs="Times New Roman"/>
          <w:color w:val="000000" w:themeColor="text1"/>
          <w:szCs w:val="24"/>
        </w:rPr>
        <w:t>s</w:t>
      </w:r>
      <w:r w:rsidR="00C23387">
        <w:rPr>
          <w:rFonts w:cs="Times New Roman"/>
          <w:color w:val="000000" w:themeColor="text1"/>
          <w:szCs w:val="24"/>
        </w:rPr>
        <w:t>,</w:t>
      </w:r>
      <w:r w:rsidR="00EB05D6" w:rsidRPr="00106E48">
        <w:rPr>
          <w:rFonts w:cs="Times New Roman"/>
          <w:color w:val="000000" w:themeColor="text1"/>
          <w:szCs w:val="24"/>
        </w:rPr>
        <w:t xml:space="preserve"> the original singer of the song and the vocal artist, both are different</w:t>
      </w:r>
      <w:r w:rsidR="00905443" w:rsidRPr="00106E48">
        <w:rPr>
          <w:rFonts w:cs="Times New Roman"/>
          <w:color w:val="000000" w:themeColor="text1"/>
          <w:szCs w:val="24"/>
        </w:rPr>
        <w:t xml:space="preserve"> (</w:t>
      </w:r>
      <w:r w:rsidR="00905443" w:rsidRPr="00106E48">
        <w:rPr>
          <w:rFonts w:cs="Times New Roman"/>
          <w:color w:val="000000" w:themeColor="text1"/>
          <w:szCs w:val="24"/>
          <w:shd w:val="clear" w:color="auto" w:fill="FFFFFF"/>
        </w:rPr>
        <w:t>Radhakrishnan, 2012)</w:t>
      </w:r>
      <w:r w:rsidR="00EB05D6" w:rsidRPr="00106E48">
        <w:rPr>
          <w:rFonts w:cs="Times New Roman"/>
          <w:color w:val="000000" w:themeColor="text1"/>
          <w:szCs w:val="24"/>
        </w:rPr>
        <w:t>. A vocal artist uses a number of notes and melodies to create the right blend of sounds and get the perfect symphony or song that was desired</w:t>
      </w:r>
      <w:r w:rsidR="00342A74" w:rsidRPr="00106E48">
        <w:rPr>
          <w:rFonts w:cs="Times New Roman"/>
          <w:color w:val="000000" w:themeColor="text1"/>
          <w:szCs w:val="24"/>
        </w:rPr>
        <w:t xml:space="preserve"> (</w:t>
      </w:r>
      <w:r w:rsidR="00342A74" w:rsidRPr="00106E48">
        <w:rPr>
          <w:rFonts w:cs="Times New Roman"/>
          <w:color w:val="000000" w:themeColor="text1"/>
          <w:szCs w:val="24"/>
          <w:shd w:val="clear" w:color="auto" w:fill="FFFFFF"/>
        </w:rPr>
        <w:t>Hughes, 2013)</w:t>
      </w:r>
      <w:r w:rsidR="00EB05D6" w:rsidRPr="00106E48">
        <w:rPr>
          <w:rFonts w:cs="Times New Roman"/>
          <w:color w:val="000000" w:themeColor="text1"/>
          <w:szCs w:val="24"/>
        </w:rPr>
        <w:t>. A natural singer is usually a good vocal artist as well.</w:t>
      </w:r>
    </w:p>
    <w:p w14:paraId="65FD36DB" w14:textId="77777777" w:rsidR="00EB05D6" w:rsidRPr="00106E48" w:rsidRDefault="00821815" w:rsidP="00C2338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</w:rPr>
        <w:t xml:space="preserve">Persistence is </w:t>
      </w:r>
      <w:r w:rsidR="00106E48">
        <w:rPr>
          <w:rFonts w:cs="Times New Roman"/>
          <w:color w:val="000000" w:themeColor="text1"/>
          <w:szCs w:val="24"/>
        </w:rPr>
        <w:t>the</w:t>
      </w:r>
      <w:r w:rsidRPr="00106E48">
        <w:rPr>
          <w:rFonts w:cs="Times New Roman"/>
          <w:color w:val="000000" w:themeColor="text1"/>
          <w:szCs w:val="24"/>
        </w:rPr>
        <w:t xml:space="preserve"> most significant angle while preparing and adjusting vocal generation. </w:t>
      </w:r>
      <w:r w:rsidR="00106E48">
        <w:rPr>
          <w:rFonts w:cs="Times New Roman"/>
          <w:color w:val="000000" w:themeColor="text1"/>
          <w:szCs w:val="24"/>
        </w:rPr>
        <w:t>V</w:t>
      </w:r>
      <w:r w:rsidRPr="00106E48">
        <w:rPr>
          <w:rFonts w:cs="Times New Roman"/>
          <w:color w:val="000000" w:themeColor="text1"/>
          <w:szCs w:val="24"/>
        </w:rPr>
        <w:t>ibrato can be defined as a regular and/or irregular change in pitch. “In vibrato, the voice is alternating subtly and very quickly between two pitches that are very close together. This periodic variation in the pitch (frequency) of a sustained musical note or tone should not exceed a semitone either way from the note itself. The effect is believed to add warmth to the voice” (O’Connor, 2010). At any rate, any singer can achieve a properly regulated and even vibrato with concentration, proper instruction, and by embracing the process rather than the result.</w:t>
      </w:r>
    </w:p>
    <w:p w14:paraId="3E2E5F47" w14:textId="0D88F7DF" w:rsidR="00EB05D6" w:rsidRPr="00106E48" w:rsidRDefault="00EB05D6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1409F9F7" w14:textId="77777777" w:rsidR="00821815" w:rsidRPr="00106E48" w:rsidRDefault="00EB05D6" w:rsidP="00EB05D6">
      <w:pPr>
        <w:jc w:val="center"/>
        <w:rPr>
          <w:rFonts w:cs="Times New Roman"/>
          <w:b/>
          <w:color w:val="000000" w:themeColor="text1"/>
          <w:szCs w:val="24"/>
        </w:rPr>
      </w:pPr>
      <w:r w:rsidRPr="00106E48">
        <w:rPr>
          <w:rFonts w:cs="Times New Roman"/>
          <w:b/>
          <w:color w:val="000000" w:themeColor="text1"/>
          <w:szCs w:val="24"/>
        </w:rPr>
        <w:t>References</w:t>
      </w:r>
    </w:p>
    <w:p w14:paraId="5DC74408" w14:textId="77777777" w:rsidR="00EB05D6" w:rsidRPr="00106E48" w:rsidRDefault="00EB05D6" w:rsidP="00EB05D6">
      <w:pPr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Hughes, D. (2014). Contemporary vocal artistry in popular culture </w:t>
      </w:r>
      <w:proofErr w:type="spellStart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musics</w:t>
      </w:r>
      <w:proofErr w:type="spellEnd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: Perceptions, observations and lived experiences. In </w:t>
      </w:r>
      <w:r w:rsidRPr="00106E4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Teaching singing in the 21st century</w:t>
      </w:r>
      <w:r w:rsidRPr="00106E48">
        <w:rPr>
          <w:rFonts w:cs="Times New Roman"/>
          <w:color w:val="000000" w:themeColor="text1"/>
          <w:szCs w:val="24"/>
          <w:shd w:val="clear" w:color="auto" w:fill="FFFFFF"/>
        </w:rPr>
        <w:t> (pp. 287-301). Springer, Dordrecht.</w:t>
      </w:r>
    </w:p>
    <w:p w14:paraId="4089D5CD" w14:textId="77777777" w:rsidR="00EB05D6" w:rsidRPr="00106E48" w:rsidRDefault="00EB05D6" w:rsidP="00EB05D6">
      <w:pPr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06E48">
        <w:rPr>
          <w:rFonts w:cs="Times New Roman"/>
          <w:color w:val="000000" w:themeColor="text1"/>
          <w:szCs w:val="24"/>
          <w:shd w:val="clear" w:color="auto" w:fill="FFFFFF"/>
        </w:rPr>
        <w:t>Hughes, D. (2013). 'OK, great sound, what are you experiencing as you're singing that?': Facilitating or impeding the flow of vocal artistry. In </w:t>
      </w:r>
      <w:r w:rsidRPr="00106E4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Shifting Sounds: Musical Flow: A Collection of Papers from the 2012 IASPM Australia/New Zealand Conference</w:t>
      </w:r>
      <w:r w:rsidRPr="00106E48">
        <w:rPr>
          <w:rFonts w:cs="Times New Roman"/>
          <w:color w:val="000000" w:themeColor="text1"/>
          <w:szCs w:val="24"/>
          <w:shd w:val="clear" w:color="auto" w:fill="FFFFFF"/>
        </w:rPr>
        <w:t> (p. 80). International Association for the Study of Popular Music.</w:t>
      </w:r>
    </w:p>
    <w:p w14:paraId="02DBECB9" w14:textId="77777777" w:rsidR="00EB05D6" w:rsidRPr="00106E48" w:rsidRDefault="00EB05D6" w:rsidP="00EB05D6">
      <w:pPr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Radhakrishnan, M. (2012). </w:t>
      </w:r>
      <w:proofErr w:type="spellStart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Musicolinguistic</w:t>
      </w:r>
      <w:proofErr w:type="spellEnd"/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 artistry of </w:t>
      </w:r>
      <w:proofErr w:type="spellStart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niraval</w:t>
      </w:r>
      <w:proofErr w:type="spellEnd"/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 in </w:t>
      </w:r>
      <w:proofErr w:type="spellStart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carnatic</w:t>
      </w:r>
      <w:proofErr w:type="spellEnd"/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 vocal music.</w:t>
      </w:r>
    </w:p>
    <w:p w14:paraId="4A15211D" w14:textId="77777777" w:rsidR="00EB05D6" w:rsidRPr="00106E48" w:rsidRDefault="00EB05D6" w:rsidP="00EB05D6">
      <w:pPr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06E48">
        <w:rPr>
          <w:rFonts w:cs="Times New Roman"/>
          <w:color w:val="000000" w:themeColor="text1"/>
          <w:szCs w:val="24"/>
          <w:shd w:val="clear" w:color="auto" w:fill="FFFFFF"/>
        </w:rPr>
        <w:t xml:space="preserve">Hughes, D. (2010). Developing vocal artistry in popular culture </w:t>
      </w:r>
      <w:proofErr w:type="spellStart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musics</w:t>
      </w:r>
      <w:proofErr w:type="spellEnd"/>
      <w:r w:rsidRPr="00106E48">
        <w:rPr>
          <w:rFonts w:cs="Times New Roman"/>
          <w:color w:val="000000" w:themeColor="text1"/>
          <w:szCs w:val="24"/>
          <w:shd w:val="clear" w:color="auto" w:fill="FFFFFF"/>
        </w:rPr>
        <w:t>. In </w:t>
      </w:r>
      <w:r w:rsidRPr="00106E4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Perspectives on teaching singing: Australian vocal pedagogues sing their stories</w:t>
      </w:r>
      <w:r w:rsidRPr="00106E48">
        <w:rPr>
          <w:rFonts w:cs="Times New Roman"/>
          <w:color w:val="000000" w:themeColor="text1"/>
          <w:szCs w:val="24"/>
          <w:shd w:val="clear" w:color="auto" w:fill="FFFFFF"/>
        </w:rPr>
        <w:t> (pp. 244-258). Australian Academic Press.</w:t>
      </w:r>
    </w:p>
    <w:p w14:paraId="27A44050" w14:textId="77777777" w:rsidR="00EB05D6" w:rsidRPr="00106E48" w:rsidRDefault="00EB05D6" w:rsidP="00EB05D6">
      <w:pPr>
        <w:ind w:left="720" w:hanging="720"/>
        <w:rPr>
          <w:rFonts w:cs="Times New Roman"/>
          <w:b/>
          <w:color w:val="000000" w:themeColor="text1"/>
          <w:szCs w:val="24"/>
        </w:rPr>
      </w:pPr>
      <w:r w:rsidRPr="00106E48">
        <w:rPr>
          <w:rFonts w:cs="Times New Roman"/>
          <w:color w:val="000000" w:themeColor="text1"/>
          <w:szCs w:val="24"/>
          <w:shd w:val="clear" w:color="auto" w:fill="FFFFFF"/>
        </w:rPr>
        <w:t>Hughes, D. (2012, July). Mediocrity to artistry: Technology and the singing voice. In </w:t>
      </w:r>
      <w:r w:rsidRPr="00106E4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Educating professional musicians in a global context, proceedings of the 19th international seminar of the Commission for the Education of the Professional Musician (CEPROM) International Society for Music Education, Athens, Greece</w:t>
      </w:r>
      <w:r w:rsidRPr="00106E48">
        <w:rPr>
          <w:rFonts w:cs="Times New Roman"/>
          <w:color w:val="000000" w:themeColor="text1"/>
          <w:szCs w:val="24"/>
          <w:shd w:val="clear" w:color="auto" w:fill="FFFFFF"/>
        </w:rPr>
        <w:t> (pp. 60-64).</w:t>
      </w:r>
    </w:p>
    <w:p w14:paraId="63440152" w14:textId="77777777" w:rsidR="00821815" w:rsidRPr="00106E48" w:rsidRDefault="00821815" w:rsidP="00821815">
      <w:pPr>
        <w:jc w:val="center"/>
        <w:rPr>
          <w:rFonts w:cs="Times New Roman"/>
          <w:color w:val="000000" w:themeColor="text1"/>
          <w:szCs w:val="24"/>
        </w:rPr>
      </w:pPr>
    </w:p>
    <w:sectPr w:rsidR="00821815" w:rsidRPr="00106E48" w:rsidSect="00EA383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6A6F" w14:textId="77777777" w:rsidR="00207174" w:rsidRDefault="00207174" w:rsidP="00EA383F">
      <w:pPr>
        <w:spacing w:after="0" w:line="240" w:lineRule="auto"/>
      </w:pPr>
      <w:r>
        <w:separator/>
      </w:r>
    </w:p>
  </w:endnote>
  <w:endnote w:type="continuationSeparator" w:id="0">
    <w:p w14:paraId="7AD243C6" w14:textId="77777777" w:rsidR="00207174" w:rsidRDefault="00207174" w:rsidP="00E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D88B" w14:textId="77777777" w:rsidR="00207174" w:rsidRDefault="00207174" w:rsidP="00EA383F">
      <w:pPr>
        <w:spacing w:after="0" w:line="240" w:lineRule="auto"/>
      </w:pPr>
      <w:r>
        <w:separator/>
      </w:r>
    </w:p>
  </w:footnote>
  <w:footnote w:type="continuationSeparator" w:id="0">
    <w:p w14:paraId="5F07D7DD" w14:textId="77777777" w:rsidR="00207174" w:rsidRDefault="00207174" w:rsidP="00E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986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E79EB" w14:textId="77777777" w:rsidR="00EA383F" w:rsidRDefault="00EA38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815B9" w14:textId="77777777" w:rsidR="00EA383F" w:rsidRDefault="00EA383F" w:rsidP="00EA383F">
    <w:pPr>
      <w:pStyle w:val="Header"/>
      <w:tabs>
        <w:tab w:val="clear" w:pos="4680"/>
        <w:tab w:val="clear" w:pos="9360"/>
        <w:tab w:val="left" w:pos="60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EAA5" w14:textId="77777777" w:rsidR="00EA383F" w:rsidRDefault="00EA383F">
    <w:pPr>
      <w:pStyle w:val="Header"/>
      <w:jc w:val="right"/>
    </w:pPr>
    <w:r>
      <w:t xml:space="preserve">Running Head: </w:t>
    </w:r>
    <w:r>
      <w:tab/>
    </w:r>
    <w:r>
      <w:tab/>
    </w:r>
    <w:sdt>
      <w:sdtPr>
        <w:id w:val="-13008365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F4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2B664A2" w14:textId="77777777" w:rsidR="00EA383F" w:rsidRDefault="00E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AytzQzM7M0NTZW0lEKTi0uzszPAykwqgUAQvnc0ywAAAA="/>
  </w:docVars>
  <w:rsids>
    <w:rsidRoot w:val="004D13C8"/>
    <w:rsid w:val="00041857"/>
    <w:rsid w:val="00106E48"/>
    <w:rsid w:val="00200990"/>
    <w:rsid w:val="00207174"/>
    <w:rsid w:val="002B4B78"/>
    <w:rsid w:val="00342A74"/>
    <w:rsid w:val="00360368"/>
    <w:rsid w:val="0036067E"/>
    <w:rsid w:val="00447F40"/>
    <w:rsid w:val="004D13C8"/>
    <w:rsid w:val="00620C43"/>
    <w:rsid w:val="00821815"/>
    <w:rsid w:val="00905443"/>
    <w:rsid w:val="00A132D8"/>
    <w:rsid w:val="00AD3260"/>
    <w:rsid w:val="00B61116"/>
    <w:rsid w:val="00B83CBD"/>
    <w:rsid w:val="00BB08F0"/>
    <w:rsid w:val="00C23387"/>
    <w:rsid w:val="00EA383F"/>
    <w:rsid w:val="00E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A537"/>
  <w15:chartTrackingRefBased/>
  <w15:docId w15:val="{4F9EB3FA-ED00-4520-90C3-C243EC70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3F"/>
  </w:style>
  <w:style w:type="paragraph" w:styleId="Footer">
    <w:name w:val="footer"/>
    <w:basedOn w:val="Normal"/>
    <w:link w:val="FooterChar"/>
    <w:uiPriority w:val="99"/>
    <w:unhideWhenUsed/>
    <w:rsid w:val="00EA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18</cp:revision>
  <dcterms:created xsi:type="dcterms:W3CDTF">2019-10-10T11:24:00Z</dcterms:created>
  <dcterms:modified xsi:type="dcterms:W3CDTF">2019-10-10T15:16:00Z</dcterms:modified>
</cp:coreProperties>
</file>