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0086B" w14:textId="77777777" w:rsidR="00E81978" w:rsidRDefault="00E81978" w:rsidP="00B823AA">
      <w:pPr>
        <w:pStyle w:val="Title2"/>
      </w:pPr>
      <w:bookmarkStart w:id="0" w:name="_GoBack"/>
      <w:bookmarkEnd w:id="0"/>
    </w:p>
    <w:p w14:paraId="4F2FB2A8" w14:textId="77777777" w:rsidR="00E81978" w:rsidRDefault="00E81978"/>
    <w:p w14:paraId="73E5C34D" w14:textId="77777777" w:rsidR="007F064E" w:rsidRDefault="007F064E" w:rsidP="002F170D"/>
    <w:p w14:paraId="50824CDE" w14:textId="77777777" w:rsidR="00B02434" w:rsidRPr="00D70916" w:rsidRDefault="00B02434" w:rsidP="00B02434">
      <w:pPr>
        <w:jc w:val="both"/>
        <w:rPr>
          <w:rFonts w:ascii="Times New Roman" w:hAnsi="Times New Roman" w:cs="Times New Roman"/>
        </w:rPr>
      </w:pPr>
    </w:p>
    <w:p w14:paraId="31CBD011" w14:textId="77777777" w:rsidR="00EC6FD4" w:rsidRDefault="001D4815" w:rsidP="00EC6FD4">
      <w:pPr>
        <w:pStyle w:val="Title"/>
      </w:pPr>
      <w:r>
        <w:t>EA Grown</w:t>
      </w:r>
    </w:p>
    <w:p w14:paraId="72F9F9D5" w14:textId="77777777" w:rsidR="00EC6FD4" w:rsidRDefault="001D4815" w:rsidP="00EC6FD4">
      <w:pPr>
        <w:pStyle w:val="Title2"/>
      </w:pPr>
      <w:r w:rsidRPr="00AE472C">
        <w:t>Dawn M Rosales</w:t>
      </w:r>
      <w:r>
        <w:t>-</w:t>
      </w:r>
      <w:proofErr w:type="spellStart"/>
      <w:r w:rsidRPr="00AE472C">
        <w:t>Kneubuh</w:t>
      </w:r>
      <w:r>
        <w:t>l</w:t>
      </w:r>
      <w:proofErr w:type="spellEnd"/>
    </w:p>
    <w:p w14:paraId="7AF26287" w14:textId="77777777" w:rsidR="00EC6FD4" w:rsidRDefault="001D4815" w:rsidP="00EC6FD4">
      <w:pPr>
        <w:pStyle w:val="Title2"/>
      </w:pPr>
      <w:r>
        <w:t>Columbia College</w:t>
      </w:r>
    </w:p>
    <w:p w14:paraId="3FBAC283" w14:textId="77777777" w:rsidR="0037691C" w:rsidRDefault="0037691C" w:rsidP="0037691C">
      <w:pPr>
        <w:spacing w:before="240" w:after="240"/>
      </w:pPr>
    </w:p>
    <w:p w14:paraId="7AC503F6" w14:textId="77777777" w:rsidR="00B02434" w:rsidRDefault="001D4815" w:rsidP="00B024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335F58A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7819B507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0D42BE2A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54860508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347BF174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11EAB80D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74A37415" w14:textId="77777777" w:rsidR="00C95C69" w:rsidRDefault="00C95C69" w:rsidP="00B02434">
      <w:pPr>
        <w:jc w:val="both"/>
        <w:rPr>
          <w:rFonts w:ascii="Times New Roman" w:hAnsi="Times New Roman" w:cs="Times New Roman"/>
        </w:rPr>
      </w:pPr>
    </w:p>
    <w:p w14:paraId="3DA92DA9" w14:textId="77777777" w:rsidR="00C95C69" w:rsidRDefault="00C95C69" w:rsidP="00B02434">
      <w:pPr>
        <w:jc w:val="both"/>
        <w:rPr>
          <w:rFonts w:ascii="Times New Roman" w:hAnsi="Times New Roman" w:cs="Times New Roman"/>
        </w:rPr>
      </w:pPr>
    </w:p>
    <w:p w14:paraId="1E4972C1" w14:textId="77777777" w:rsidR="00EC6FD4" w:rsidRPr="00A31EF0" w:rsidRDefault="00EC6FD4" w:rsidP="00272379">
      <w:pPr>
        <w:ind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02C41F19" w14:textId="536A64D8" w:rsidR="00AC71E7" w:rsidRPr="00DF3876" w:rsidRDefault="001D4815" w:rsidP="00DF3876">
      <w:pPr>
        <w:rPr>
          <w:color w:val="000000" w:themeColor="text1"/>
        </w:rPr>
      </w:pPr>
      <w:r w:rsidRPr="00A31EF0">
        <w:rPr>
          <w:color w:val="000000" w:themeColor="text1"/>
        </w:rPr>
        <w:lastRenderedPageBreak/>
        <w:t xml:space="preserve">EA Grown </w:t>
      </w:r>
      <w:r w:rsidR="00272379" w:rsidRPr="00A31EF0">
        <w:rPr>
          <w:color w:val="000000" w:themeColor="text1"/>
        </w:rPr>
        <w:t>is a non</w:t>
      </w:r>
      <w:r w:rsidRPr="00A31EF0">
        <w:rPr>
          <w:color w:val="000000" w:themeColor="text1"/>
        </w:rPr>
        <w:t xml:space="preserve">-pharmaceutical company that </w:t>
      </w:r>
      <w:r w:rsidR="00272379" w:rsidRPr="00A31EF0">
        <w:rPr>
          <w:color w:val="000000" w:themeColor="text1"/>
        </w:rPr>
        <w:t>is selling</w:t>
      </w:r>
      <w:r w:rsidR="00DF6B35" w:rsidRPr="00A31EF0">
        <w:rPr>
          <w:color w:val="000000" w:themeColor="text1"/>
        </w:rPr>
        <w:t xml:space="preserve"> </w:t>
      </w:r>
      <w:r w:rsidRPr="00A31EF0">
        <w:rPr>
          <w:color w:val="000000" w:themeColor="text1"/>
        </w:rPr>
        <w:t>certified medical marijuana</w:t>
      </w:r>
      <w:r w:rsidR="00DF6B35" w:rsidRPr="00A31EF0">
        <w:rPr>
          <w:color w:val="000000" w:themeColor="text1"/>
        </w:rPr>
        <w:t xml:space="preserve">. The product is </w:t>
      </w:r>
      <w:r w:rsidR="00A31EF0" w:rsidRPr="00A31EF0">
        <w:rPr>
          <w:color w:val="000000" w:themeColor="text1"/>
        </w:rPr>
        <w:t xml:space="preserve">used by </w:t>
      </w:r>
      <w:r w:rsidRPr="00A31EF0">
        <w:rPr>
          <w:color w:val="000000" w:themeColor="text1"/>
        </w:rPr>
        <w:t>patient</w:t>
      </w:r>
      <w:r w:rsidR="00A31EF0">
        <w:rPr>
          <w:color w:val="000000" w:themeColor="text1"/>
        </w:rPr>
        <w:t xml:space="preserve">s who suffer from </w:t>
      </w:r>
      <w:r w:rsidRPr="00A31EF0">
        <w:rPr>
          <w:color w:val="000000" w:themeColor="text1"/>
        </w:rPr>
        <w:t xml:space="preserve">pain due to chronic diseases. </w:t>
      </w:r>
      <w:r w:rsidR="00A31EF0" w:rsidRPr="00A31EF0">
        <w:rPr>
          <w:color w:val="000000" w:themeColor="text1"/>
        </w:rPr>
        <w:t>The company target</w:t>
      </w:r>
      <w:r w:rsidR="0059732F">
        <w:rPr>
          <w:color w:val="000000" w:themeColor="text1"/>
        </w:rPr>
        <w:t>ed</w:t>
      </w:r>
      <w:r w:rsidR="00A31EF0" w:rsidRPr="00A31EF0">
        <w:rPr>
          <w:color w:val="000000" w:themeColor="text1"/>
        </w:rPr>
        <w:t xml:space="preserve"> customers are physicians, pharmacist as well as</w:t>
      </w:r>
      <w:r w:rsidRPr="00A31EF0">
        <w:rPr>
          <w:color w:val="000000" w:themeColor="text1"/>
        </w:rPr>
        <w:t xml:space="preserve"> the healthcare</w:t>
      </w:r>
      <w:r w:rsidR="00A31EF0" w:rsidRPr="00A31EF0">
        <w:rPr>
          <w:color w:val="000000" w:themeColor="text1"/>
        </w:rPr>
        <w:t xml:space="preserve"> department.</w:t>
      </w:r>
      <w:r w:rsidR="003F2577">
        <w:rPr>
          <w:color w:val="000000" w:themeColor="text1"/>
        </w:rPr>
        <w:t xml:space="preserve"> To increase its sales, the company need</w:t>
      </w:r>
      <w:r w:rsidR="006A685D">
        <w:rPr>
          <w:color w:val="000000" w:themeColor="text1"/>
        </w:rPr>
        <w:t>s</w:t>
      </w:r>
      <w:r w:rsidR="003F2577">
        <w:rPr>
          <w:color w:val="000000" w:themeColor="text1"/>
        </w:rPr>
        <w:t xml:space="preserve"> to </w:t>
      </w:r>
      <w:r w:rsidR="006A685D">
        <w:rPr>
          <w:color w:val="000000" w:themeColor="text1"/>
        </w:rPr>
        <w:t>apply</w:t>
      </w:r>
      <w:r w:rsidR="003F2577">
        <w:rPr>
          <w:color w:val="000000" w:themeColor="text1"/>
        </w:rPr>
        <w:t xml:space="preserve"> to different </w:t>
      </w:r>
      <w:r w:rsidR="003F2577" w:rsidRPr="00EC6FD4">
        <w:rPr>
          <w:rFonts w:ascii="Times New Roman" w:hAnsi="Times New Roman" w:cs="Times New Roman"/>
        </w:rPr>
        <w:t>promotional tools</w:t>
      </w:r>
      <w:r w:rsidR="003F2577">
        <w:rPr>
          <w:rFonts w:ascii="Times New Roman" w:hAnsi="Times New Roman" w:cs="Times New Roman"/>
        </w:rPr>
        <w:t xml:space="preserve"> such as advertising and personal selling. These are the best tools for the company as </w:t>
      </w:r>
      <w:r w:rsidR="00272D82">
        <w:rPr>
          <w:rFonts w:ascii="Times New Roman" w:hAnsi="Times New Roman" w:cs="Times New Roman"/>
        </w:rPr>
        <w:t xml:space="preserve">the product was once </w:t>
      </w:r>
      <w:r w:rsidR="00B4251E">
        <w:rPr>
          <w:rFonts w:ascii="Times New Roman" w:hAnsi="Times New Roman" w:cs="Times New Roman"/>
        </w:rPr>
        <w:t>il</w:t>
      </w:r>
      <w:r w:rsidR="00272D82">
        <w:rPr>
          <w:rFonts w:ascii="Times New Roman" w:hAnsi="Times New Roman" w:cs="Times New Roman"/>
        </w:rPr>
        <w:t xml:space="preserve">legal and requires the persuasive selling and efforts to make it an acceptable product in the market and </w:t>
      </w:r>
      <w:r w:rsidR="00272D82" w:rsidRPr="003B7171">
        <w:rPr>
          <w:rFonts w:ascii="Times New Roman" w:hAnsi="Times New Roman" w:cs="Times New Roman"/>
        </w:rPr>
        <w:t>society.</w:t>
      </w:r>
    </w:p>
    <w:p w14:paraId="38E9B269" w14:textId="47BE0FB4" w:rsidR="00DF6095" w:rsidRPr="00A4294B" w:rsidRDefault="001D4815" w:rsidP="00A4294B">
      <w:pPr>
        <w:rPr>
          <w:highlight w:val="yellow"/>
        </w:rPr>
      </w:pPr>
      <w:r w:rsidRPr="003B7171">
        <w:rPr>
          <w:rFonts w:ascii="Times New Roman" w:hAnsi="Times New Roman" w:cs="Times New Roman"/>
          <w:color w:val="000000" w:themeColor="text1"/>
        </w:rPr>
        <w:t xml:space="preserve"> </w:t>
      </w:r>
      <w:r w:rsidR="00AC71E7" w:rsidRPr="003B7171">
        <w:rPr>
          <w:rFonts w:ascii="Times New Roman" w:hAnsi="Times New Roman" w:cs="Times New Roman"/>
          <w:color w:val="000000" w:themeColor="text1"/>
        </w:rPr>
        <w:t>A</w:t>
      </w:r>
      <w:r w:rsidRPr="003B7171">
        <w:rPr>
          <w:rFonts w:ascii="Times New Roman" w:hAnsi="Times New Roman" w:cs="Times New Roman"/>
          <w:color w:val="000000" w:themeColor="text1"/>
        </w:rPr>
        <w:t xml:space="preserve">dvertising </w:t>
      </w:r>
      <w:r w:rsidR="00AC71E7" w:rsidRPr="003B7171">
        <w:rPr>
          <w:rFonts w:ascii="Times New Roman" w:hAnsi="Times New Roman" w:cs="Times New Roman"/>
          <w:color w:val="000000" w:themeColor="text1"/>
        </w:rPr>
        <w:t xml:space="preserve">is a non-personal presentation as well as the promotion of product or service. Different </w:t>
      </w:r>
      <w:r w:rsidR="00AC71E7" w:rsidRPr="00A4294B">
        <w:rPr>
          <w:rFonts w:ascii="Times New Roman" w:hAnsi="Times New Roman" w:cs="Times New Roman"/>
          <w:color w:val="000000" w:themeColor="text1"/>
        </w:rPr>
        <w:t>sources can be used for this such as print media. Today the internet is the most popular media used for promotion</w:t>
      </w:r>
      <w:r w:rsidR="00B4251E" w:rsidRPr="00A4294B">
        <w:rPr>
          <w:rFonts w:ascii="Times New Roman" w:hAnsi="Times New Roman" w:cs="Times New Roman"/>
          <w:color w:val="000000" w:themeColor="text1"/>
        </w:rPr>
        <w:t xml:space="preserve"> of</w:t>
      </w:r>
      <w:r w:rsidR="00AC71E7" w:rsidRPr="00A4294B">
        <w:rPr>
          <w:rFonts w:ascii="Times New Roman" w:hAnsi="Times New Roman" w:cs="Times New Roman"/>
          <w:color w:val="000000" w:themeColor="text1"/>
        </w:rPr>
        <w:t xml:space="preserve"> different </w:t>
      </w:r>
      <w:r w:rsidR="003B7171" w:rsidRPr="00A4294B">
        <w:rPr>
          <w:rFonts w:ascii="Times New Roman" w:hAnsi="Times New Roman" w:cs="Times New Roman"/>
          <w:color w:val="000000" w:themeColor="text1"/>
        </w:rPr>
        <w:t>products</w:t>
      </w:r>
      <w:r w:rsidR="00AC71E7" w:rsidRPr="00A4294B">
        <w:rPr>
          <w:rFonts w:ascii="Times New Roman" w:hAnsi="Times New Roman" w:cs="Times New Roman"/>
          <w:color w:val="000000" w:themeColor="text1"/>
        </w:rPr>
        <w:t>.</w:t>
      </w:r>
      <w:r w:rsidR="003B7171" w:rsidRPr="00A4294B">
        <w:rPr>
          <w:rFonts w:ascii="Times New Roman" w:hAnsi="Times New Roman" w:cs="Times New Roman"/>
          <w:color w:val="000000" w:themeColor="text1"/>
        </w:rPr>
        <w:t xml:space="preserve"> </w:t>
      </w:r>
      <w:r w:rsidR="008B3BAC" w:rsidRPr="00A4294B">
        <w:rPr>
          <w:rFonts w:ascii="Times New Roman" w:hAnsi="Times New Roman" w:cs="Times New Roman"/>
          <w:color w:val="000000" w:themeColor="text1"/>
        </w:rPr>
        <w:t xml:space="preserve">Advertising </w:t>
      </w:r>
      <w:r w:rsidR="00C11ACC" w:rsidRPr="00A4294B">
        <w:rPr>
          <w:rFonts w:ascii="Times New Roman" w:hAnsi="Times New Roman" w:cs="Times New Roman"/>
          <w:color w:val="000000" w:themeColor="text1"/>
        </w:rPr>
        <w:t xml:space="preserve">can be used as </w:t>
      </w:r>
      <w:r w:rsidR="00C11ACC" w:rsidRPr="00A4294B">
        <w:t xml:space="preserve">a pull strategy that can </w:t>
      </w:r>
      <w:r w:rsidR="00A4294B" w:rsidRPr="00A4294B">
        <w:t>instigate clients to check</w:t>
      </w:r>
      <w:r w:rsidRPr="00A4294B">
        <w:t xml:space="preserve"> the product</w:t>
      </w:r>
      <w:r w:rsidR="00A4294B" w:rsidRPr="00A4294B">
        <w:t>.</w:t>
      </w:r>
      <w:r w:rsidR="006A685D">
        <w:t xml:space="preserve"> S</w:t>
      </w:r>
      <w:r w:rsidR="006A685D" w:rsidRPr="00A4294B">
        <w:t>triking graphics of the product</w:t>
      </w:r>
      <w:r w:rsidR="006A685D">
        <w:t xml:space="preserve"> can be used to get c</w:t>
      </w:r>
      <w:r w:rsidR="00A4294B" w:rsidRPr="00A4294B">
        <w:t>lient's attention that eventually grip</w:t>
      </w:r>
      <w:r w:rsidRPr="00A4294B">
        <w:t xml:space="preserve"> their </w:t>
      </w:r>
      <w:r w:rsidR="00A4294B" w:rsidRPr="00A4294B">
        <w:t>consideration</w:t>
      </w:r>
      <w:r w:rsidRPr="00A4294B">
        <w:t xml:space="preserve"> and </w:t>
      </w:r>
      <w:r w:rsidR="00A4294B" w:rsidRPr="00A4294B">
        <w:t>impacts</w:t>
      </w:r>
      <w:r w:rsidRPr="00A4294B">
        <w:t xml:space="preserve"> the purchase </w:t>
      </w:r>
      <w:r w:rsidR="00A4294B" w:rsidRPr="00A4294B">
        <w:t>verdict</w:t>
      </w:r>
      <w:r w:rsidRPr="00A4294B">
        <w:t>.</w:t>
      </w:r>
    </w:p>
    <w:p w14:paraId="786E460D" w14:textId="77777777" w:rsidR="00CB12EF" w:rsidRPr="00763E9D" w:rsidRDefault="001D4815" w:rsidP="00CB12E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On the other hand, personal selling refers to a personal presentation of company products with a purpose to increase sales and strengthen customer relationships</w:t>
      </w:r>
      <w:r w:rsidR="008B7395">
        <w:rPr>
          <w:rFonts w:ascii="Times New Roman" w:hAnsi="Times New Roman" w:cs="Times New Roman"/>
          <w:color w:val="000000" w:themeColor="text1"/>
        </w:rPr>
        <w:t xml:space="preserve"> </w:t>
      </w:r>
      <w:r w:rsidR="008B7395">
        <w:rPr>
          <w:rFonts w:ascii="Times New Roman" w:hAnsi="Times New Roman" w:cs="Times New Roman"/>
          <w:color w:val="000000" w:themeColor="text1"/>
        </w:rPr>
        <w:fldChar w:fldCharType="begin"/>
      </w:r>
      <w:r w:rsidR="008B7395">
        <w:rPr>
          <w:rFonts w:ascii="Times New Roman" w:hAnsi="Times New Roman" w:cs="Times New Roman"/>
          <w:color w:val="000000" w:themeColor="text1"/>
        </w:rPr>
        <w:instrText xml:space="preserve"> ADDIN ZOTERO_ITEM CSL_CITATION {"citationID":"HGLMOStd","properties":{"formattedCitation":"(Kotler &amp; Armstrong, 2010)","plainCitation":"(Kotler &amp; Armstrong, 2010)","noteIndex":0},"citationItems":[{"id":47,"uris":["http://zotero.org/users/local/CNBGYtRv/items/YXD233Z5"],"uri":["http://zotero.org/users/local/CNBGYtRv/items/YXD233Z5"],"itemData":{"id":47,"type":"book","title":"Principles of marketing","publisher":"Pearson education","ISBN":"0-13-700669-1","author":[{"family":"Kotler","given":"Philip"},{"family":"Armstrong","given":"Gary"}],"issued":{"date-parts":[["2010"]]}}}],"schema":"https://github.com/citation-style-language/schema/raw/master/csl-citation.json"} </w:instrText>
      </w:r>
      <w:r w:rsidR="008B7395">
        <w:rPr>
          <w:rFonts w:ascii="Times New Roman" w:hAnsi="Times New Roman" w:cs="Times New Roman"/>
          <w:color w:val="000000" w:themeColor="text1"/>
        </w:rPr>
        <w:fldChar w:fldCharType="separate"/>
      </w:r>
      <w:r w:rsidR="008B7395" w:rsidRPr="008B7395">
        <w:rPr>
          <w:rFonts w:ascii="Times New Roman" w:hAnsi="Times New Roman" w:cs="Times New Roman"/>
        </w:rPr>
        <w:t>(Kotler &amp; Armstrong, 2010)</w:t>
      </w:r>
      <w:r w:rsidR="008B7395">
        <w:rPr>
          <w:rFonts w:ascii="Times New Roman" w:hAnsi="Times New Roman" w:cs="Times New Roman"/>
          <w:color w:val="000000" w:themeColor="text1"/>
        </w:rPr>
        <w:fldChar w:fldCharType="end"/>
      </w:r>
      <w:r>
        <w:rPr>
          <w:rFonts w:ascii="Times New Roman" w:hAnsi="Times New Roman" w:cs="Times New Roman"/>
          <w:color w:val="000000" w:themeColor="text1"/>
        </w:rPr>
        <w:t>.</w:t>
      </w:r>
      <w:r w:rsidR="00AF2F0C" w:rsidRPr="00AF2F0C">
        <w:rPr>
          <w:color w:val="000000" w:themeColor="text1"/>
        </w:rPr>
        <w:t xml:space="preserve"> </w:t>
      </w:r>
      <w:r w:rsidR="00AF2F0C" w:rsidRPr="00A31EF0">
        <w:rPr>
          <w:color w:val="000000" w:themeColor="text1"/>
        </w:rPr>
        <w:t>EA Grown</w:t>
      </w:r>
      <w:r w:rsidR="00AF2F0C">
        <w:rPr>
          <w:color w:val="000000" w:themeColor="text1"/>
        </w:rPr>
        <w:t xml:space="preserve"> can go for sales presentations for selling </w:t>
      </w:r>
      <w:r w:rsidR="00AF2F0C" w:rsidRPr="00A31EF0">
        <w:rPr>
          <w:color w:val="000000" w:themeColor="text1"/>
        </w:rPr>
        <w:t>medical marijuana</w:t>
      </w:r>
      <w:r w:rsidR="00AF2F0C" w:rsidRPr="00763E9D">
        <w:rPr>
          <w:color w:val="000000" w:themeColor="text1"/>
        </w:rPr>
        <w:t>.</w:t>
      </w:r>
      <w:r w:rsidR="005F2239" w:rsidRPr="00763E9D">
        <w:rPr>
          <w:rFonts w:ascii="Times New Roman" w:hAnsi="Times New Roman" w:cs="Times New Roman"/>
          <w:color w:val="000000" w:themeColor="text1"/>
        </w:rPr>
        <w:t xml:space="preserve"> For </w:t>
      </w:r>
      <w:r w:rsidRPr="00763E9D">
        <w:rPr>
          <w:rFonts w:ascii="Times New Roman" w:hAnsi="Times New Roman" w:cs="Times New Roman"/>
          <w:color w:val="000000" w:themeColor="text1"/>
        </w:rPr>
        <w:t xml:space="preserve">this purpose, </w:t>
      </w:r>
      <w:r w:rsidR="00214779">
        <w:rPr>
          <w:rFonts w:ascii="Times New Roman" w:hAnsi="Times New Roman" w:cs="Times New Roman"/>
          <w:color w:val="000000" w:themeColor="text1"/>
        </w:rPr>
        <w:t xml:space="preserve">individual and group sales presentations in seminars can be </w:t>
      </w:r>
      <w:r w:rsidR="00F13512">
        <w:rPr>
          <w:rFonts w:ascii="Times New Roman" w:hAnsi="Times New Roman" w:cs="Times New Roman"/>
          <w:color w:val="000000" w:themeColor="text1"/>
        </w:rPr>
        <w:t>delivered</w:t>
      </w:r>
      <w:r w:rsidR="00214779">
        <w:rPr>
          <w:rFonts w:ascii="Times New Roman" w:hAnsi="Times New Roman" w:cs="Times New Roman"/>
          <w:color w:val="000000" w:themeColor="text1"/>
        </w:rPr>
        <w:t xml:space="preserve">. </w:t>
      </w:r>
    </w:p>
    <w:p w14:paraId="398264BF" w14:textId="77777777" w:rsidR="009A4CAD" w:rsidRPr="00DF3876" w:rsidRDefault="001D4815" w:rsidP="00B21874">
      <w:pPr>
        <w:rPr>
          <w:rFonts w:ascii="Times New Roman" w:hAnsi="Times New Roman" w:cs="Times New Roman"/>
          <w:color w:val="000000" w:themeColor="text1"/>
        </w:rPr>
      </w:pPr>
      <w:r w:rsidRPr="00763E9D">
        <w:rPr>
          <w:rFonts w:ascii="Times New Roman" w:hAnsi="Times New Roman" w:cs="Times New Roman"/>
          <w:color w:val="000000" w:themeColor="text1"/>
        </w:rPr>
        <w:t>Additionally</w:t>
      </w:r>
      <w:r w:rsidR="00CB12EF" w:rsidRPr="00763E9D">
        <w:rPr>
          <w:rFonts w:ascii="Times New Roman" w:hAnsi="Times New Roman" w:cs="Times New Roman"/>
          <w:color w:val="000000" w:themeColor="text1"/>
        </w:rPr>
        <w:t xml:space="preserve">, </w:t>
      </w:r>
      <w:r w:rsidRPr="00763E9D">
        <w:rPr>
          <w:color w:val="000000" w:themeColor="text1"/>
        </w:rPr>
        <w:t xml:space="preserve">EA Grown should </w:t>
      </w:r>
      <w:r w:rsidR="0086048A" w:rsidRPr="00763E9D">
        <w:rPr>
          <w:color w:val="000000" w:themeColor="text1"/>
        </w:rPr>
        <w:t xml:space="preserve">set an explicit communication task as an </w:t>
      </w:r>
      <w:r w:rsidR="00763E9D" w:rsidRPr="00763E9D">
        <w:rPr>
          <w:rFonts w:ascii="Times New Roman" w:hAnsi="Times New Roman" w:cs="Times New Roman"/>
          <w:color w:val="000000" w:themeColor="text1"/>
        </w:rPr>
        <w:t xml:space="preserve">advertising objective. The aim of the advertising should be enhancing the </w:t>
      </w:r>
      <w:r w:rsidR="009B5C4B">
        <w:rPr>
          <w:rFonts w:ascii="Times New Roman" w:hAnsi="Times New Roman" w:cs="Times New Roman"/>
          <w:color w:val="000000" w:themeColor="text1"/>
        </w:rPr>
        <w:t xml:space="preserve">public and healthcare </w:t>
      </w:r>
      <w:r w:rsidR="00D50B8F">
        <w:rPr>
          <w:rFonts w:ascii="Times New Roman" w:hAnsi="Times New Roman" w:cs="Times New Roman"/>
          <w:color w:val="000000" w:themeColor="text1"/>
        </w:rPr>
        <w:t>professional’s</w:t>
      </w:r>
      <w:r w:rsidR="009B5C4B">
        <w:rPr>
          <w:rFonts w:ascii="Times New Roman" w:hAnsi="Times New Roman" w:cs="Times New Roman"/>
          <w:color w:val="000000" w:themeColor="text1"/>
        </w:rPr>
        <w:t xml:space="preserve"> knowledge</w:t>
      </w:r>
      <w:r w:rsidR="00C169E2">
        <w:rPr>
          <w:rFonts w:ascii="Times New Roman" w:hAnsi="Times New Roman" w:cs="Times New Roman"/>
          <w:color w:val="000000" w:themeColor="text1"/>
        </w:rPr>
        <w:t xml:space="preserve"> about the product and its </w:t>
      </w:r>
      <w:r w:rsidR="00D50B8F">
        <w:rPr>
          <w:rFonts w:ascii="Times New Roman" w:hAnsi="Times New Roman" w:cs="Times New Roman"/>
          <w:color w:val="000000" w:themeColor="text1"/>
        </w:rPr>
        <w:t>advantages</w:t>
      </w:r>
      <w:r w:rsidR="00C169E2">
        <w:rPr>
          <w:rFonts w:ascii="Times New Roman" w:hAnsi="Times New Roman" w:cs="Times New Roman"/>
          <w:color w:val="000000" w:themeColor="text1"/>
        </w:rPr>
        <w:t>.</w:t>
      </w:r>
      <w:r w:rsidR="00D50B8F">
        <w:rPr>
          <w:rFonts w:ascii="Times New Roman" w:hAnsi="Times New Roman" w:cs="Times New Roman"/>
          <w:color w:val="000000" w:themeColor="text1"/>
        </w:rPr>
        <w:t xml:space="preserve"> This </w:t>
      </w:r>
      <w:r w:rsidR="00836EAF">
        <w:rPr>
          <w:rFonts w:ascii="Times New Roman" w:hAnsi="Times New Roman" w:cs="Times New Roman"/>
          <w:color w:val="000000" w:themeColor="text1"/>
        </w:rPr>
        <w:t>i</w:t>
      </w:r>
      <w:r w:rsidR="00763E9D" w:rsidRPr="00836EAF">
        <w:t xml:space="preserve">nformative advertising </w:t>
      </w:r>
      <w:r w:rsidR="00836EAF">
        <w:t xml:space="preserve">would assist the company </w:t>
      </w:r>
      <w:r w:rsidR="00836EAF" w:rsidRPr="00DF3876">
        <w:rPr>
          <w:color w:val="000000" w:themeColor="text1"/>
        </w:rPr>
        <w:t xml:space="preserve">in </w:t>
      </w:r>
      <w:r w:rsidR="00D43CA9" w:rsidRPr="00DF3876">
        <w:rPr>
          <w:color w:val="000000" w:themeColor="text1"/>
        </w:rPr>
        <w:t xml:space="preserve">establishing </w:t>
      </w:r>
      <w:r w:rsidR="00763E9D" w:rsidRPr="00DF3876">
        <w:rPr>
          <w:color w:val="000000" w:themeColor="text1"/>
        </w:rPr>
        <w:t>primary demand</w:t>
      </w:r>
      <w:r w:rsidR="00D43CA9" w:rsidRPr="00DF3876">
        <w:rPr>
          <w:color w:val="000000" w:themeColor="text1"/>
        </w:rPr>
        <w:t xml:space="preserve"> for the product</w:t>
      </w:r>
      <w:r w:rsidR="008B7395">
        <w:rPr>
          <w:color w:val="000000" w:themeColor="text1"/>
        </w:rPr>
        <w:t xml:space="preserve"> </w:t>
      </w:r>
      <w:r w:rsidR="008B7395">
        <w:rPr>
          <w:color w:val="000000" w:themeColor="text1"/>
        </w:rPr>
        <w:fldChar w:fldCharType="begin"/>
      </w:r>
      <w:r w:rsidR="008B7395">
        <w:rPr>
          <w:color w:val="000000" w:themeColor="text1"/>
        </w:rPr>
        <w:instrText xml:space="preserve"> ADDIN ZOTERO_ITEM CSL_CITATION {"citationID":"YDi4hP2S","properties":{"formattedCitation":"(Kotler &amp; Armstrong, 2010)","plainCitation":"(Kotler &amp; Armstrong, 2010)","noteIndex":0},"citationItems":[{"id":47,"uris":["http://zotero.org/users/local/CNBGYtRv/items/YXD233Z5"],"uri":["http://zotero.org/users/local/CNBGYtRv/items/YXD233Z5"],"itemData":{"id":47,"type":"book","title":"Principles of marketing","publisher":"Pearson education","ISBN":"0-13-700669-1","author":[{"family":"Kotler","given":"Philip"},{"family":"Armstrong","given":"Gary"}],"issued":{"date-parts":[["2010"]]}}}],"schema":"https://github.com/citation-style-language/schema/raw/master/csl-citation.json"} </w:instrText>
      </w:r>
      <w:r w:rsidR="008B7395">
        <w:rPr>
          <w:color w:val="000000" w:themeColor="text1"/>
        </w:rPr>
        <w:fldChar w:fldCharType="separate"/>
      </w:r>
      <w:r w:rsidR="008B7395" w:rsidRPr="008B7395">
        <w:rPr>
          <w:rFonts w:ascii="Times New Roman" w:hAnsi="Times New Roman" w:cs="Times New Roman"/>
        </w:rPr>
        <w:t>(Kotler &amp; Armstrong, 2010)</w:t>
      </w:r>
      <w:r w:rsidR="008B7395">
        <w:rPr>
          <w:color w:val="000000" w:themeColor="text1"/>
        </w:rPr>
        <w:fldChar w:fldCharType="end"/>
      </w:r>
      <w:r w:rsidR="00D43CA9" w:rsidRPr="00DF3876">
        <w:rPr>
          <w:color w:val="000000" w:themeColor="text1"/>
        </w:rPr>
        <w:t>.</w:t>
      </w:r>
      <w:r w:rsidR="00DD6DB9" w:rsidRPr="00DF3876">
        <w:rPr>
          <w:color w:val="000000" w:themeColor="text1"/>
        </w:rPr>
        <w:t xml:space="preserve"> Similarly, the organization can further go for </w:t>
      </w:r>
      <w:r w:rsidR="00B21874" w:rsidRPr="00DF3876">
        <w:rPr>
          <w:color w:val="000000" w:themeColor="text1"/>
        </w:rPr>
        <w:t>c</w:t>
      </w:r>
      <w:r w:rsidR="00DA080F" w:rsidRPr="00DF3876">
        <w:rPr>
          <w:rFonts w:ascii="Times New Roman" w:hAnsi="Times New Roman" w:cs="Times New Roman"/>
          <w:color w:val="000000" w:themeColor="text1"/>
        </w:rPr>
        <w:t xml:space="preserve">omparative advertising </w:t>
      </w:r>
      <w:r w:rsidR="00B21874" w:rsidRPr="00DF3876">
        <w:rPr>
          <w:rFonts w:ascii="Times New Roman" w:hAnsi="Times New Roman" w:cs="Times New Roman"/>
          <w:color w:val="000000" w:themeColor="text1"/>
        </w:rPr>
        <w:t xml:space="preserve">and compare its brand with </w:t>
      </w:r>
      <w:r w:rsidR="00DA080F" w:rsidRPr="00DF3876">
        <w:rPr>
          <w:rFonts w:ascii="Times New Roman" w:hAnsi="Times New Roman" w:cs="Times New Roman"/>
          <w:color w:val="000000" w:themeColor="text1"/>
        </w:rPr>
        <w:t>other brands</w:t>
      </w:r>
      <w:r w:rsidR="00B21874" w:rsidRPr="00DF3876">
        <w:rPr>
          <w:rFonts w:ascii="Times New Roman" w:hAnsi="Times New Roman" w:cs="Times New Roman"/>
          <w:color w:val="000000" w:themeColor="text1"/>
        </w:rPr>
        <w:t>.</w:t>
      </w:r>
    </w:p>
    <w:p w14:paraId="5A5FCF53" w14:textId="77777777" w:rsidR="00DF3876" w:rsidRDefault="001D4815" w:rsidP="00DF3876">
      <w:pPr>
        <w:rPr>
          <w:rFonts w:ascii="Arial" w:hAnsi="Arial" w:cs="Arial"/>
          <w:color w:val="666666"/>
          <w:sz w:val="18"/>
          <w:szCs w:val="18"/>
        </w:rPr>
      </w:pPr>
      <w:r w:rsidRPr="00DF3876">
        <w:rPr>
          <w:rFonts w:ascii="Times New Roman" w:hAnsi="Times New Roman" w:cs="Times New Roman"/>
          <w:color w:val="000000" w:themeColor="text1"/>
        </w:rPr>
        <w:lastRenderedPageBreak/>
        <w:t xml:space="preserve">Moreover, once a company has customers then it can go for </w:t>
      </w:r>
      <w:r w:rsidR="00954C2B" w:rsidRPr="00DF3876">
        <w:rPr>
          <w:rFonts w:ascii="Times New Roman" w:hAnsi="Times New Roman" w:cs="Times New Roman"/>
          <w:color w:val="000000" w:themeColor="text1"/>
        </w:rPr>
        <w:t xml:space="preserve">closer connections with them and provide them with better customer service with </w:t>
      </w:r>
      <w:r w:rsidRPr="00DB60ED">
        <w:rPr>
          <w:rFonts w:ascii="Times New Roman" w:hAnsi="Times New Roman" w:cs="Times New Roman"/>
          <w:color w:val="000000" w:themeColor="text1"/>
        </w:rPr>
        <w:t>CRM tools</w:t>
      </w:r>
      <w:r w:rsidRPr="00DF3876">
        <w:rPr>
          <w:rFonts w:ascii="Times New Roman" w:hAnsi="Times New Roman" w:cs="Times New Roman"/>
          <w:color w:val="000000" w:themeColor="text1"/>
        </w:rPr>
        <w:t>. EA Grown can also use technology and manage these relationships with Cloud CRM.</w:t>
      </w:r>
      <w:r>
        <w:rPr>
          <w:rFonts w:ascii="Times New Roman" w:hAnsi="Times New Roman" w:cs="Times New Roman"/>
          <w:color w:val="000000" w:themeColor="text1"/>
        </w:rPr>
        <w:t xml:space="preserve"> Internet is then used to transfer </w:t>
      </w:r>
      <w:r w:rsidRPr="00DF3876">
        <w:rPr>
          <w:rFonts w:ascii="Times New Roman" w:hAnsi="Times New Roman" w:cs="Times New Roman"/>
          <w:color w:val="000000" w:themeColor="text1"/>
        </w:rPr>
        <w:t xml:space="preserve">customer data </w:t>
      </w:r>
      <w:r>
        <w:rPr>
          <w:rFonts w:ascii="Times New Roman" w:hAnsi="Times New Roman" w:cs="Times New Roman"/>
          <w:color w:val="000000" w:themeColor="text1"/>
        </w:rPr>
        <w:t>to end-users.</w:t>
      </w:r>
      <w:r w:rsidRPr="00DF3876">
        <w:rPr>
          <w:rFonts w:ascii="Arial" w:hAnsi="Arial" w:cs="Arial"/>
          <w:color w:val="666666"/>
          <w:sz w:val="18"/>
          <w:szCs w:val="18"/>
        </w:rPr>
        <w:t xml:space="preserve"> </w:t>
      </w:r>
      <w:r w:rsidRPr="00DF3876">
        <w:rPr>
          <w:rFonts w:ascii="Times New Roman" w:hAnsi="Times New Roman" w:cs="Times New Roman"/>
          <w:color w:val="000000" w:themeColor="text1"/>
        </w:rPr>
        <w:t xml:space="preserve">CRM system administrator just has to log in their </w:t>
      </w:r>
      <w:r w:rsidR="00214779" w:rsidRPr="00DF3876">
        <w:rPr>
          <w:rFonts w:ascii="Times New Roman" w:hAnsi="Times New Roman" w:cs="Times New Roman"/>
          <w:color w:val="000000" w:themeColor="text1"/>
        </w:rPr>
        <w:t>systems</w:t>
      </w:r>
      <w:r w:rsidRPr="00DF3876">
        <w:rPr>
          <w:rFonts w:ascii="Times New Roman" w:hAnsi="Times New Roman" w:cs="Times New Roman"/>
          <w:color w:val="000000" w:themeColor="text1"/>
        </w:rPr>
        <w:t xml:space="preserve"> or access the data via their mobile apps.</w:t>
      </w:r>
    </w:p>
    <w:p w14:paraId="28A1781F" w14:textId="77777777" w:rsidR="00210F7B" w:rsidRDefault="00210F7B" w:rsidP="00074999">
      <w:pPr>
        <w:ind w:firstLine="0"/>
        <w:rPr>
          <w:color w:val="FF0000"/>
        </w:rPr>
      </w:pPr>
    </w:p>
    <w:p w14:paraId="558A165A" w14:textId="77777777" w:rsidR="008B7395" w:rsidRDefault="008B7395" w:rsidP="00074999">
      <w:pPr>
        <w:ind w:firstLine="0"/>
        <w:rPr>
          <w:color w:val="FF0000"/>
        </w:rPr>
      </w:pPr>
    </w:p>
    <w:p w14:paraId="2D885369" w14:textId="77777777" w:rsidR="008B7395" w:rsidRDefault="008B7395" w:rsidP="00074999">
      <w:pPr>
        <w:ind w:firstLine="0"/>
        <w:rPr>
          <w:color w:val="FF0000"/>
        </w:rPr>
      </w:pPr>
    </w:p>
    <w:p w14:paraId="61F4BF61" w14:textId="77777777" w:rsidR="008B7395" w:rsidRDefault="008B7395" w:rsidP="00074999">
      <w:pPr>
        <w:ind w:firstLine="0"/>
        <w:rPr>
          <w:color w:val="FF0000"/>
        </w:rPr>
      </w:pPr>
    </w:p>
    <w:p w14:paraId="055EDD16" w14:textId="77777777" w:rsidR="008B7395" w:rsidRDefault="008B7395" w:rsidP="00074999">
      <w:pPr>
        <w:ind w:firstLine="0"/>
        <w:rPr>
          <w:color w:val="FF0000"/>
        </w:rPr>
      </w:pPr>
    </w:p>
    <w:p w14:paraId="2354373D" w14:textId="77777777" w:rsidR="008B7395" w:rsidRDefault="008B7395" w:rsidP="00074999">
      <w:pPr>
        <w:ind w:firstLine="0"/>
        <w:rPr>
          <w:color w:val="FF0000"/>
        </w:rPr>
      </w:pPr>
    </w:p>
    <w:p w14:paraId="70D7D302" w14:textId="77777777" w:rsidR="008B7395" w:rsidRDefault="008B7395" w:rsidP="00074999">
      <w:pPr>
        <w:ind w:firstLine="0"/>
        <w:rPr>
          <w:color w:val="FF0000"/>
        </w:rPr>
      </w:pPr>
    </w:p>
    <w:p w14:paraId="22C6E83E" w14:textId="77777777" w:rsidR="008B7395" w:rsidRDefault="008B7395" w:rsidP="00074999">
      <w:pPr>
        <w:ind w:firstLine="0"/>
        <w:rPr>
          <w:color w:val="FF0000"/>
        </w:rPr>
      </w:pPr>
    </w:p>
    <w:p w14:paraId="43C85762" w14:textId="77777777" w:rsidR="008B7395" w:rsidRDefault="008B7395" w:rsidP="00074999">
      <w:pPr>
        <w:ind w:firstLine="0"/>
        <w:rPr>
          <w:color w:val="FF0000"/>
        </w:rPr>
      </w:pPr>
    </w:p>
    <w:p w14:paraId="77CD21AA" w14:textId="77777777" w:rsidR="008B7395" w:rsidRDefault="008B7395" w:rsidP="00074999">
      <w:pPr>
        <w:ind w:firstLine="0"/>
        <w:rPr>
          <w:color w:val="FF0000"/>
        </w:rPr>
      </w:pPr>
    </w:p>
    <w:p w14:paraId="13917983" w14:textId="77777777" w:rsidR="008B7395" w:rsidRDefault="008B7395" w:rsidP="00074999">
      <w:pPr>
        <w:ind w:firstLine="0"/>
        <w:rPr>
          <w:color w:val="FF0000"/>
        </w:rPr>
      </w:pPr>
    </w:p>
    <w:p w14:paraId="4EEF48B7" w14:textId="77777777" w:rsidR="008B7395" w:rsidRDefault="008B7395" w:rsidP="00074999">
      <w:pPr>
        <w:ind w:firstLine="0"/>
        <w:rPr>
          <w:color w:val="FF0000"/>
        </w:rPr>
      </w:pPr>
    </w:p>
    <w:p w14:paraId="4CC5822D" w14:textId="77777777" w:rsidR="008B7395" w:rsidRDefault="008B7395" w:rsidP="00074999">
      <w:pPr>
        <w:ind w:firstLine="0"/>
        <w:rPr>
          <w:color w:val="FF0000"/>
        </w:rPr>
      </w:pPr>
    </w:p>
    <w:p w14:paraId="501FCF30" w14:textId="77777777" w:rsidR="008B7395" w:rsidRDefault="008B7395" w:rsidP="00074999">
      <w:pPr>
        <w:ind w:firstLine="0"/>
        <w:rPr>
          <w:color w:val="FF0000"/>
        </w:rPr>
      </w:pPr>
    </w:p>
    <w:p w14:paraId="6F5C5248" w14:textId="77777777" w:rsidR="008B7395" w:rsidRDefault="008B7395" w:rsidP="00074999">
      <w:pPr>
        <w:ind w:firstLine="0"/>
        <w:rPr>
          <w:color w:val="FF0000"/>
        </w:rPr>
      </w:pPr>
    </w:p>
    <w:p w14:paraId="43CD78EF" w14:textId="77777777" w:rsidR="008B7395" w:rsidRDefault="008B7395" w:rsidP="00074999">
      <w:pPr>
        <w:ind w:firstLine="0"/>
        <w:rPr>
          <w:color w:val="FF0000"/>
        </w:rPr>
      </w:pPr>
    </w:p>
    <w:p w14:paraId="3CA54E81" w14:textId="77777777" w:rsidR="008B7395" w:rsidRDefault="008B7395" w:rsidP="00074999">
      <w:pPr>
        <w:ind w:firstLine="0"/>
        <w:rPr>
          <w:color w:val="FF0000"/>
        </w:rPr>
      </w:pPr>
    </w:p>
    <w:p w14:paraId="52970DCA" w14:textId="77777777" w:rsidR="008B7395" w:rsidRDefault="008B7395" w:rsidP="00074999">
      <w:pPr>
        <w:ind w:firstLine="0"/>
        <w:rPr>
          <w:color w:val="FF0000"/>
        </w:rPr>
      </w:pPr>
    </w:p>
    <w:p w14:paraId="07F8CF9C" w14:textId="77777777" w:rsidR="008B7395" w:rsidRPr="00BB766A" w:rsidRDefault="001D4815" w:rsidP="008B7395">
      <w:pPr>
        <w:ind w:firstLine="0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</w:t>
      </w:r>
      <w:r w:rsidRPr="00BB766A">
        <w:rPr>
          <w:color w:val="000000" w:themeColor="text1"/>
        </w:rPr>
        <w:t>References</w:t>
      </w:r>
    </w:p>
    <w:p w14:paraId="6F414340" w14:textId="77777777" w:rsidR="00214779" w:rsidRPr="00214779" w:rsidRDefault="001D4815" w:rsidP="00214779">
      <w:pPr>
        <w:pStyle w:val="Bibliography"/>
        <w:rPr>
          <w:rFonts w:ascii="Times New Roman" w:hAnsi="Times New Roman" w:cs="Times New Roman"/>
        </w:rPr>
      </w:pPr>
      <w:r>
        <w:rPr>
          <w:color w:val="FF0000"/>
        </w:rPr>
        <w:fldChar w:fldCharType="begin"/>
      </w:r>
      <w:r>
        <w:rPr>
          <w:color w:val="FF0000"/>
        </w:rPr>
        <w:instrText xml:space="preserve"> ADDIN ZOTERO_BIBL {"uncited":[],"omitted":[],"custom":[]} CSL_BIBLIOGRAPHY </w:instrText>
      </w:r>
      <w:r>
        <w:rPr>
          <w:color w:val="FF0000"/>
        </w:rPr>
        <w:fldChar w:fldCharType="separate"/>
      </w:r>
      <w:r w:rsidRPr="00214779">
        <w:rPr>
          <w:rFonts w:ascii="Times New Roman" w:hAnsi="Times New Roman" w:cs="Times New Roman"/>
        </w:rPr>
        <w:t xml:space="preserve">Kotler, P., &amp; Armstrong, G. (2010). </w:t>
      </w:r>
      <w:r w:rsidRPr="00214779">
        <w:rPr>
          <w:rFonts w:ascii="Times New Roman" w:hAnsi="Times New Roman" w:cs="Times New Roman"/>
          <w:i/>
          <w:iCs/>
        </w:rPr>
        <w:t>Principles of marketing</w:t>
      </w:r>
      <w:r w:rsidRPr="00214779">
        <w:rPr>
          <w:rFonts w:ascii="Times New Roman" w:hAnsi="Times New Roman" w:cs="Times New Roman"/>
        </w:rPr>
        <w:t>. Pearson education.</w:t>
      </w:r>
    </w:p>
    <w:p w14:paraId="35BDD534" w14:textId="77777777" w:rsidR="008B7395" w:rsidRDefault="001D4815" w:rsidP="00074999">
      <w:pPr>
        <w:ind w:firstLine="0"/>
        <w:rPr>
          <w:color w:val="FF0000"/>
        </w:rPr>
      </w:pPr>
      <w:r>
        <w:rPr>
          <w:color w:val="FF0000"/>
        </w:rPr>
        <w:fldChar w:fldCharType="end"/>
      </w:r>
    </w:p>
    <w:p w14:paraId="4EA8F58B" w14:textId="77777777" w:rsidR="008B7395" w:rsidRPr="00A31EF0" w:rsidRDefault="008B7395" w:rsidP="00074999">
      <w:pPr>
        <w:ind w:firstLine="0"/>
        <w:rPr>
          <w:color w:val="FF0000"/>
        </w:rPr>
      </w:pPr>
    </w:p>
    <w:sectPr w:rsidR="008B7395" w:rsidRPr="00A31EF0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E2C87" w14:textId="77777777" w:rsidR="005B3810" w:rsidRDefault="005B3810">
      <w:pPr>
        <w:spacing w:line="240" w:lineRule="auto"/>
      </w:pPr>
      <w:r>
        <w:separator/>
      </w:r>
    </w:p>
  </w:endnote>
  <w:endnote w:type="continuationSeparator" w:id="0">
    <w:p w14:paraId="14C9D2B7" w14:textId="77777777" w:rsidR="005B3810" w:rsidRDefault="005B3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063ED" w14:textId="77777777" w:rsidR="005B3810" w:rsidRDefault="005B3810">
      <w:pPr>
        <w:spacing w:line="240" w:lineRule="auto"/>
      </w:pPr>
      <w:r>
        <w:separator/>
      </w:r>
    </w:p>
  </w:footnote>
  <w:footnote w:type="continuationSeparator" w:id="0">
    <w:p w14:paraId="08CDE02C" w14:textId="77777777" w:rsidR="005B3810" w:rsidRDefault="005B38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1A25E" w14:textId="77777777" w:rsidR="00E81978" w:rsidRPr="00B73D3E" w:rsidRDefault="001D4815" w:rsidP="00B73D3E">
    <w:pPr>
      <w:pStyle w:val="Header"/>
    </w:pPr>
    <w:r w:rsidRPr="003C38E2">
      <w:rPr>
        <w:bCs/>
      </w:rPr>
      <w:t>EA GROWN</w:t>
    </w:r>
    <w:r w:rsidRPr="008B69FF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3A5BD" w14:textId="77777777" w:rsidR="008B69FF" w:rsidRPr="008B69FF" w:rsidRDefault="001D4815" w:rsidP="008B69FF">
    <w:pPr>
      <w:pStyle w:val="Header"/>
      <w:rPr>
        <w:rFonts w:ascii="Times New Roman" w:hAnsi="Times New Roman" w:cs="Times New Roman"/>
      </w:rPr>
    </w:pPr>
    <w:r w:rsidRPr="008B69FF">
      <w:rPr>
        <w:rFonts w:ascii="Times New Roman" w:hAnsi="Times New Roman" w:cs="Times New Roman"/>
      </w:rPr>
      <w:t xml:space="preserve">Running head: </w:t>
    </w:r>
    <w:r w:rsidR="00B73D3E" w:rsidRPr="003C38E2">
      <w:rPr>
        <w:bCs/>
      </w:rPr>
      <w:t>EA GROWN</w:t>
    </w:r>
    <w:r w:rsidR="00B73D3E" w:rsidRPr="008B69FF">
      <w:rPr>
        <w:rFonts w:ascii="Times New Roman" w:hAnsi="Times New Roman" w:cs="Times New Roman"/>
      </w:rPr>
      <w:tab/>
    </w:r>
    <w:r w:rsidR="00B73D3E">
      <w:rPr>
        <w:rFonts w:ascii="Times New Roman" w:hAnsi="Times New Roman" w:cs="Times New Roman"/>
      </w:rPr>
      <w:tab/>
    </w:r>
    <w:r w:rsidR="00B73D3E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  <w:t xml:space="preserve">      1</w:t>
    </w:r>
  </w:p>
  <w:p w14:paraId="260A21C6" w14:textId="77777777" w:rsidR="00E81978" w:rsidRPr="008B69FF" w:rsidRDefault="00E81978">
    <w:pPr>
      <w:pStyle w:val="Header"/>
      <w:rPr>
        <w:rStyle w:val="Strong"/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2EF405F8"/>
    <w:multiLevelType w:val="hybridMultilevel"/>
    <w:tmpl w:val="455415B4"/>
    <w:lvl w:ilvl="0" w:tplc="335A5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CC4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743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42B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867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683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F05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7EC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7CD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9AE745A"/>
    <w:multiLevelType w:val="hybridMultilevel"/>
    <w:tmpl w:val="48A0F4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D644E47"/>
    <w:multiLevelType w:val="hybridMultilevel"/>
    <w:tmpl w:val="9E6C94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6EAA3B6C"/>
    <w:multiLevelType w:val="hybridMultilevel"/>
    <w:tmpl w:val="A0B25DFC"/>
    <w:lvl w:ilvl="0" w:tplc="4A0AD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B6F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4CF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221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C63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961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180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98E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94B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7"/>
  </w:num>
  <w:num w:numId="13">
    <w:abstractNumId w:val="13"/>
  </w:num>
  <w:num w:numId="14">
    <w:abstractNumId w:val="12"/>
  </w:num>
  <w:num w:numId="15">
    <w:abstractNumId w:val="15"/>
  </w:num>
  <w:num w:numId="16">
    <w:abstractNumId w:val="16"/>
  </w:num>
  <w:num w:numId="17">
    <w:abstractNumId w:val="10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zMbKwNDUxsTQ3szRQ0lEKTi0uzszPAykwNKgFADezqRQtAAAA"/>
  </w:docVars>
  <w:rsids>
    <w:rsidRoot w:val="005C39B5"/>
    <w:rsid w:val="000264E1"/>
    <w:rsid w:val="00057F38"/>
    <w:rsid w:val="00074999"/>
    <w:rsid w:val="000A40AE"/>
    <w:rsid w:val="000D3F41"/>
    <w:rsid w:val="001D4815"/>
    <w:rsid w:val="00210F7B"/>
    <w:rsid w:val="00214779"/>
    <w:rsid w:val="00272379"/>
    <w:rsid w:val="00272D82"/>
    <w:rsid w:val="002E7A1A"/>
    <w:rsid w:val="002F170D"/>
    <w:rsid w:val="003079E0"/>
    <w:rsid w:val="00325707"/>
    <w:rsid w:val="0035373D"/>
    <w:rsid w:val="00355DCA"/>
    <w:rsid w:val="0037691C"/>
    <w:rsid w:val="003834ED"/>
    <w:rsid w:val="003B5824"/>
    <w:rsid w:val="003B7171"/>
    <w:rsid w:val="003C38E2"/>
    <w:rsid w:val="003D3885"/>
    <w:rsid w:val="003F2577"/>
    <w:rsid w:val="0042442B"/>
    <w:rsid w:val="0043215F"/>
    <w:rsid w:val="004724D7"/>
    <w:rsid w:val="004B4496"/>
    <w:rsid w:val="0051485B"/>
    <w:rsid w:val="005211E4"/>
    <w:rsid w:val="00551A02"/>
    <w:rsid w:val="005534FA"/>
    <w:rsid w:val="0056096C"/>
    <w:rsid w:val="00587908"/>
    <w:rsid w:val="0059732F"/>
    <w:rsid w:val="005B3810"/>
    <w:rsid w:val="005B3A43"/>
    <w:rsid w:val="005B6F3D"/>
    <w:rsid w:val="005C39B5"/>
    <w:rsid w:val="005D3A03"/>
    <w:rsid w:val="005F2239"/>
    <w:rsid w:val="00614593"/>
    <w:rsid w:val="0068032B"/>
    <w:rsid w:val="00692D73"/>
    <w:rsid w:val="006A685D"/>
    <w:rsid w:val="006E4508"/>
    <w:rsid w:val="007054DF"/>
    <w:rsid w:val="0075615E"/>
    <w:rsid w:val="00763E9D"/>
    <w:rsid w:val="007B2949"/>
    <w:rsid w:val="007F064E"/>
    <w:rsid w:val="008002C0"/>
    <w:rsid w:val="00825687"/>
    <w:rsid w:val="00836EAF"/>
    <w:rsid w:val="0086048A"/>
    <w:rsid w:val="008B3BAC"/>
    <w:rsid w:val="008B69FF"/>
    <w:rsid w:val="008B7395"/>
    <w:rsid w:val="008C5323"/>
    <w:rsid w:val="008D477A"/>
    <w:rsid w:val="008E4CDC"/>
    <w:rsid w:val="00954C2B"/>
    <w:rsid w:val="00994E07"/>
    <w:rsid w:val="009A15B4"/>
    <w:rsid w:val="009A4CAD"/>
    <w:rsid w:val="009A6A3B"/>
    <w:rsid w:val="009B5C4B"/>
    <w:rsid w:val="00A31EF0"/>
    <w:rsid w:val="00A4294B"/>
    <w:rsid w:val="00A7206D"/>
    <w:rsid w:val="00AC71E7"/>
    <w:rsid w:val="00AE472C"/>
    <w:rsid w:val="00AE7D4F"/>
    <w:rsid w:val="00AF2F0C"/>
    <w:rsid w:val="00B02434"/>
    <w:rsid w:val="00B21874"/>
    <w:rsid w:val="00B4251E"/>
    <w:rsid w:val="00B73D3E"/>
    <w:rsid w:val="00B823AA"/>
    <w:rsid w:val="00BA45DB"/>
    <w:rsid w:val="00BB766A"/>
    <w:rsid w:val="00BD6A80"/>
    <w:rsid w:val="00BF4184"/>
    <w:rsid w:val="00C05BC9"/>
    <w:rsid w:val="00C0601E"/>
    <w:rsid w:val="00C11ACC"/>
    <w:rsid w:val="00C169E2"/>
    <w:rsid w:val="00C31D30"/>
    <w:rsid w:val="00C378C4"/>
    <w:rsid w:val="00C95C69"/>
    <w:rsid w:val="00CB12EF"/>
    <w:rsid w:val="00CD6E39"/>
    <w:rsid w:val="00CF6E91"/>
    <w:rsid w:val="00D00385"/>
    <w:rsid w:val="00D11EA4"/>
    <w:rsid w:val="00D201B6"/>
    <w:rsid w:val="00D32FD7"/>
    <w:rsid w:val="00D43CA9"/>
    <w:rsid w:val="00D50B8F"/>
    <w:rsid w:val="00D608AC"/>
    <w:rsid w:val="00D70916"/>
    <w:rsid w:val="00D85B68"/>
    <w:rsid w:val="00DA080F"/>
    <w:rsid w:val="00DB60ED"/>
    <w:rsid w:val="00DD6DB9"/>
    <w:rsid w:val="00DF3876"/>
    <w:rsid w:val="00DF6095"/>
    <w:rsid w:val="00DF6B35"/>
    <w:rsid w:val="00E44478"/>
    <w:rsid w:val="00E56282"/>
    <w:rsid w:val="00E6004D"/>
    <w:rsid w:val="00E81978"/>
    <w:rsid w:val="00E960F9"/>
    <w:rsid w:val="00EC6FD4"/>
    <w:rsid w:val="00ED5C24"/>
    <w:rsid w:val="00EE35C0"/>
    <w:rsid w:val="00EE5314"/>
    <w:rsid w:val="00F13512"/>
    <w:rsid w:val="00F379B7"/>
    <w:rsid w:val="00F525FA"/>
    <w:rsid w:val="00F65930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A97F9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B02434"/>
    <w:rPr>
      <w:color w:val="5F5F5F" w:themeColor="hyperlink"/>
      <w:u w:val="single"/>
    </w:rPr>
  </w:style>
  <w:style w:type="paragraph" w:customStyle="1" w:styleId="Default">
    <w:name w:val="Default"/>
    <w:rsid w:val="00D32FD7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AMSD</cp:lastModifiedBy>
  <cp:revision>2</cp:revision>
  <dcterms:created xsi:type="dcterms:W3CDTF">2019-10-01T10:25:00Z</dcterms:created>
  <dcterms:modified xsi:type="dcterms:W3CDTF">2019-10-01T10:25:00Z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id="sz8nL8pj"/&gt;&lt;style id="http://www.zotero.org/styles/apa" locale="en-US" hasBibliography="1" bibliographyStyleHasBeenSet="1"/&gt;&lt;prefs&gt;&lt;pref name="fieldType" value="Field"/&gt;&lt;/prefs&gt;&lt;/data&gt;</vt:lpwstr>
  </property>
</Properties>
</file>