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FD" w:rsidRPr="00200FA7" w:rsidRDefault="008206FD" w:rsidP="00200FA7">
      <w:pPr>
        <w:jc w:val="center"/>
        <w:outlineLvl w:val="0"/>
        <w:rPr>
          <w:rFonts w:cs="Times New Roman"/>
          <w:color w:val="000000" w:themeColor="text1"/>
          <w:szCs w:val="24"/>
        </w:rPr>
      </w:pPr>
    </w:p>
    <w:p w:rsidR="008206FD" w:rsidRPr="00200FA7" w:rsidRDefault="008206FD" w:rsidP="00200FA7">
      <w:pPr>
        <w:jc w:val="center"/>
        <w:outlineLvl w:val="0"/>
        <w:rPr>
          <w:rFonts w:cs="Times New Roman"/>
          <w:color w:val="000000" w:themeColor="text1"/>
          <w:szCs w:val="24"/>
        </w:rPr>
      </w:pPr>
    </w:p>
    <w:p w:rsidR="008206FD" w:rsidRPr="00200FA7" w:rsidRDefault="008206FD" w:rsidP="00200FA7">
      <w:pPr>
        <w:rPr>
          <w:rFonts w:cs="Times New Roman"/>
          <w:szCs w:val="24"/>
        </w:rPr>
      </w:pPr>
    </w:p>
    <w:p w:rsidR="008206FD" w:rsidRPr="00200FA7" w:rsidRDefault="008206FD" w:rsidP="00200FA7">
      <w:pPr>
        <w:jc w:val="center"/>
        <w:outlineLvl w:val="0"/>
        <w:rPr>
          <w:rFonts w:cs="Times New Roman"/>
          <w:color w:val="000000" w:themeColor="text1"/>
          <w:szCs w:val="24"/>
        </w:rPr>
      </w:pPr>
    </w:p>
    <w:p w:rsidR="008206FD" w:rsidRPr="00200FA7" w:rsidRDefault="008206FD" w:rsidP="00200FA7">
      <w:pPr>
        <w:jc w:val="center"/>
        <w:outlineLvl w:val="0"/>
        <w:rPr>
          <w:rFonts w:cs="Times New Roman"/>
          <w:color w:val="000000" w:themeColor="text1"/>
          <w:szCs w:val="24"/>
        </w:rPr>
      </w:pPr>
    </w:p>
    <w:p w:rsidR="006F6DDD" w:rsidRPr="00200FA7" w:rsidRDefault="00D53416" w:rsidP="00200FA7">
      <w:pPr>
        <w:ind w:firstLine="0"/>
        <w:jc w:val="center"/>
        <w:outlineLvl w:val="0"/>
        <w:rPr>
          <w:rFonts w:cs="Times New Roman"/>
          <w:color w:val="000000" w:themeColor="text1"/>
          <w:szCs w:val="24"/>
        </w:rPr>
      </w:pPr>
      <w:r w:rsidRPr="00200FA7">
        <w:rPr>
          <w:rFonts w:cs="Times New Roman"/>
          <w:color w:val="000000" w:themeColor="text1"/>
          <w:szCs w:val="24"/>
        </w:rPr>
        <w:t>Hispanic Americans</w:t>
      </w:r>
    </w:p>
    <w:p w:rsidR="008206FD" w:rsidRPr="00200FA7" w:rsidRDefault="00D53416" w:rsidP="00200FA7">
      <w:pPr>
        <w:ind w:firstLine="0"/>
        <w:jc w:val="center"/>
        <w:outlineLvl w:val="0"/>
        <w:rPr>
          <w:rFonts w:cs="Times New Roman"/>
          <w:color w:val="000000" w:themeColor="text1"/>
          <w:szCs w:val="24"/>
        </w:rPr>
      </w:pPr>
      <w:r w:rsidRPr="00200FA7">
        <w:rPr>
          <w:rFonts w:cs="Times New Roman"/>
          <w:color w:val="000000" w:themeColor="text1"/>
          <w:szCs w:val="24"/>
        </w:rPr>
        <w:t xml:space="preserve"> [Name of the Writer]</w:t>
      </w:r>
    </w:p>
    <w:p w:rsidR="008206FD" w:rsidRPr="00200FA7" w:rsidRDefault="00D53416" w:rsidP="00200FA7">
      <w:pPr>
        <w:ind w:firstLine="0"/>
        <w:jc w:val="center"/>
        <w:outlineLvl w:val="0"/>
        <w:rPr>
          <w:rFonts w:cs="Times New Roman"/>
          <w:color w:val="000000" w:themeColor="text1"/>
          <w:szCs w:val="24"/>
        </w:rPr>
      </w:pPr>
      <w:r w:rsidRPr="00200FA7">
        <w:rPr>
          <w:rFonts w:cs="Times New Roman"/>
          <w:color w:val="000000" w:themeColor="text1"/>
          <w:szCs w:val="24"/>
        </w:rPr>
        <w:t>[Name of the Institution]</w:t>
      </w:r>
    </w:p>
    <w:p w:rsidR="008206FD" w:rsidRPr="00200FA7" w:rsidRDefault="008206FD" w:rsidP="00200FA7">
      <w:pPr>
        <w:jc w:val="center"/>
        <w:outlineLvl w:val="0"/>
        <w:rPr>
          <w:rFonts w:cs="Times New Roman"/>
          <w:color w:val="000000" w:themeColor="text1"/>
          <w:szCs w:val="24"/>
        </w:rPr>
      </w:pPr>
    </w:p>
    <w:p w:rsidR="00FD4A78" w:rsidRPr="00200FA7" w:rsidRDefault="00FD4A78" w:rsidP="00200FA7">
      <w:pPr>
        <w:jc w:val="center"/>
        <w:rPr>
          <w:rFonts w:cs="Times New Roman"/>
          <w:color w:val="000000" w:themeColor="text1"/>
          <w:szCs w:val="24"/>
        </w:rPr>
        <w:sectPr w:rsidR="00FD4A78" w:rsidRPr="00200FA7">
          <w:headerReference w:type="default" r:id="rId8"/>
          <w:pgSz w:w="12240" w:h="15840"/>
          <w:pgMar w:top="1440" w:right="1440" w:bottom="1440" w:left="1440" w:header="720" w:footer="720" w:gutter="0"/>
          <w:cols w:space="720"/>
          <w:docGrid w:linePitch="360"/>
        </w:sectPr>
      </w:pPr>
    </w:p>
    <w:p w:rsidR="006F6DDD" w:rsidRPr="00CF4657" w:rsidRDefault="00D53416" w:rsidP="00CF4657">
      <w:pPr>
        <w:ind w:firstLine="0"/>
        <w:jc w:val="center"/>
        <w:outlineLvl w:val="0"/>
        <w:rPr>
          <w:rFonts w:cs="Times New Roman"/>
          <w:color w:val="000000" w:themeColor="text1"/>
          <w:szCs w:val="24"/>
        </w:rPr>
      </w:pPr>
      <w:r w:rsidRPr="00200FA7">
        <w:rPr>
          <w:rFonts w:cs="Times New Roman"/>
          <w:color w:val="000000" w:themeColor="text1"/>
          <w:szCs w:val="24"/>
        </w:rPr>
        <w:lastRenderedPageBreak/>
        <w:t>Hispanic Americans</w:t>
      </w:r>
    </w:p>
    <w:p w:rsidR="00411BBD" w:rsidRPr="00200FA7" w:rsidRDefault="00D53416" w:rsidP="00200FA7">
      <w:pPr>
        <w:ind w:firstLine="0"/>
        <w:jc w:val="center"/>
        <w:rPr>
          <w:rFonts w:cs="Times New Roman"/>
          <w:b/>
          <w:szCs w:val="24"/>
        </w:rPr>
      </w:pPr>
      <w:r w:rsidRPr="00200FA7">
        <w:rPr>
          <w:rFonts w:cs="Times New Roman"/>
          <w:b/>
          <w:szCs w:val="24"/>
        </w:rPr>
        <w:t>Introduction</w:t>
      </w:r>
    </w:p>
    <w:p w:rsidR="00A875A5" w:rsidRPr="00200FA7" w:rsidRDefault="00D53416" w:rsidP="00200FA7">
      <w:pPr>
        <w:ind w:firstLine="0"/>
        <w:rPr>
          <w:rFonts w:cs="Times New Roman"/>
          <w:szCs w:val="24"/>
        </w:rPr>
      </w:pPr>
      <w:r w:rsidRPr="00200FA7">
        <w:rPr>
          <w:rFonts w:cs="Times New Roman"/>
          <w:szCs w:val="24"/>
        </w:rPr>
        <w:tab/>
      </w:r>
      <w:r w:rsidR="005A0CCF" w:rsidRPr="00200FA7">
        <w:rPr>
          <w:rFonts w:cs="Times New Roman"/>
          <w:szCs w:val="24"/>
        </w:rPr>
        <w:t xml:space="preserve">Hispanic America which in Spanish is known as (America </w:t>
      </w:r>
      <w:proofErr w:type="spellStart"/>
      <w:r w:rsidR="005A0CCF" w:rsidRPr="00200FA7">
        <w:rPr>
          <w:rFonts w:cs="Times New Roman"/>
          <w:szCs w:val="24"/>
        </w:rPr>
        <w:t>Hispana</w:t>
      </w:r>
      <w:proofErr w:type="spellEnd"/>
      <w:r w:rsidR="005A0CCF" w:rsidRPr="00200FA7">
        <w:rPr>
          <w:rFonts w:cs="Times New Roman"/>
          <w:szCs w:val="24"/>
        </w:rPr>
        <w:t xml:space="preserve"> or even </w:t>
      </w:r>
      <w:proofErr w:type="spellStart"/>
      <w:r w:rsidR="005A0CCF" w:rsidRPr="00200FA7">
        <w:rPr>
          <w:rFonts w:cs="Times New Roman"/>
          <w:szCs w:val="24"/>
        </w:rPr>
        <w:t>Hispanoamerica</w:t>
      </w:r>
      <w:proofErr w:type="spellEnd"/>
      <w:r w:rsidR="005A0CCF" w:rsidRPr="00200FA7">
        <w:rPr>
          <w:rFonts w:cs="Times New Roman"/>
          <w:szCs w:val="24"/>
        </w:rPr>
        <w:t xml:space="preserve">), </w:t>
      </w:r>
      <w:r w:rsidR="002D3B49">
        <w:rPr>
          <w:rFonts w:cs="Times New Roman"/>
          <w:szCs w:val="24"/>
        </w:rPr>
        <w:t xml:space="preserve">which </w:t>
      </w:r>
      <w:r w:rsidR="005A0CCF" w:rsidRPr="00200FA7">
        <w:rPr>
          <w:rFonts w:cs="Times New Roman"/>
          <w:szCs w:val="24"/>
        </w:rPr>
        <w:t>is also called as Spanish America is the distric</w:t>
      </w:r>
      <w:r w:rsidR="00B92D5F" w:rsidRPr="00200FA7">
        <w:rPr>
          <w:rFonts w:cs="Times New Roman"/>
          <w:szCs w:val="24"/>
        </w:rPr>
        <w:t>t containing the Spanish-speaking</w:t>
      </w:r>
      <w:r w:rsidR="005A0CCF" w:rsidRPr="00200FA7">
        <w:rPr>
          <w:rFonts w:cs="Times New Roman"/>
          <w:szCs w:val="24"/>
        </w:rPr>
        <w:t xml:space="preserve"> countries found within America. These nations </w:t>
      </w:r>
      <w:r w:rsidR="00B92D5F" w:rsidRPr="00200FA7">
        <w:rPr>
          <w:rFonts w:cs="Times New Roman"/>
          <w:szCs w:val="24"/>
        </w:rPr>
        <w:t xml:space="preserve">tend to </w:t>
      </w:r>
      <w:r w:rsidR="005A0CCF" w:rsidRPr="00200FA7">
        <w:rPr>
          <w:rFonts w:cs="Times New Roman"/>
          <w:szCs w:val="24"/>
        </w:rPr>
        <w:t xml:space="preserve">have </w:t>
      </w:r>
      <w:r w:rsidR="00B92D5F" w:rsidRPr="00200FA7">
        <w:rPr>
          <w:rFonts w:cs="Times New Roman"/>
          <w:szCs w:val="24"/>
        </w:rPr>
        <w:t>significant</w:t>
      </w:r>
      <w:r w:rsidR="005A0CCF" w:rsidRPr="00200FA7">
        <w:rPr>
          <w:rFonts w:cs="Times New Roman"/>
          <w:szCs w:val="24"/>
        </w:rPr>
        <w:t xml:space="preserve"> shared traits with</w:t>
      </w:r>
      <w:r w:rsidR="00934AF9" w:rsidRPr="00200FA7">
        <w:rPr>
          <w:rFonts w:cs="Times New Roman"/>
          <w:szCs w:val="24"/>
        </w:rPr>
        <w:t xml:space="preserve"> one</w:t>
      </w:r>
      <w:r w:rsidR="005A0CCF" w:rsidRPr="00200FA7">
        <w:rPr>
          <w:rFonts w:cs="Times New Roman"/>
          <w:szCs w:val="24"/>
        </w:rPr>
        <w:t xml:space="preserve"> another along with</w:t>
      </w:r>
      <w:r w:rsidR="00934AF9" w:rsidRPr="00200FA7">
        <w:rPr>
          <w:rFonts w:cs="Times New Roman"/>
          <w:szCs w:val="24"/>
        </w:rPr>
        <w:t xml:space="preserve"> Spain, </w:t>
      </w:r>
      <w:r w:rsidR="00A3155B" w:rsidRPr="00200FA7">
        <w:rPr>
          <w:rFonts w:cs="Times New Roman"/>
          <w:szCs w:val="24"/>
        </w:rPr>
        <w:t>it is</w:t>
      </w:r>
      <w:r w:rsidR="00934AF9" w:rsidRPr="00200FA7">
        <w:rPr>
          <w:rFonts w:cs="Times New Roman"/>
          <w:szCs w:val="24"/>
        </w:rPr>
        <w:t xml:space="preserve"> previous European Metropole. Spanish is used as the principal language in these nations, some of the time</w:t>
      </w:r>
      <w:r w:rsidR="002D3B49">
        <w:rPr>
          <w:rFonts w:cs="Times New Roman"/>
          <w:szCs w:val="24"/>
        </w:rPr>
        <w:t>s</w:t>
      </w:r>
      <w:r w:rsidR="00934AF9" w:rsidRPr="00200FA7">
        <w:rPr>
          <w:rFonts w:cs="Times New Roman"/>
          <w:szCs w:val="24"/>
        </w:rPr>
        <w:t xml:space="preserve"> imparting official status to at least one or ev</w:t>
      </w:r>
      <w:r w:rsidR="00B92D5F" w:rsidRPr="00200FA7">
        <w:rPr>
          <w:rFonts w:cs="Times New Roman"/>
          <w:szCs w:val="24"/>
        </w:rPr>
        <w:t>en more than one native dialect</w:t>
      </w:r>
      <w:r w:rsidR="00A3155B">
        <w:rPr>
          <w:rFonts w:cs="Times New Roman"/>
          <w:szCs w:val="24"/>
        </w:rPr>
        <w:t xml:space="preserve"> (</w:t>
      </w:r>
      <w:r w:rsidR="00A3155B" w:rsidRPr="00200FA7">
        <w:rPr>
          <w:rFonts w:cs="Times New Roman"/>
          <w:color w:val="222222"/>
          <w:szCs w:val="24"/>
          <w:shd w:val="clear" w:color="auto" w:fill="FFFFFF"/>
        </w:rPr>
        <w:t>Baik</w:t>
      </w:r>
      <w:r w:rsidR="00A3155B">
        <w:rPr>
          <w:rFonts w:cs="Times New Roman"/>
          <w:color w:val="222222"/>
          <w:szCs w:val="24"/>
          <w:shd w:val="clear" w:color="auto" w:fill="FFFFFF"/>
        </w:rPr>
        <w:t xml:space="preserve"> et al., 2019)</w:t>
      </w:r>
      <w:r w:rsidR="00B92D5F" w:rsidRPr="00200FA7">
        <w:rPr>
          <w:rFonts w:cs="Times New Roman"/>
          <w:szCs w:val="24"/>
        </w:rPr>
        <w:t>. The perfect</w:t>
      </w:r>
      <w:r w:rsidR="00934AF9" w:rsidRPr="00200FA7">
        <w:rPr>
          <w:rFonts w:cs="Times New Roman"/>
          <w:szCs w:val="24"/>
        </w:rPr>
        <w:t xml:space="preserve"> example</w:t>
      </w:r>
      <w:r w:rsidR="00B92D5F" w:rsidRPr="00200FA7">
        <w:rPr>
          <w:rFonts w:cs="Times New Roman"/>
          <w:szCs w:val="24"/>
        </w:rPr>
        <w:t xml:space="preserve"> here would be of</w:t>
      </w:r>
      <w:r w:rsidR="00934AF9" w:rsidRPr="00200FA7">
        <w:rPr>
          <w:rFonts w:cs="Times New Roman"/>
          <w:szCs w:val="24"/>
        </w:rPr>
        <w:t xml:space="preserve"> Aymara, Guaraní, and Mayan along with Quechua, or even English within the territory of Puerto Rico. </w:t>
      </w:r>
      <w:r w:rsidR="00B92D5F" w:rsidRPr="00200FA7">
        <w:rPr>
          <w:rFonts w:cs="Times New Roman"/>
          <w:szCs w:val="24"/>
        </w:rPr>
        <w:t xml:space="preserve">There is no doubt that </w:t>
      </w:r>
      <w:r w:rsidR="00934AF9" w:rsidRPr="00200FA7">
        <w:rPr>
          <w:rFonts w:cs="Times New Roman"/>
          <w:szCs w:val="24"/>
        </w:rPr>
        <w:t xml:space="preserve">Catholicism </w:t>
      </w:r>
      <w:r w:rsidR="002D3B49" w:rsidRPr="00200FA7">
        <w:rPr>
          <w:rFonts w:cs="Times New Roman"/>
          <w:szCs w:val="24"/>
        </w:rPr>
        <w:t xml:space="preserve">of </w:t>
      </w:r>
      <w:r w:rsidR="002D3B49">
        <w:rPr>
          <w:rFonts w:cs="Times New Roman"/>
          <w:szCs w:val="24"/>
        </w:rPr>
        <w:t xml:space="preserve">the </w:t>
      </w:r>
      <w:r w:rsidR="00934AF9" w:rsidRPr="00200FA7">
        <w:rPr>
          <w:rFonts w:cs="Times New Roman"/>
          <w:szCs w:val="24"/>
        </w:rPr>
        <w:t>Roman</w:t>
      </w:r>
      <w:r w:rsidR="002D3B49">
        <w:rPr>
          <w:rFonts w:cs="Times New Roman"/>
          <w:szCs w:val="24"/>
        </w:rPr>
        <w:t>s</w:t>
      </w:r>
      <w:r w:rsidR="00934AF9" w:rsidRPr="00200FA7">
        <w:rPr>
          <w:rFonts w:cs="Times New Roman"/>
          <w:szCs w:val="24"/>
        </w:rPr>
        <w:t xml:space="preserve"> is found as the most empowering religion. Hispanic America likewise diverges from Latin America, which incorporates Hispanic America.</w:t>
      </w:r>
    </w:p>
    <w:p w:rsidR="006F6DDD" w:rsidRPr="00200FA7" w:rsidRDefault="006F6DDD" w:rsidP="00200FA7">
      <w:pPr>
        <w:ind w:firstLine="0"/>
        <w:rPr>
          <w:rFonts w:cs="Times New Roman"/>
          <w:szCs w:val="24"/>
        </w:rPr>
      </w:pPr>
    </w:p>
    <w:p w:rsidR="002866C0" w:rsidRPr="00200FA7" w:rsidRDefault="00D53416" w:rsidP="00200FA7">
      <w:pPr>
        <w:ind w:firstLine="0"/>
        <w:jc w:val="center"/>
        <w:rPr>
          <w:rFonts w:cs="Times New Roman"/>
          <w:b/>
          <w:szCs w:val="24"/>
        </w:rPr>
      </w:pPr>
      <w:r w:rsidRPr="00200FA7">
        <w:rPr>
          <w:rFonts w:cs="Times New Roman"/>
          <w:b/>
          <w:szCs w:val="24"/>
        </w:rPr>
        <w:t>Assimilation</w:t>
      </w:r>
    </w:p>
    <w:p w:rsidR="006F6DDD" w:rsidRPr="00200FA7" w:rsidRDefault="00D53416" w:rsidP="00200FA7">
      <w:pPr>
        <w:ind w:firstLine="0"/>
        <w:rPr>
          <w:rFonts w:cs="Times New Roman"/>
          <w:szCs w:val="24"/>
        </w:rPr>
      </w:pPr>
      <w:r w:rsidRPr="00200FA7">
        <w:rPr>
          <w:rFonts w:cs="Times New Roman"/>
          <w:szCs w:val="24"/>
        </w:rPr>
        <w:tab/>
      </w:r>
      <w:r w:rsidR="001D0C3A" w:rsidRPr="00200FA7">
        <w:rPr>
          <w:rFonts w:cs="Times New Roman"/>
          <w:szCs w:val="24"/>
        </w:rPr>
        <w:t xml:space="preserve">According to an article by </w:t>
      </w:r>
      <w:r w:rsidR="00A3155B" w:rsidRPr="00200FA7">
        <w:rPr>
          <w:rFonts w:cs="Times New Roman"/>
          <w:color w:val="222222"/>
          <w:szCs w:val="24"/>
          <w:shd w:val="clear" w:color="auto" w:fill="FFFFFF"/>
        </w:rPr>
        <w:t>Qian</w:t>
      </w:r>
      <w:r w:rsidR="00D56C61" w:rsidRPr="00200FA7">
        <w:rPr>
          <w:rFonts w:cs="Times New Roman"/>
          <w:szCs w:val="24"/>
        </w:rPr>
        <w:t>,</w:t>
      </w:r>
      <w:r w:rsidR="001D0C3A" w:rsidRPr="00200FA7">
        <w:rPr>
          <w:rFonts w:cs="Times New Roman"/>
          <w:szCs w:val="24"/>
        </w:rPr>
        <w:t xml:space="preserve"> s</w:t>
      </w:r>
      <w:r w:rsidR="002866C0" w:rsidRPr="00200FA7">
        <w:rPr>
          <w:rFonts w:cs="Times New Roman"/>
          <w:szCs w:val="24"/>
        </w:rPr>
        <w:t>ociologists of America have built up a rich collection regarding theories as well as ideas dependent on assimilation encounters of foreigners who originated from Europe in the year 1820's to the year 1920</w:t>
      </w:r>
      <w:r w:rsidR="00D56C61" w:rsidRPr="00200FA7">
        <w:rPr>
          <w:rFonts w:cs="Times New Roman"/>
          <w:szCs w:val="24"/>
        </w:rPr>
        <w:t>s. T</w:t>
      </w:r>
      <w:r w:rsidR="002866C0" w:rsidRPr="00200FA7">
        <w:rPr>
          <w:rFonts w:cs="Times New Roman"/>
          <w:szCs w:val="24"/>
        </w:rPr>
        <w:t>herefore</w:t>
      </w:r>
      <w:r w:rsidR="00D56C61" w:rsidRPr="00200FA7">
        <w:rPr>
          <w:rFonts w:cs="Times New Roman"/>
          <w:szCs w:val="24"/>
        </w:rPr>
        <w:t>,</w:t>
      </w:r>
      <w:r w:rsidR="002866C0" w:rsidRPr="00200FA7">
        <w:rPr>
          <w:rFonts w:cs="Times New Roman"/>
          <w:szCs w:val="24"/>
        </w:rPr>
        <w:t xml:space="preserve"> it </w:t>
      </w:r>
      <w:r w:rsidR="00D56C61" w:rsidRPr="00200FA7">
        <w:rPr>
          <w:rFonts w:cs="Times New Roman"/>
          <w:szCs w:val="24"/>
        </w:rPr>
        <w:t>will not</w:t>
      </w:r>
      <w:r w:rsidR="002866C0" w:rsidRPr="00200FA7">
        <w:rPr>
          <w:rFonts w:cs="Times New Roman"/>
          <w:szCs w:val="24"/>
        </w:rPr>
        <w:t xml:space="preserve"> be</w:t>
      </w:r>
      <w:r w:rsidR="00D56C61" w:rsidRPr="00200FA7">
        <w:rPr>
          <w:rFonts w:cs="Times New Roman"/>
          <w:szCs w:val="24"/>
        </w:rPr>
        <w:t xml:space="preserve"> considered</w:t>
      </w:r>
      <w:r w:rsidR="002866C0" w:rsidRPr="00200FA7">
        <w:rPr>
          <w:rFonts w:cs="Times New Roman"/>
          <w:szCs w:val="24"/>
        </w:rPr>
        <w:t xml:space="preserve"> wrong to refer to this assortment of work as </w:t>
      </w:r>
      <w:r w:rsidR="002D3B49">
        <w:rPr>
          <w:rFonts w:cs="Times New Roman"/>
          <w:szCs w:val="24"/>
        </w:rPr>
        <w:t>the</w:t>
      </w:r>
      <w:r w:rsidR="002866C0" w:rsidRPr="00200FA7">
        <w:rPr>
          <w:rFonts w:cs="Times New Roman"/>
          <w:szCs w:val="24"/>
        </w:rPr>
        <w:t xml:space="preserve"> customer</w:t>
      </w:r>
      <w:r w:rsidR="002D3B49">
        <w:rPr>
          <w:rFonts w:cs="Times New Roman"/>
          <w:szCs w:val="24"/>
        </w:rPr>
        <w:t>’s</w:t>
      </w:r>
      <w:r w:rsidR="002866C0" w:rsidRPr="00200FA7">
        <w:rPr>
          <w:rFonts w:cs="Times New Roman"/>
          <w:szCs w:val="24"/>
        </w:rPr>
        <w:t xml:space="preserve"> point of view on assimilation. Numerous theories regarding the assimilation are specially crafted by Robert Park. Park contended further that assimilation is inescapable in a vote based and modern culture. While referring to the political framework dependent on majority rule</w:t>
      </w:r>
      <w:r w:rsidR="002D3B49">
        <w:rPr>
          <w:rFonts w:cs="Times New Roman"/>
          <w:szCs w:val="24"/>
        </w:rPr>
        <w:t>d</w:t>
      </w:r>
      <w:r w:rsidR="002866C0" w:rsidRPr="00200FA7">
        <w:rPr>
          <w:rFonts w:cs="Times New Roman"/>
          <w:szCs w:val="24"/>
        </w:rPr>
        <w:t xml:space="preserve"> government, fair equity, along with impartiality, </w:t>
      </w:r>
      <w:r w:rsidR="007A7ECA" w:rsidRPr="00200FA7">
        <w:rPr>
          <w:rFonts w:cs="Times New Roman"/>
          <w:szCs w:val="24"/>
        </w:rPr>
        <w:t>all these groups or gatherings will in the long run secure equivalent treatment under the ordinance</w:t>
      </w:r>
      <w:r w:rsidR="00A3155B">
        <w:rPr>
          <w:rFonts w:cs="Times New Roman"/>
          <w:szCs w:val="24"/>
        </w:rPr>
        <w:t xml:space="preserve"> (</w:t>
      </w:r>
      <w:r w:rsidR="00A3155B" w:rsidRPr="00200FA7">
        <w:rPr>
          <w:rFonts w:cs="Times New Roman"/>
          <w:color w:val="222222"/>
          <w:szCs w:val="24"/>
          <w:shd w:val="clear" w:color="auto" w:fill="FFFFFF"/>
        </w:rPr>
        <w:t>Qian</w:t>
      </w:r>
      <w:r w:rsidR="00A3155B">
        <w:rPr>
          <w:rFonts w:cs="Times New Roman"/>
          <w:color w:val="222222"/>
          <w:szCs w:val="24"/>
          <w:shd w:val="clear" w:color="auto" w:fill="FFFFFF"/>
        </w:rPr>
        <w:t xml:space="preserve"> et al., 2018)</w:t>
      </w:r>
      <w:r w:rsidR="007A7ECA" w:rsidRPr="00200FA7">
        <w:rPr>
          <w:rFonts w:cs="Times New Roman"/>
          <w:szCs w:val="24"/>
        </w:rPr>
        <w:t xml:space="preserve">. </w:t>
      </w:r>
    </w:p>
    <w:p w:rsidR="006F6DDD" w:rsidRPr="00200FA7" w:rsidRDefault="00D53416" w:rsidP="00200FA7">
      <w:pPr>
        <w:ind w:firstLine="0"/>
        <w:rPr>
          <w:rFonts w:cs="Times New Roman"/>
          <w:szCs w:val="24"/>
        </w:rPr>
      </w:pPr>
      <w:r w:rsidRPr="00200FA7">
        <w:rPr>
          <w:rFonts w:cs="Times New Roman"/>
          <w:szCs w:val="24"/>
        </w:rPr>
        <w:lastRenderedPageBreak/>
        <w:tab/>
      </w:r>
      <w:r w:rsidR="007A7ECA" w:rsidRPr="00200FA7">
        <w:rPr>
          <w:rFonts w:cs="Times New Roman"/>
          <w:szCs w:val="24"/>
        </w:rPr>
        <w:t xml:space="preserve">In a mechanical economy, individuals will, in general, make a decision on normal </w:t>
      </w:r>
      <w:r w:rsidR="00CF5F1C" w:rsidRPr="00200FA7">
        <w:rPr>
          <w:rFonts w:cs="Times New Roman"/>
          <w:szCs w:val="24"/>
        </w:rPr>
        <w:t>grounds that are</w:t>
      </w:r>
      <w:r w:rsidR="007A7ECA" w:rsidRPr="00200FA7">
        <w:rPr>
          <w:rFonts w:cs="Times New Roman"/>
          <w:szCs w:val="24"/>
        </w:rPr>
        <w:t xml:space="preserve"> based on their capacities and gifts and especially never through race or ethnicity. Park trusted that as American culture kept </w:t>
      </w:r>
      <w:r w:rsidR="00D56C61" w:rsidRPr="00200FA7">
        <w:rPr>
          <w:rFonts w:cs="Times New Roman"/>
          <w:szCs w:val="24"/>
        </w:rPr>
        <w:t xml:space="preserve">on modernizing, industrializing, </w:t>
      </w:r>
      <w:r w:rsidR="007A7ECA" w:rsidRPr="00200FA7">
        <w:rPr>
          <w:rFonts w:cs="Times New Roman"/>
          <w:szCs w:val="24"/>
        </w:rPr>
        <w:t>ur</w:t>
      </w:r>
      <w:r w:rsidR="00D56C61" w:rsidRPr="00200FA7">
        <w:rPr>
          <w:rFonts w:cs="Times New Roman"/>
          <w:szCs w:val="24"/>
        </w:rPr>
        <w:t>banizing</w:t>
      </w:r>
      <w:r w:rsidR="007A7ECA" w:rsidRPr="00200FA7">
        <w:rPr>
          <w:rFonts w:cs="Times New Roman"/>
          <w:szCs w:val="24"/>
        </w:rPr>
        <w:t xml:space="preserve"> and racial along with ethnic gatherings would continuously lose their significance. Milton Gordon, who made a noteworthy commitment to this theory of assimilation in his famous book about the assimilation found with the lives of people of America. For example: Starting from Mexicans to Cubans that field the viciousness of revolt, to the territory of Puerto Ricans who still battle with </w:t>
      </w:r>
      <w:r w:rsidR="00CF5F1C" w:rsidRPr="00200FA7">
        <w:rPr>
          <w:rFonts w:cs="Times New Roman"/>
          <w:szCs w:val="24"/>
        </w:rPr>
        <w:t>the subject of statehood, each rush</w:t>
      </w:r>
      <w:r w:rsidR="007A7ECA" w:rsidRPr="00200FA7">
        <w:rPr>
          <w:rFonts w:cs="Times New Roman"/>
          <w:szCs w:val="24"/>
        </w:rPr>
        <w:t xml:space="preserve"> of Latin Americans has helped in adding a layer of assorted variety to the nation, and had their needs in assimilation.  </w:t>
      </w:r>
    </w:p>
    <w:p w:rsidR="002866C0" w:rsidRPr="00200FA7" w:rsidRDefault="00D53416" w:rsidP="00200FA7">
      <w:pPr>
        <w:ind w:firstLine="0"/>
        <w:rPr>
          <w:rFonts w:cs="Times New Roman"/>
          <w:szCs w:val="24"/>
        </w:rPr>
      </w:pPr>
      <w:r w:rsidRPr="00200FA7">
        <w:rPr>
          <w:rFonts w:cs="Times New Roman"/>
          <w:szCs w:val="24"/>
        </w:rPr>
        <w:t xml:space="preserve"> </w:t>
      </w:r>
    </w:p>
    <w:p w:rsidR="00CE31BB" w:rsidRPr="00200FA7" w:rsidRDefault="00D53416" w:rsidP="00200FA7">
      <w:pPr>
        <w:ind w:firstLine="0"/>
        <w:jc w:val="center"/>
        <w:rPr>
          <w:rFonts w:cs="Times New Roman"/>
          <w:b/>
          <w:szCs w:val="24"/>
        </w:rPr>
      </w:pPr>
      <w:r w:rsidRPr="00200FA7">
        <w:rPr>
          <w:rFonts w:cs="Times New Roman"/>
          <w:b/>
          <w:szCs w:val="24"/>
        </w:rPr>
        <w:t>Pluralism</w:t>
      </w:r>
    </w:p>
    <w:p w:rsidR="001B2579" w:rsidRPr="00200FA7" w:rsidRDefault="00D53416" w:rsidP="00200FA7">
      <w:pPr>
        <w:ind w:firstLine="0"/>
        <w:rPr>
          <w:rFonts w:cs="Times New Roman"/>
          <w:szCs w:val="24"/>
        </w:rPr>
      </w:pPr>
      <w:r w:rsidRPr="00200FA7">
        <w:rPr>
          <w:rFonts w:cs="Times New Roman"/>
          <w:szCs w:val="24"/>
        </w:rPr>
        <w:tab/>
        <w:t xml:space="preserve">Pluralism in a culture </w:t>
      </w:r>
      <w:r w:rsidR="00566C87">
        <w:rPr>
          <w:rFonts w:cs="Times New Roman"/>
          <w:szCs w:val="24"/>
        </w:rPr>
        <w:t xml:space="preserve">that </w:t>
      </w:r>
      <w:r w:rsidRPr="00200FA7">
        <w:rPr>
          <w:rFonts w:cs="Times New Roman"/>
          <w:szCs w:val="24"/>
        </w:rPr>
        <w:t xml:space="preserve">exists when these different groups have not yet been acculturated as well as each keeps up its very own specific personality. These groups might </w:t>
      </w:r>
      <w:r w:rsidR="00634AB7" w:rsidRPr="00200FA7">
        <w:rPr>
          <w:rFonts w:cs="Times New Roman"/>
          <w:szCs w:val="24"/>
        </w:rPr>
        <w:t>speak</w:t>
      </w:r>
      <w:r w:rsidRPr="00200FA7">
        <w:rPr>
          <w:rFonts w:cs="Times New Roman"/>
          <w:szCs w:val="24"/>
        </w:rPr>
        <w:t xml:space="preserve"> various dialects, </w:t>
      </w:r>
      <w:r w:rsidR="00634AB7" w:rsidRPr="00200FA7">
        <w:rPr>
          <w:rFonts w:cs="Times New Roman"/>
          <w:szCs w:val="24"/>
        </w:rPr>
        <w:t xml:space="preserve">and </w:t>
      </w:r>
      <w:r w:rsidRPr="00200FA7">
        <w:rPr>
          <w:rFonts w:cs="Times New Roman"/>
          <w:szCs w:val="24"/>
        </w:rPr>
        <w:t>practice various religions</w:t>
      </w:r>
      <w:r w:rsidR="00A3155B">
        <w:rPr>
          <w:rFonts w:cs="Times New Roman"/>
          <w:szCs w:val="24"/>
        </w:rPr>
        <w:t xml:space="preserve"> (</w:t>
      </w:r>
      <w:r w:rsidR="00A3155B" w:rsidRPr="00200FA7">
        <w:rPr>
          <w:rFonts w:cs="Times New Roman"/>
          <w:color w:val="222222"/>
          <w:szCs w:val="24"/>
          <w:shd w:val="clear" w:color="auto" w:fill="FFFFFF"/>
        </w:rPr>
        <w:t>Robbins</w:t>
      </w:r>
      <w:r w:rsidR="00A3155B">
        <w:rPr>
          <w:rFonts w:cs="Times New Roman"/>
          <w:color w:val="222222"/>
          <w:szCs w:val="24"/>
          <w:shd w:val="clear" w:color="auto" w:fill="FFFFFF"/>
        </w:rPr>
        <w:t>, 2017)</w:t>
      </w:r>
      <w:r w:rsidRPr="00200FA7">
        <w:rPr>
          <w:rFonts w:cs="Times New Roman"/>
          <w:szCs w:val="24"/>
        </w:rPr>
        <w:t xml:space="preserve">. These particular groups are a piece of a similar society </w:t>
      </w:r>
      <w:r w:rsidR="000F040B" w:rsidRPr="00200FA7">
        <w:rPr>
          <w:rFonts w:cs="Times New Roman"/>
          <w:szCs w:val="24"/>
        </w:rPr>
        <w:t>as well as they might</w:t>
      </w:r>
      <w:r w:rsidR="00986822" w:rsidRPr="00200FA7">
        <w:rPr>
          <w:rFonts w:cs="Times New Roman"/>
          <w:szCs w:val="24"/>
        </w:rPr>
        <w:t xml:space="preserve"> even live in adjoining regions.</w:t>
      </w:r>
      <w:r w:rsidR="000F040B" w:rsidRPr="00200FA7">
        <w:rPr>
          <w:rFonts w:cs="Times New Roman"/>
          <w:szCs w:val="24"/>
        </w:rPr>
        <w:t xml:space="preserve"> </w:t>
      </w:r>
      <w:r w:rsidR="00986822" w:rsidRPr="00200FA7">
        <w:rPr>
          <w:rFonts w:cs="Times New Roman"/>
          <w:szCs w:val="24"/>
        </w:rPr>
        <w:t>H</w:t>
      </w:r>
      <w:r w:rsidR="000F040B" w:rsidRPr="00200FA7">
        <w:rPr>
          <w:rFonts w:cs="Times New Roman"/>
          <w:szCs w:val="24"/>
        </w:rPr>
        <w:t>owever</w:t>
      </w:r>
      <w:r w:rsidR="00986822" w:rsidRPr="00200FA7">
        <w:rPr>
          <w:rFonts w:cs="Times New Roman"/>
          <w:szCs w:val="24"/>
        </w:rPr>
        <w:t>,</w:t>
      </w:r>
      <w:r w:rsidR="000F040B" w:rsidRPr="00200FA7">
        <w:rPr>
          <w:rFonts w:cs="Times New Roman"/>
          <w:szCs w:val="24"/>
        </w:rPr>
        <w:t xml:space="preserve"> they </w:t>
      </w:r>
      <w:r w:rsidR="00986822" w:rsidRPr="00200FA7">
        <w:rPr>
          <w:rFonts w:cs="Times New Roman"/>
          <w:szCs w:val="24"/>
        </w:rPr>
        <w:t xml:space="preserve">tend to </w:t>
      </w:r>
      <w:r w:rsidR="000F040B" w:rsidRPr="00200FA7">
        <w:rPr>
          <w:rFonts w:cs="Times New Roman"/>
          <w:szCs w:val="24"/>
        </w:rPr>
        <w:t xml:space="preserve">live in various </w:t>
      </w:r>
      <w:r w:rsidR="00986822" w:rsidRPr="00200FA7">
        <w:rPr>
          <w:rFonts w:cs="Times New Roman"/>
          <w:szCs w:val="24"/>
        </w:rPr>
        <w:t>universes.</w:t>
      </w:r>
      <w:r w:rsidR="000F040B" w:rsidRPr="00200FA7">
        <w:rPr>
          <w:rFonts w:cs="Times New Roman"/>
          <w:szCs w:val="24"/>
        </w:rPr>
        <w:t xml:space="preserve"> </w:t>
      </w:r>
      <w:r w:rsidR="00986822" w:rsidRPr="00200FA7">
        <w:rPr>
          <w:rFonts w:cs="Times New Roman"/>
          <w:szCs w:val="24"/>
        </w:rPr>
        <w:t>A large number of</w:t>
      </w:r>
      <w:r w:rsidR="000F040B" w:rsidRPr="00200FA7">
        <w:rPr>
          <w:rFonts w:cs="Times New Roman"/>
          <w:szCs w:val="24"/>
        </w:rPr>
        <w:t xml:space="preserve"> Native Americans are </w:t>
      </w:r>
      <w:r w:rsidR="0022048D">
        <w:rPr>
          <w:rFonts w:cs="Times New Roman"/>
          <w:szCs w:val="24"/>
        </w:rPr>
        <w:t>seen to be socially pluralistic. There is no doubt that they tend to keep</w:t>
      </w:r>
      <w:r w:rsidR="000F040B" w:rsidRPr="00200FA7">
        <w:rPr>
          <w:rFonts w:cs="Times New Roman"/>
          <w:szCs w:val="24"/>
        </w:rPr>
        <w:t xml:space="preserve"> up their conventional dialects as well as </w:t>
      </w:r>
      <w:r w:rsidR="00986822" w:rsidRPr="00200FA7">
        <w:rPr>
          <w:rFonts w:cs="Times New Roman"/>
          <w:szCs w:val="24"/>
        </w:rPr>
        <w:t>societies</w:t>
      </w:r>
      <w:r w:rsidR="000F040B" w:rsidRPr="00200FA7">
        <w:rPr>
          <w:rFonts w:cs="Times New Roman"/>
          <w:szCs w:val="24"/>
        </w:rPr>
        <w:t xml:space="preserve"> along with living lonely reservations. </w:t>
      </w:r>
      <w:r w:rsidR="0022048D">
        <w:rPr>
          <w:rFonts w:cs="Times New Roman"/>
          <w:szCs w:val="24"/>
        </w:rPr>
        <w:t>One of the</w:t>
      </w:r>
      <w:r w:rsidR="000F040B" w:rsidRPr="00200FA7">
        <w:rPr>
          <w:rFonts w:cs="Times New Roman"/>
          <w:szCs w:val="24"/>
        </w:rPr>
        <w:t xml:space="preserve"> religious network</w:t>
      </w:r>
      <w:r w:rsidR="0022048D">
        <w:rPr>
          <w:rFonts w:cs="Times New Roman"/>
          <w:szCs w:val="24"/>
        </w:rPr>
        <w:t>s</w:t>
      </w:r>
      <w:r w:rsidR="000F040B" w:rsidRPr="00200FA7">
        <w:rPr>
          <w:rFonts w:cs="Times New Roman"/>
          <w:szCs w:val="24"/>
        </w:rPr>
        <w:t xml:space="preserve"> called the Amish, in some cases is also known as the Pennsylvania Dutch. They </w:t>
      </w:r>
      <w:r w:rsidR="0022048D">
        <w:rPr>
          <w:rFonts w:cs="Times New Roman"/>
          <w:szCs w:val="24"/>
        </w:rPr>
        <w:t>undoubtedly tend to focus</w:t>
      </w:r>
      <w:r w:rsidR="000F040B" w:rsidRPr="00200FA7">
        <w:rPr>
          <w:rFonts w:cs="Times New Roman"/>
          <w:szCs w:val="24"/>
        </w:rPr>
        <w:t xml:space="preserve"> on spending a lifestyle that </w:t>
      </w:r>
      <w:r w:rsidR="00566C87">
        <w:rPr>
          <w:rFonts w:cs="Times New Roman"/>
          <w:szCs w:val="24"/>
        </w:rPr>
        <w:t>revolves</w:t>
      </w:r>
      <w:r w:rsidR="0022048D">
        <w:rPr>
          <w:rFonts w:cs="Times New Roman"/>
          <w:szCs w:val="24"/>
        </w:rPr>
        <w:t xml:space="preserve"> around cultivating. Apart from this,</w:t>
      </w:r>
      <w:r w:rsidR="000F040B" w:rsidRPr="00200FA7">
        <w:rPr>
          <w:rFonts w:cs="Times New Roman"/>
          <w:szCs w:val="24"/>
        </w:rPr>
        <w:t xml:space="preserve"> they keep up culture as well as an institutional life</w:t>
      </w:r>
      <w:r w:rsidR="00986822" w:rsidRPr="00200FA7">
        <w:rPr>
          <w:rFonts w:cs="Times New Roman"/>
          <w:szCs w:val="24"/>
        </w:rPr>
        <w:t>. The matter of fact is that such culture</w:t>
      </w:r>
      <w:r w:rsidR="000F040B" w:rsidRPr="00200FA7">
        <w:rPr>
          <w:rFonts w:cs="Times New Roman"/>
          <w:szCs w:val="24"/>
        </w:rPr>
        <w:t xml:space="preserve"> is way separate as compared to the overwhelming society as </w:t>
      </w:r>
      <w:r w:rsidR="00986822" w:rsidRPr="00200FA7">
        <w:rPr>
          <w:rFonts w:cs="Times New Roman"/>
          <w:szCs w:val="24"/>
        </w:rPr>
        <w:t>per the</w:t>
      </w:r>
      <w:r w:rsidR="000F040B" w:rsidRPr="00200FA7">
        <w:rPr>
          <w:rFonts w:cs="Times New Roman"/>
          <w:szCs w:val="24"/>
        </w:rPr>
        <w:t xml:space="preserve"> article by </w:t>
      </w:r>
      <w:r w:rsidR="00A3155B" w:rsidRPr="00200FA7">
        <w:rPr>
          <w:rFonts w:cs="Times New Roman"/>
          <w:color w:val="222222"/>
          <w:szCs w:val="24"/>
          <w:shd w:val="clear" w:color="auto" w:fill="FFFFFF"/>
        </w:rPr>
        <w:t>Robbins</w:t>
      </w:r>
      <w:r w:rsidR="00A3155B">
        <w:rPr>
          <w:rFonts w:cs="Times New Roman"/>
          <w:color w:val="222222"/>
          <w:szCs w:val="24"/>
          <w:shd w:val="clear" w:color="auto" w:fill="FFFFFF"/>
        </w:rPr>
        <w:t>.</w:t>
      </w:r>
    </w:p>
    <w:p w:rsidR="000F040B" w:rsidRPr="00200FA7" w:rsidRDefault="00D53416" w:rsidP="00200FA7">
      <w:pPr>
        <w:ind w:firstLine="0"/>
        <w:rPr>
          <w:rFonts w:cs="Times New Roman"/>
          <w:szCs w:val="24"/>
        </w:rPr>
      </w:pPr>
      <w:r w:rsidRPr="00200FA7">
        <w:rPr>
          <w:rFonts w:cs="Times New Roman"/>
          <w:szCs w:val="24"/>
        </w:rPr>
        <w:lastRenderedPageBreak/>
        <w:tab/>
        <w:t xml:space="preserve">For example, According to the subprocess of Gordon, another sort of pluralism is seen to be found </w:t>
      </w:r>
      <w:r w:rsidR="002866C0" w:rsidRPr="00200FA7">
        <w:rPr>
          <w:rFonts w:cs="Times New Roman"/>
          <w:szCs w:val="24"/>
        </w:rPr>
        <w:t>when the gathering has</w:t>
      </w:r>
      <w:r w:rsidR="0022048D">
        <w:rPr>
          <w:rFonts w:cs="Times New Roman"/>
          <w:szCs w:val="24"/>
        </w:rPr>
        <w:t xml:space="preserve"> seen to be</w:t>
      </w:r>
      <w:r w:rsidR="002866C0" w:rsidRPr="00200FA7">
        <w:rPr>
          <w:rFonts w:cs="Times New Roman"/>
          <w:szCs w:val="24"/>
        </w:rPr>
        <w:t xml:space="preserve"> acculturated </w:t>
      </w:r>
      <w:r w:rsidR="0022048D">
        <w:rPr>
          <w:rFonts w:cs="Times New Roman"/>
          <w:szCs w:val="24"/>
        </w:rPr>
        <w:t>but</w:t>
      </w:r>
      <w:r w:rsidR="002866C0" w:rsidRPr="00200FA7">
        <w:rPr>
          <w:rFonts w:cs="Times New Roman"/>
          <w:szCs w:val="24"/>
        </w:rPr>
        <w:t xml:space="preserve"> not coordinated. </w:t>
      </w:r>
      <w:r w:rsidR="0022048D">
        <w:rPr>
          <w:rFonts w:cs="Times New Roman"/>
          <w:szCs w:val="24"/>
        </w:rPr>
        <w:t>In simple words, it can be said that</w:t>
      </w:r>
      <w:r w:rsidR="002866C0" w:rsidRPr="00200FA7">
        <w:rPr>
          <w:rFonts w:cs="Times New Roman"/>
          <w:szCs w:val="24"/>
        </w:rPr>
        <w:t xml:space="preserve"> the gathering has received the Anglo</w:t>
      </w:r>
      <w:r w:rsidR="00986822" w:rsidRPr="00200FA7">
        <w:rPr>
          <w:rFonts w:cs="Times New Roman"/>
          <w:szCs w:val="24"/>
        </w:rPr>
        <w:t>-</w:t>
      </w:r>
      <w:r w:rsidR="002866C0" w:rsidRPr="00200FA7">
        <w:rPr>
          <w:rFonts w:cs="Times New Roman"/>
          <w:szCs w:val="24"/>
        </w:rPr>
        <w:t xml:space="preserve">American culture </w:t>
      </w:r>
      <w:r w:rsidR="0022048D">
        <w:rPr>
          <w:rFonts w:cs="Times New Roman"/>
          <w:szCs w:val="24"/>
        </w:rPr>
        <w:t>still</w:t>
      </w:r>
      <w:r w:rsidR="002866C0" w:rsidRPr="00200FA7">
        <w:rPr>
          <w:rFonts w:cs="Times New Roman"/>
          <w:szCs w:val="24"/>
        </w:rPr>
        <w:t xml:space="preserve"> does not consist of having complete and </w:t>
      </w:r>
      <w:r w:rsidR="0022048D" w:rsidRPr="00200FA7">
        <w:rPr>
          <w:rFonts w:cs="Times New Roman"/>
          <w:szCs w:val="24"/>
        </w:rPr>
        <w:t>comparable</w:t>
      </w:r>
      <w:r w:rsidR="002866C0" w:rsidRPr="00200FA7">
        <w:rPr>
          <w:rFonts w:cs="Times New Roman"/>
          <w:szCs w:val="24"/>
        </w:rPr>
        <w:t xml:space="preserve"> access to the </w:t>
      </w:r>
      <w:r w:rsidR="0022048D" w:rsidRPr="00200FA7">
        <w:rPr>
          <w:rFonts w:cs="Times New Roman"/>
          <w:szCs w:val="24"/>
        </w:rPr>
        <w:t>formations</w:t>
      </w:r>
      <w:r w:rsidR="002866C0" w:rsidRPr="00200FA7">
        <w:rPr>
          <w:rFonts w:cs="Times New Roman"/>
          <w:szCs w:val="24"/>
        </w:rPr>
        <w:t xml:space="preserve"> of </w:t>
      </w:r>
      <w:r w:rsidR="0034273B">
        <w:rPr>
          <w:rFonts w:cs="Times New Roman"/>
          <w:szCs w:val="24"/>
        </w:rPr>
        <w:t xml:space="preserve">a </w:t>
      </w:r>
      <w:r w:rsidR="0022048D" w:rsidRPr="00200FA7">
        <w:rPr>
          <w:rFonts w:cs="Times New Roman"/>
          <w:szCs w:val="24"/>
        </w:rPr>
        <w:t>better</w:t>
      </w:r>
      <w:r w:rsidR="002866C0" w:rsidRPr="00200FA7">
        <w:rPr>
          <w:rFonts w:cs="Times New Roman"/>
          <w:szCs w:val="24"/>
        </w:rPr>
        <w:t xml:space="preserve"> society</w:t>
      </w:r>
      <w:r w:rsidR="00A3155B">
        <w:rPr>
          <w:rFonts w:cs="Times New Roman"/>
          <w:szCs w:val="24"/>
        </w:rPr>
        <w:t xml:space="preserve"> (</w:t>
      </w:r>
      <w:r w:rsidR="00A3155B" w:rsidRPr="00200FA7">
        <w:rPr>
          <w:rFonts w:cs="Times New Roman"/>
          <w:color w:val="222222"/>
          <w:szCs w:val="24"/>
          <w:shd w:val="clear" w:color="auto" w:fill="FFFFFF"/>
        </w:rPr>
        <w:t>Case</w:t>
      </w:r>
      <w:r w:rsidR="00A3155B">
        <w:rPr>
          <w:rFonts w:cs="Times New Roman"/>
          <w:color w:val="222222"/>
          <w:szCs w:val="24"/>
          <w:shd w:val="clear" w:color="auto" w:fill="FFFFFF"/>
        </w:rPr>
        <w:t>, 2015)</w:t>
      </w:r>
      <w:r w:rsidR="002866C0" w:rsidRPr="00200FA7">
        <w:rPr>
          <w:rFonts w:cs="Times New Roman"/>
          <w:szCs w:val="24"/>
        </w:rPr>
        <w:t xml:space="preserve">. In </w:t>
      </w:r>
      <w:r w:rsidR="00E001C6">
        <w:rPr>
          <w:rFonts w:cs="Times New Roman"/>
          <w:szCs w:val="24"/>
        </w:rPr>
        <w:t>such a scenario</w:t>
      </w:r>
      <w:r w:rsidR="00E001C6" w:rsidRPr="00200FA7">
        <w:rPr>
          <w:rFonts w:cs="Times New Roman"/>
          <w:szCs w:val="24"/>
        </w:rPr>
        <w:t xml:space="preserve"> that is known as the structural pluralism, social contrasts are negligible</w:t>
      </w:r>
      <w:r w:rsidR="002866C0" w:rsidRPr="00200FA7">
        <w:rPr>
          <w:rFonts w:cs="Times New Roman"/>
          <w:szCs w:val="24"/>
        </w:rPr>
        <w:t xml:space="preserve"> </w:t>
      </w:r>
      <w:r w:rsidR="00E001C6">
        <w:rPr>
          <w:rFonts w:cs="Times New Roman"/>
          <w:szCs w:val="24"/>
        </w:rPr>
        <w:t>still</w:t>
      </w:r>
      <w:r w:rsidR="002866C0" w:rsidRPr="00200FA7">
        <w:rPr>
          <w:rFonts w:cs="Times New Roman"/>
          <w:szCs w:val="24"/>
        </w:rPr>
        <w:t xml:space="preserve"> however, these groups </w:t>
      </w:r>
      <w:r w:rsidR="00E001C6" w:rsidRPr="00200FA7">
        <w:rPr>
          <w:rFonts w:cs="Times New Roman"/>
          <w:szCs w:val="24"/>
        </w:rPr>
        <w:t>hold</w:t>
      </w:r>
      <w:r w:rsidR="002866C0" w:rsidRPr="00200FA7">
        <w:rPr>
          <w:rFonts w:cs="Times New Roman"/>
          <w:szCs w:val="24"/>
        </w:rPr>
        <w:t xml:space="preserve"> various area</w:t>
      </w:r>
      <w:r w:rsidR="0034273B">
        <w:rPr>
          <w:rFonts w:cs="Times New Roman"/>
          <w:szCs w:val="24"/>
        </w:rPr>
        <w:t>s</w:t>
      </w:r>
      <w:r w:rsidR="002866C0" w:rsidRPr="00200FA7">
        <w:rPr>
          <w:rFonts w:cs="Times New Roman"/>
          <w:szCs w:val="24"/>
        </w:rPr>
        <w:t xml:space="preserve"> in the social structure. </w:t>
      </w:r>
      <w:r w:rsidR="00E001C6">
        <w:rPr>
          <w:rFonts w:cs="Times New Roman"/>
          <w:szCs w:val="24"/>
        </w:rPr>
        <w:t>Such sort of</w:t>
      </w:r>
      <w:r w:rsidR="002866C0" w:rsidRPr="00200FA7">
        <w:rPr>
          <w:rFonts w:cs="Times New Roman"/>
          <w:szCs w:val="24"/>
        </w:rPr>
        <w:t xml:space="preserve"> gatherings or groups might be seen </w:t>
      </w:r>
      <w:r w:rsidR="00986822" w:rsidRPr="00200FA7">
        <w:rPr>
          <w:rFonts w:cs="Times New Roman"/>
          <w:szCs w:val="24"/>
        </w:rPr>
        <w:t>speaking</w:t>
      </w:r>
      <w:r w:rsidR="002866C0" w:rsidRPr="00200FA7">
        <w:rPr>
          <w:rFonts w:cs="Times New Roman"/>
          <w:szCs w:val="24"/>
        </w:rPr>
        <w:t xml:space="preserve"> with a similar accent, have a common taste in eating, seeking after similar objectives, as </w:t>
      </w:r>
      <w:r w:rsidR="00986822" w:rsidRPr="00200FA7">
        <w:rPr>
          <w:rFonts w:cs="Times New Roman"/>
          <w:szCs w:val="24"/>
        </w:rPr>
        <w:t>well as have similar traditions</w:t>
      </w:r>
      <w:r w:rsidR="00A3155B">
        <w:rPr>
          <w:rFonts w:cs="Times New Roman"/>
          <w:szCs w:val="24"/>
        </w:rPr>
        <w:t xml:space="preserve"> (</w:t>
      </w:r>
      <w:r w:rsidR="00A3155B" w:rsidRPr="00200FA7">
        <w:rPr>
          <w:rFonts w:cs="Times New Roman"/>
          <w:color w:val="222222"/>
          <w:szCs w:val="24"/>
          <w:shd w:val="clear" w:color="auto" w:fill="FFFFFF"/>
        </w:rPr>
        <w:t>Robbins</w:t>
      </w:r>
      <w:r w:rsidR="00A3155B">
        <w:rPr>
          <w:rFonts w:cs="Times New Roman"/>
          <w:color w:val="222222"/>
          <w:szCs w:val="24"/>
          <w:shd w:val="clear" w:color="auto" w:fill="FFFFFF"/>
        </w:rPr>
        <w:t>, 2017)</w:t>
      </w:r>
      <w:r w:rsidR="00986822" w:rsidRPr="00200FA7">
        <w:rPr>
          <w:rFonts w:cs="Times New Roman"/>
          <w:szCs w:val="24"/>
        </w:rPr>
        <w:t>.</w:t>
      </w:r>
      <w:r w:rsidR="002866C0" w:rsidRPr="00200FA7">
        <w:rPr>
          <w:rFonts w:cs="Times New Roman"/>
          <w:szCs w:val="24"/>
        </w:rPr>
        <w:t xml:space="preserve"> </w:t>
      </w:r>
      <w:r w:rsidR="00986822" w:rsidRPr="00200FA7">
        <w:rPr>
          <w:rFonts w:cs="Times New Roman"/>
          <w:szCs w:val="24"/>
        </w:rPr>
        <w:t>H</w:t>
      </w:r>
      <w:r w:rsidR="002866C0" w:rsidRPr="00200FA7">
        <w:rPr>
          <w:rFonts w:cs="Times New Roman"/>
          <w:szCs w:val="24"/>
        </w:rPr>
        <w:t>owever</w:t>
      </w:r>
      <w:r w:rsidR="00986822" w:rsidRPr="00200FA7">
        <w:rPr>
          <w:rFonts w:cs="Times New Roman"/>
          <w:szCs w:val="24"/>
        </w:rPr>
        <w:t>,</w:t>
      </w:r>
      <w:r w:rsidR="002866C0" w:rsidRPr="00200FA7">
        <w:rPr>
          <w:rFonts w:cs="Times New Roman"/>
          <w:szCs w:val="24"/>
        </w:rPr>
        <w:t xml:space="preserve"> </w:t>
      </w:r>
      <w:r w:rsidR="00E001C6">
        <w:rPr>
          <w:rFonts w:cs="Times New Roman"/>
          <w:szCs w:val="24"/>
        </w:rPr>
        <w:t xml:space="preserve">it must be considered that </w:t>
      </w:r>
      <w:r w:rsidR="002866C0" w:rsidRPr="00200FA7">
        <w:rPr>
          <w:rFonts w:cs="Times New Roman"/>
          <w:szCs w:val="24"/>
        </w:rPr>
        <w:t xml:space="preserve">they </w:t>
      </w:r>
      <w:r w:rsidR="00E001C6">
        <w:rPr>
          <w:rFonts w:cs="Times New Roman"/>
          <w:szCs w:val="24"/>
        </w:rPr>
        <w:t>may</w:t>
      </w:r>
      <w:r w:rsidR="002866C0" w:rsidRPr="00200FA7">
        <w:rPr>
          <w:rFonts w:cs="Times New Roman"/>
          <w:szCs w:val="24"/>
        </w:rPr>
        <w:t xml:space="preserve"> likewise keep up isolated hierarchical frameworks, including various houses of schools, worships, clubs even </w:t>
      </w:r>
      <w:r w:rsidR="00986822" w:rsidRPr="00200FA7">
        <w:rPr>
          <w:rFonts w:cs="Times New Roman"/>
          <w:szCs w:val="24"/>
        </w:rPr>
        <w:t>neighborhoods</w:t>
      </w:r>
      <w:r w:rsidR="002866C0" w:rsidRPr="00200FA7">
        <w:rPr>
          <w:rFonts w:cs="Times New Roman"/>
          <w:szCs w:val="24"/>
        </w:rPr>
        <w:t xml:space="preserve">.  </w:t>
      </w:r>
    </w:p>
    <w:p w:rsidR="00CE31BB" w:rsidRPr="00200FA7" w:rsidRDefault="00D53416" w:rsidP="00200FA7">
      <w:pPr>
        <w:ind w:firstLine="0"/>
        <w:rPr>
          <w:rFonts w:cs="Times New Roman"/>
          <w:szCs w:val="24"/>
        </w:rPr>
      </w:pPr>
      <w:r w:rsidRPr="00200FA7">
        <w:rPr>
          <w:rFonts w:cs="Times New Roman"/>
          <w:szCs w:val="24"/>
        </w:rPr>
        <w:tab/>
        <w:t>Pluralism then again exists when several different groups keep up their singular personalities. While referring the pluralistic culture, these groups stay independent, as well as their cultural and social contrasts persevere after some time. Sociological talks about pluralism frequently begin with the contribution of Horace K</w:t>
      </w:r>
      <w:r w:rsidR="001B2579" w:rsidRPr="00200FA7">
        <w:rPr>
          <w:rFonts w:cs="Times New Roman"/>
          <w:szCs w:val="24"/>
        </w:rPr>
        <w:t>e</w:t>
      </w:r>
      <w:r w:rsidRPr="00200FA7">
        <w:rPr>
          <w:rFonts w:cs="Times New Roman"/>
          <w:szCs w:val="24"/>
        </w:rPr>
        <w:t>llen in this work.</w:t>
      </w:r>
      <w:r w:rsidR="001B2579" w:rsidRPr="00200FA7">
        <w:rPr>
          <w:rFonts w:cs="Times New Roman"/>
          <w:szCs w:val="24"/>
        </w:rPr>
        <w:t xml:space="preserve"> The articles in the Nation magazine of the year 1915 stated how Kellen contended that individuals do not need to completely surrender their way of life as well as their conventions to turn out to be full members of the American culture. He also thought that the presence of discrete ethnic gatherings, even with independent societies, religions and dialects w</w:t>
      </w:r>
      <w:r w:rsidR="0034273B">
        <w:rPr>
          <w:rFonts w:cs="Times New Roman"/>
          <w:szCs w:val="24"/>
        </w:rPr>
        <w:t>ere</w:t>
      </w:r>
      <w:r w:rsidR="001B2579" w:rsidRPr="00200FA7">
        <w:rPr>
          <w:rFonts w:cs="Times New Roman"/>
          <w:szCs w:val="24"/>
        </w:rPr>
        <w:t xml:space="preserve"> steady with a </w:t>
      </w:r>
      <w:r w:rsidR="0034273B" w:rsidRPr="00200FA7">
        <w:rPr>
          <w:rFonts w:cs="Times New Roman"/>
          <w:szCs w:val="24"/>
        </w:rPr>
        <w:t>vote-based</w:t>
      </w:r>
      <w:r w:rsidR="001B2579" w:rsidRPr="00200FA7">
        <w:rPr>
          <w:rFonts w:cs="Times New Roman"/>
          <w:szCs w:val="24"/>
        </w:rPr>
        <w:t xml:space="preserve"> system along with other major American qualities</w:t>
      </w:r>
      <w:r w:rsidR="00A3155B">
        <w:rPr>
          <w:rFonts w:cs="Times New Roman"/>
          <w:szCs w:val="24"/>
        </w:rPr>
        <w:t xml:space="preserve"> (</w:t>
      </w:r>
      <w:r w:rsidR="00A3155B" w:rsidRPr="00200FA7">
        <w:rPr>
          <w:rFonts w:cs="Times New Roman"/>
          <w:color w:val="222222"/>
          <w:szCs w:val="24"/>
          <w:shd w:val="clear" w:color="auto" w:fill="FFFFFF"/>
        </w:rPr>
        <w:t>Robbins</w:t>
      </w:r>
      <w:r w:rsidR="00A3155B">
        <w:rPr>
          <w:rFonts w:cs="Times New Roman"/>
          <w:color w:val="222222"/>
          <w:szCs w:val="24"/>
          <w:shd w:val="clear" w:color="auto" w:fill="FFFFFF"/>
        </w:rPr>
        <w:t>, 2017)</w:t>
      </w:r>
      <w:r w:rsidR="001B2579" w:rsidRPr="00200FA7">
        <w:rPr>
          <w:rFonts w:cs="Times New Roman"/>
          <w:szCs w:val="24"/>
        </w:rPr>
        <w:t xml:space="preserve">.  </w:t>
      </w:r>
    </w:p>
    <w:p w:rsidR="006F6DDD" w:rsidRPr="00200FA7" w:rsidRDefault="006F6DDD" w:rsidP="00200FA7">
      <w:pPr>
        <w:ind w:firstLine="0"/>
        <w:rPr>
          <w:rFonts w:cs="Times New Roman"/>
          <w:szCs w:val="24"/>
        </w:rPr>
      </w:pPr>
    </w:p>
    <w:p w:rsidR="00CF5F1C" w:rsidRPr="00200FA7" w:rsidRDefault="00D53416" w:rsidP="00200FA7">
      <w:pPr>
        <w:ind w:firstLine="0"/>
        <w:jc w:val="center"/>
        <w:rPr>
          <w:rFonts w:cs="Times New Roman"/>
          <w:b/>
          <w:szCs w:val="24"/>
        </w:rPr>
      </w:pPr>
      <w:r w:rsidRPr="00200FA7">
        <w:rPr>
          <w:rFonts w:cs="Times New Roman"/>
          <w:b/>
          <w:szCs w:val="24"/>
        </w:rPr>
        <w:t>Racism</w:t>
      </w:r>
    </w:p>
    <w:p w:rsidR="00CF5F1C" w:rsidRPr="00200FA7" w:rsidRDefault="00D53416" w:rsidP="00200FA7">
      <w:pPr>
        <w:ind w:firstLine="0"/>
        <w:rPr>
          <w:rFonts w:cs="Times New Roman"/>
          <w:szCs w:val="24"/>
        </w:rPr>
      </w:pPr>
      <w:r w:rsidRPr="00200FA7">
        <w:rPr>
          <w:rFonts w:cs="Times New Roman"/>
          <w:szCs w:val="24"/>
        </w:rPr>
        <w:tab/>
      </w:r>
      <w:r w:rsidR="001D0C3A" w:rsidRPr="00200FA7">
        <w:rPr>
          <w:rFonts w:cs="Times New Roman"/>
          <w:szCs w:val="24"/>
        </w:rPr>
        <w:t xml:space="preserve">According to </w:t>
      </w:r>
      <w:r w:rsidRPr="00200FA7">
        <w:rPr>
          <w:rFonts w:cs="Times New Roman"/>
          <w:szCs w:val="24"/>
        </w:rPr>
        <w:t>an</w:t>
      </w:r>
      <w:r w:rsidR="001D0C3A" w:rsidRPr="00200FA7">
        <w:rPr>
          <w:rFonts w:cs="Times New Roman"/>
          <w:szCs w:val="24"/>
        </w:rPr>
        <w:t xml:space="preserve"> ar</w:t>
      </w:r>
      <w:r w:rsidR="00986822" w:rsidRPr="00200FA7">
        <w:rPr>
          <w:rFonts w:cs="Times New Roman"/>
          <w:szCs w:val="24"/>
        </w:rPr>
        <w:t xml:space="preserve">ticle written by </w:t>
      </w:r>
      <w:r w:rsidR="00A3155B" w:rsidRPr="00200FA7">
        <w:rPr>
          <w:rFonts w:cs="Times New Roman"/>
          <w:color w:val="222222"/>
          <w:szCs w:val="24"/>
          <w:shd w:val="clear" w:color="auto" w:fill="FFFFFF"/>
        </w:rPr>
        <w:t>Hainmueller</w:t>
      </w:r>
      <w:r w:rsidR="00986822" w:rsidRPr="00200FA7">
        <w:rPr>
          <w:rFonts w:cs="Times New Roman"/>
          <w:szCs w:val="24"/>
        </w:rPr>
        <w:t xml:space="preserve">, </w:t>
      </w:r>
      <w:r w:rsidRPr="00200FA7">
        <w:rPr>
          <w:rFonts w:cs="Times New Roman"/>
          <w:szCs w:val="24"/>
        </w:rPr>
        <w:t>Americans see hindrances especially regarding Hispanics and for blacks within the USA</w:t>
      </w:r>
      <w:r w:rsidR="00986822" w:rsidRPr="00200FA7">
        <w:rPr>
          <w:rFonts w:cs="Times New Roman"/>
          <w:szCs w:val="24"/>
        </w:rPr>
        <w:t xml:space="preserve">. </w:t>
      </w:r>
      <w:r w:rsidRPr="00200FA7">
        <w:rPr>
          <w:rFonts w:cs="Times New Roman"/>
          <w:szCs w:val="24"/>
        </w:rPr>
        <w:t xml:space="preserve"> A great number of adults of about 56 </w:t>
      </w:r>
      <w:r w:rsidRPr="00200FA7">
        <w:rPr>
          <w:rFonts w:cs="Times New Roman"/>
          <w:szCs w:val="24"/>
        </w:rPr>
        <w:lastRenderedPageBreak/>
        <w:t xml:space="preserve">percent state being dark skinned damages </w:t>
      </w:r>
      <w:r w:rsidR="00986822" w:rsidRPr="00200FA7">
        <w:rPr>
          <w:rFonts w:cs="Times New Roman"/>
          <w:szCs w:val="24"/>
        </w:rPr>
        <w:t>the capacity of individuals</w:t>
      </w:r>
      <w:r w:rsidRPr="00200FA7">
        <w:rPr>
          <w:rFonts w:cs="Times New Roman"/>
          <w:szCs w:val="24"/>
        </w:rPr>
        <w:t xml:space="preserve"> to excel in any event. Conversely, 59 percent state being white</w:t>
      </w:r>
      <w:r w:rsidR="0034273B">
        <w:rPr>
          <w:rFonts w:cs="Times New Roman"/>
          <w:szCs w:val="24"/>
        </w:rPr>
        <w:t>,</w:t>
      </w:r>
      <w:r w:rsidRPr="00200FA7">
        <w:rPr>
          <w:rFonts w:cs="Times New Roman"/>
          <w:szCs w:val="24"/>
        </w:rPr>
        <w:t xml:space="preserve"> causes </w:t>
      </w:r>
      <w:r w:rsidR="00986822" w:rsidRPr="00200FA7">
        <w:rPr>
          <w:rFonts w:cs="Times New Roman"/>
          <w:szCs w:val="24"/>
        </w:rPr>
        <w:t>the capacity of individuals</w:t>
      </w:r>
      <w:r w:rsidRPr="00200FA7">
        <w:rPr>
          <w:rFonts w:cs="Times New Roman"/>
          <w:szCs w:val="24"/>
        </w:rPr>
        <w:t xml:space="preserve"> to excel. Perspectives about the effect of being Asian or Native American</w:t>
      </w:r>
      <w:r w:rsidR="0034273B">
        <w:rPr>
          <w:rFonts w:cs="Times New Roman"/>
          <w:szCs w:val="24"/>
        </w:rPr>
        <w:t>s</w:t>
      </w:r>
      <w:r w:rsidRPr="00200FA7">
        <w:rPr>
          <w:rFonts w:cs="Times New Roman"/>
          <w:szCs w:val="24"/>
        </w:rPr>
        <w:t xml:space="preserve"> are increasingly blended. Hispanics, Asians as well as Blacks are more probable as compared to whites to state being white cause </w:t>
      </w:r>
      <w:r w:rsidR="00986822" w:rsidRPr="00200FA7">
        <w:rPr>
          <w:rFonts w:cs="Times New Roman"/>
          <w:szCs w:val="24"/>
        </w:rPr>
        <w:t>individuals’</w:t>
      </w:r>
      <w:r w:rsidRPr="00200FA7">
        <w:rPr>
          <w:rFonts w:cs="Times New Roman"/>
          <w:szCs w:val="24"/>
        </w:rPr>
        <w:t xml:space="preserve"> capacity to excel in any field. Among the whites, the individuals who are progressively taught, just as the individuals who relate to or look forward towards Democratic Party, are especially prone to see points of benefit to being white</w:t>
      </w:r>
      <w:r w:rsidR="00A3155B">
        <w:rPr>
          <w:rFonts w:cs="Times New Roman"/>
          <w:szCs w:val="24"/>
        </w:rPr>
        <w:t xml:space="preserve"> (</w:t>
      </w:r>
      <w:r w:rsidR="00A3155B" w:rsidRPr="00200FA7">
        <w:rPr>
          <w:rFonts w:cs="Times New Roman"/>
          <w:color w:val="222222"/>
          <w:szCs w:val="24"/>
          <w:shd w:val="clear" w:color="auto" w:fill="FFFFFF"/>
        </w:rPr>
        <w:t>Smith</w:t>
      </w:r>
      <w:r w:rsidR="00A3155B">
        <w:rPr>
          <w:rFonts w:cs="Times New Roman"/>
          <w:color w:val="222222"/>
          <w:szCs w:val="24"/>
          <w:shd w:val="clear" w:color="auto" w:fill="FFFFFF"/>
        </w:rPr>
        <w:t xml:space="preserve"> et al., 2017)</w:t>
      </w:r>
      <w:r w:rsidRPr="00200FA7">
        <w:rPr>
          <w:rFonts w:cs="Times New Roman"/>
          <w:szCs w:val="24"/>
        </w:rPr>
        <w:t>.</w:t>
      </w:r>
    </w:p>
    <w:p w:rsidR="002866C0" w:rsidRPr="00200FA7" w:rsidRDefault="00D53416" w:rsidP="00200FA7">
      <w:pPr>
        <w:ind w:firstLine="0"/>
        <w:rPr>
          <w:rFonts w:cs="Times New Roman"/>
          <w:szCs w:val="24"/>
        </w:rPr>
      </w:pPr>
      <w:r w:rsidRPr="00200FA7">
        <w:rPr>
          <w:rFonts w:cs="Times New Roman"/>
          <w:szCs w:val="24"/>
        </w:rPr>
        <w:tab/>
      </w:r>
      <w:r w:rsidR="00CF5F1C" w:rsidRPr="00200FA7">
        <w:rPr>
          <w:rFonts w:cs="Times New Roman"/>
          <w:szCs w:val="24"/>
        </w:rPr>
        <w:t xml:space="preserve">For example: According to an article </w:t>
      </w:r>
      <w:r w:rsidR="001D0C3A" w:rsidRPr="00200FA7">
        <w:rPr>
          <w:rFonts w:cs="Times New Roman"/>
          <w:szCs w:val="24"/>
        </w:rPr>
        <w:t xml:space="preserve">by </w:t>
      </w:r>
      <w:r w:rsidR="00A3155B" w:rsidRPr="00200FA7">
        <w:rPr>
          <w:rFonts w:cs="Times New Roman"/>
          <w:color w:val="222222"/>
          <w:szCs w:val="24"/>
          <w:shd w:val="clear" w:color="auto" w:fill="FFFFFF"/>
        </w:rPr>
        <w:t>Hainmueller</w:t>
      </w:r>
      <w:r w:rsidR="00A3155B" w:rsidRPr="00200FA7">
        <w:rPr>
          <w:rFonts w:cs="Times New Roman"/>
          <w:szCs w:val="24"/>
        </w:rPr>
        <w:t xml:space="preserve"> </w:t>
      </w:r>
      <w:r w:rsidR="00CF5F1C" w:rsidRPr="00200FA7">
        <w:rPr>
          <w:rFonts w:cs="Times New Roman"/>
          <w:szCs w:val="24"/>
        </w:rPr>
        <w:t>the purpose of which was</w:t>
      </w:r>
      <w:r w:rsidR="001D0C3A" w:rsidRPr="00200FA7">
        <w:rPr>
          <w:rFonts w:cs="Times New Roman"/>
          <w:szCs w:val="24"/>
        </w:rPr>
        <w:t xml:space="preserve"> to investigate the </w:t>
      </w:r>
      <w:r w:rsidR="00986822" w:rsidRPr="00200FA7">
        <w:rPr>
          <w:rFonts w:cs="Times New Roman"/>
          <w:szCs w:val="24"/>
        </w:rPr>
        <w:t>public’s</w:t>
      </w:r>
      <w:r w:rsidR="001D0C3A" w:rsidRPr="00200FA7">
        <w:rPr>
          <w:rFonts w:cs="Times New Roman"/>
          <w:szCs w:val="24"/>
        </w:rPr>
        <w:t xml:space="preserve"> audi</w:t>
      </w:r>
      <w:r w:rsidR="00CF5F1C" w:rsidRPr="00200FA7">
        <w:rPr>
          <w:rFonts w:cs="Times New Roman"/>
          <w:szCs w:val="24"/>
        </w:rPr>
        <w:t xml:space="preserve">t regarding racism found within America concerning Hispanics and Black. Majority of the Americans i.e. about 65 percent including larger parts of crosswise over ethnic and racial gatherings, state it has turned out to be progressively regular for individuals </w:t>
      </w:r>
      <w:r w:rsidR="00BD72E8" w:rsidRPr="00200FA7">
        <w:rPr>
          <w:rFonts w:cs="Times New Roman"/>
          <w:szCs w:val="24"/>
        </w:rPr>
        <w:t>to express racist or racially uncaring perspectives ever since Trump was chosen as the president of America. A small yet generous offer 45 percent state this has turned out to be progressively satisfactory</w:t>
      </w:r>
      <w:r w:rsidR="00A3155B">
        <w:rPr>
          <w:rFonts w:cs="Times New Roman"/>
          <w:szCs w:val="24"/>
        </w:rPr>
        <w:t xml:space="preserve"> (</w:t>
      </w:r>
      <w:r w:rsidR="00A3155B" w:rsidRPr="00200FA7">
        <w:rPr>
          <w:rFonts w:cs="Times New Roman"/>
          <w:color w:val="222222"/>
          <w:szCs w:val="24"/>
          <w:shd w:val="clear" w:color="auto" w:fill="FFFFFF"/>
        </w:rPr>
        <w:t>Hainmueller</w:t>
      </w:r>
      <w:r w:rsidR="00A3155B">
        <w:rPr>
          <w:rFonts w:cs="Times New Roman"/>
          <w:color w:val="222222"/>
          <w:szCs w:val="24"/>
          <w:shd w:val="clear" w:color="auto" w:fill="FFFFFF"/>
        </w:rPr>
        <w:t xml:space="preserve"> et al., 2015)</w:t>
      </w:r>
      <w:r w:rsidR="00BD72E8" w:rsidRPr="00200FA7">
        <w:rPr>
          <w:rFonts w:cs="Times New Roman"/>
          <w:szCs w:val="24"/>
        </w:rPr>
        <w:t>.</w:t>
      </w:r>
    </w:p>
    <w:p w:rsidR="006F6DDD" w:rsidRPr="00200FA7" w:rsidRDefault="006F6DDD" w:rsidP="00200FA7">
      <w:pPr>
        <w:ind w:firstLine="0"/>
        <w:rPr>
          <w:rFonts w:cs="Times New Roman"/>
          <w:szCs w:val="24"/>
        </w:rPr>
      </w:pPr>
    </w:p>
    <w:p w:rsidR="00BD72E8" w:rsidRPr="00200FA7" w:rsidRDefault="00D53416" w:rsidP="00200FA7">
      <w:pPr>
        <w:ind w:firstLine="0"/>
        <w:jc w:val="center"/>
        <w:rPr>
          <w:rFonts w:cs="Times New Roman"/>
          <w:b/>
          <w:szCs w:val="24"/>
        </w:rPr>
      </w:pPr>
      <w:r w:rsidRPr="00200FA7">
        <w:rPr>
          <w:rFonts w:cs="Times New Roman"/>
          <w:b/>
          <w:szCs w:val="24"/>
        </w:rPr>
        <w:t>Multiculturalism</w:t>
      </w:r>
    </w:p>
    <w:p w:rsidR="00737CBA" w:rsidRPr="00200FA7" w:rsidRDefault="00D53416" w:rsidP="00200FA7">
      <w:pPr>
        <w:ind w:firstLine="0"/>
        <w:rPr>
          <w:rFonts w:cs="Times New Roman"/>
          <w:szCs w:val="24"/>
        </w:rPr>
      </w:pPr>
      <w:r w:rsidRPr="00200FA7">
        <w:rPr>
          <w:rFonts w:cs="Times New Roman"/>
          <w:szCs w:val="24"/>
        </w:rPr>
        <w:tab/>
      </w:r>
      <w:r w:rsidR="00BD72E8" w:rsidRPr="00200FA7">
        <w:rPr>
          <w:rFonts w:cs="Times New Roman"/>
          <w:szCs w:val="24"/>
        </w:rPr>
        <w:t xml:space="preserve">Multiculturalism establishes a significant component of the school atmosphere, however, the connection among multiculturalism that is perceived as well as a scholarly accomplishment is not been generally considered. This theory analyzed the impact of </w:t>
      </w:r>
      <w:r w:rsidR="00DA55B2" w:rsidRPr="00200FA7">
        <w:rPr>
          <w:rFonts w:cs="Times New Roman"/>
          <w:szCs w:val="24"/>
        </w:rPr>
        <w:t>the impression of understudies</w:t>
      </w:r>
      <w:r w:rsidR="00BD72E8" w:rsidRPr="00200FA7">
        <w:rPr>
          <w:rFonts w:cs="Times New Roman"/>
          <w:szCs w:val="24"/>
        </w:rPr>
        <w:t>. After</w:t>
      </w:r>
      <w:r w:rsidR="001D0C3A" w:rsidRPr="00200FA7">
        <w:rPr>
          <w:rFonts w:cs="Times New Roman"/>
          <w:szCs w:val="24"/>
        </w:rPr>
        <w:t xml:space="preserve"> </w:t>
      </w:r>
      <w:r w:rsidR="00BD72E8" w:rsidRPr="00200FA7">
        <w:rPr>
          <w:rFonts w:cs="Times New Roman"/>
          <w:szCs w:val="24"/>
        </w:rPr>
        <w:t>effects</w:t>
      </w:r>
      <w:r w:rsidR="001D0C3A" w:rsidRPr="00200FA7">
        <w:rPr>
          <w:rFonts w:cs="Times New Roman"/>
          <w:szCs w:val="24"/>
        </w:rPr>
        <w:t xml:space="preserve"> </w:t>
      </w:r>
      <w:r w:rsidR="00BD72E8" w:rsidRPr="00200FA7">
        <w:rPr>
          <w:rFonts w:cs="Times New Roman"/>
          <w:szCs w:val="24"/>
        </w:rPr>
        <w:t xml:space="preserve">of </w:t>
      </w:r>
      <w:r w:rsidR="0034273B">
        <w:rPr>
          <w:rFonts w:cs="Times New Roman"/>
          <w:szCs w:val="24"/>
        </w:rPr>
        <w:t xml:space="preserve">the </w:t>
      </w:r>
      <w:r w:rsidR="00BD72E8" w:rsidRPr="00200FA7">
        <w:rPr>
          <w:rFonts w:cs="Times New Roman"/>
          <w:szCs w:val="24"/>
        </w:rPr>
        <w:t xml:space="preserve">basic condition demonstrating uncovered that apparent multiculturalism was altogether emphatically identified with </w:t>
      </w:r>
      <w:r w:rsidR="00DA55B2" w:rsidRPr="00200FA7">
        <w:rPr>
          <w:rFonts w:cs="Times New Roman"/>
          <w:szCs w:val="24"/>
        </w:rPr>
        <w:t>ethnocultural</w:t>
      </w:r>
      <w:r w:rsidR="00BD72E8" w:rsidRPr="00200FA7">
        <w:rPr>
          <w:rFonts w:cs="Times New Roman"/>
          <w:szCs w:val="24"/>
        </w:rPr>
        <w:t xml:space="preserve"> compassion </w:t>
      </w:r>
      <w:r w:rsidR="00DA55B2" w:rsidRPr="00200FA7">
        <w:rPr>
          <w:rFonts w:cs="Times New Roman"/>
          <w:szCs w:val="24"/>
        </w:rPr>
        <w:t>especially</w:t>
      </w:r>
      <w:r w:rsidR="00BD72E8" w:rsidRPr="00200FA7">
        <w:rPr>
          <w:rFonts w:cs="Times New Roman"/>
          <w:szCs w:val="24"/>
        </w:rPr>
        <w:t xml:space="preserve"> for Hispanics as well as regarding Asian Americans</w:t>
      </w:r>
      <w:r w:rsidR="00DA55B2" w:rsidRPr="00200FA7">
        <w:rPr>
          <w:rFonts w:cs="Times New Roman"/>
          <w:szCs w:val="24"/>
        </w:rPr>
        <w:t>.</w:t>
      </w:r>
      <w:r w:rsidR="00BD72E8" w:rsidRPr="00200FA7">
        <w:rPr>
          <w:rFonts w:cs="Times New Roman"/>
          <w:szCs w:val="24"/>
        </w:rPr>
        <w:t xml:space="preserve"> </w:t>
      </w:r>
      <w:r w:rsidR="00DA55B2" w:rsidRPr="00200FA7">
        <w:rPr>
          <w:rFonts w:cs="Times New Roman"/>
          <w:szCs w:val="24"/>
        </w:rPr>
        <w:t>In a nutshell, it can be said that</w:t>
      </w:r>
      <w:r w:rsidRPr="00200FA7">
        <w:rPr>
          <w:rFonts w:cs="Times New Roman"/>
          <w:szCs w:val="24"/>
        </w:rPr>
        <w:t xml:space="preserve"> it was </w:t>
      </w:r>
      <w:r w:rsidRPr="00200FA7">
        <w:rPr>
          <w:rFonts w:cs="Times New Roman"/>
          <w:szCs w:val="24"/>
        </w:rPr>
        <w:lastRenderedPageBreak/>
        <w:t>prescient of scholastic accomplishments for Hispanics. In general, these discoveries recommend that cultivating a school atmosphere steady of multiculturalism might help to improve the differences.</w:t>
      </w:r>
    </w:p>
    <w:p w:rsidR="00BD72E8" w:rsidRPr="00200FA7" w:rsidRDefault="00D53416" w:rsidP="00200FA7">
      <w:pPr>
        <w:ind w:firstLine="0"/>
        <w:rPr>
          <w:rFonts w:cs="Times New Roman"/>
          <w:szCs w:val="24"/>
        </w:rPr>
      </w:pPr>
      <w:r w:rsidRPr="00200FA7">
        <w:rPr>
          <w:rFonts w:cs="Times New Roman"/>
          <w:szCs w:val="24"/>
        </w:rPr>
        <w:tab/>
      </w:r>
      <w:r w:rsidR="00737CBA" w:rsidRPr="00200FA7">
        <w:rPr>
          <w:rFonts w:cs="Times New Roman"/>
          <w:szCs w:val="24"/>
        </w:rPr>
        <w:t>For example: "Melting spot" analogy expected that after some time the particular propensities, traditions, as well as conventions related with specific gatherings would vanish as individuals assimilated in the bigger culture. Remarkably American culture would rise, that would suit a few components of assorted migrant societies. For example, occasion conventions and language phrases, in another specific circumstance according to Fuchs, in the year 1900.</w:t>
      </w:r>
      <w:r w:rsidRPr="00200FA7">
        <w:rPr>
          <w:rFonts w:cs="Times New Roman"/>
          <w:szCs w:val="24"/>
        </w:rPr>
        <w:t xml:space="preserve">    </w:t>
      </w:r>
    </w:p>
    <w:p w:rsidR="006F6DDD" w:rsidRPr="00200FA7" w:rsidRDefault="006F6DDD" w:rsidP="00200FA7">
      <w:pPr>
        <w:ind w:firstLine="0"/>
        <w:rPr>
          <w:rFonts w:cs="Times New Roman"/>
          <w:b/>
          <w:szCs w:val="24"/>
        </w:rPr>
      </w:pPr>
    </w:p>
    <w:p w:rsidR="00737CBA" w:rsidRPr="00200FA7" w:rsidRDefault="00D53416" w:rsidP="00200FA7">
      <w:pPr>
        <w:ind w:firstLine="0"/>
        <w:jc w:val="center"/>
        <w:rPr>
          <w:rFonts w:cs="Times New Roman"/>
          <w:b/>
          <w:szCs w:val="24"/>
        </w:rPr>
      </w:pPr>
      <w:r w:rsidRPr="00200FA7">
        <w:rPr>
          <w:rFonts w:cs="Times New Roman"/>
          <w:b/>
          <w:szCs w:val="24"/>
        </w:rPr>
        <w:t>Ethnocentricity</w:t>
      </w:r>
    </w:p>
    <w:p w:rsidR="00B1518D" w:rsidRPr="00200FA7" w:rsidRDefault="00D53416" w:rsidP="00200FA7">
      <w:pPr>
        <w:ind w:firstLine="0"/>
        <w:rPr>
          <w:rFonts w:cs="Times New Roman"/>
          <w:szCs w:val="24"/>
        </w:rPr>
      </w:pPr>
      <w:r w:rsidRPr="00200FA7">
        <w:rPr>
          <w:rFonts w:cs="Times New Roman"/>
          <w:szCs w:val="24"/>
        </w:rPr>
        <w:tab/>
      </w:r>
      <w:r w:rsidR="00737CBA" w:rsidRPr="00200FA7">
        <w:rPr>
          <w:rFonts w:cs="Times New Roman"/>
          <w:szCs w:val="24"/>
        </w:rPr>
        <w:t xml:space="preserve">Social identity is the feeling </w:t>
      </w:r>
      <w:r w:rsidR="001A5DA2">
        <w:rPr>
          <w:rFonts w:cs="Times New Roman"/>
          <w:szCs w:val="24"/>
        </w:rPr>
        <w:t>to have</w:t>
      </w:r>
      <w:r w:rsidR="00737CBA" w:rsidRPr="00200FA7">
        <w:rPr>
          <w:rFonts w:cs="Times New Roman"/>
          <w:szCs w:val="24"/>
        </w:rPr>
        <w:t xml:space="preserve"> a place with a gathering</w:t>
      </w:r>
      <w:r w:rsidR="00B97EAF" w:rsidRPr="00200FA7">
        <w:rPr>
          <w:rFonts w:cs="Times New Roman"/>
          <w:szCs w:val="24"/>
        </w:rPr>
        <w:t xml:space="preserve">. </w:t>
      </w:r>
      <w:r w:rsidR="001A5DA2">
        <w:rPr>
          <w:rFonts w:cs="Times New Roman"/>
          <w:szCs w:val="24"/>
        </w:rPr>
        <w:t>Social identity</w:t>
      </w:r>
      <w:r w:rsidR="00737CBA" w:rsidRPr="00200FA7">
        <w:rPr>
          <w:rFonts w:cs="Times New Roman"/>
          <w:szCs w:val="24"/>
        </w:rPr>
        <w:t xml:space="preserve"> is</w:t>
      </w:r>
      <w:r w:rsidR="00B97EAF" w:rsidRPr="00200FA7">
        <w:rPr>
          <w:rFonts w:cs="Times New Roman"/>
          <w:szCs w:val="24"/>
        </w:rPr>
        <w:t xml:space="preserve"> considered to be</w:t>
      </w:r>
      <w:r w:rsidR="00737CBA" w:rsidRPr="00200FA7">
        <w:rPr>
          <w:rFonts w:cs="Times New Roman"/>
          <w:szCs w:val="24"/>
        </w:rPr>
        <w:t xml:space="preserve"> a piece of self-orientation and self-observation</w:t>
      </w:r>
      <w:r w:rsidR="00B97EAF" w:rsidRPr="00200FA7">
        <w:rPr>
          <w:rFonts w:cs="Times New Roman"/>
          <w:szCs w:val="24"/>
        </w:rPr>
        <w:t xml:space="preserve"> of an individual. The matter of fact is that social identity</w:t>
      </w:r>
      <w:r w:rsidR="00737CBA" w:rsidRPr="00200FA7">
        <w:rPr>
          <w:rFonts w:cs="Times New Roman"/>
          <w:szCs w:val="24"/>
        </w:rPr>
        <w:t xml:space="preserve"> is</w:t>
      </w:r>
      <w:r w:rsidR="00B97EAF" w:rsidRPr="00200FA7">
        <w:rPr>
          <w:rFonts w:cs="Times New Roman"/>
          <w:szCs w:val="24"/>
        </w:rPr>
        <w:t xml:space="preserve"> often</w:t>
      </w:r>
      <w:r w:rsidR="00737CBA" w:rsidRPr="00200FA7">
        <w:rPr>
          <w:rFonts w:cs="Times New Roman"/>
          <w:szCs w:val="24"/>
        </w:rPr>
        <w:t xml:space="preserve"> identified with nationality, social class, ethnicity, territory, age, religion or any </w:t>
      </w:r>
      <w:r w:rsidR="001A5DA2">
        <w:rPr>
          <w:rFonts w:cs="Times New Roman"/>
          <w:szCs w:val="24"/>
        </w:rPr>
        <w:t>particular</w:t>
      </w:r>
      <w:r w:rsidR="00737CBA" w:rsidRPr="00200FA7">
        <w:rPr>
          <w:rFonts w:cs="Times New Roman"/>
          <w:szCs w:val="24"/>
        </w:rPr>
        <w:t xml:space="preserve"> social gathering that </w:t>
      </w:r>
      <w:r w:rsidR="001A5DA2">
        <w:rPr>
          <w:rFonts w:cs="Times New Roman"/>
          <w:szCs w:val="24"/>
        </w:rPr>
        <w:t>tends to have its own</w:t>
      </w:r>
      <w:r w:rsidR="00737CBA" w:rsidRPr="00200FA7">
        <w:rPr>
          <w:rFonts w:cs="Times New Roman"/>
          <w:szCs w:val="24"/>
        </w:rPr>
        <w:t xml:space="preserve"> particular culture. Thus, social identity is both normal for individuals having the equivalent social character or childhood. This exploration tried to check Americans ethnocentricity as to Hispanic </w:t>
      </w:r>
      <w:r w:rsidR="00B97EAF" w:rsidRPr="00200FA7">
        <w:rPr>
          <w:rFonts w:cs="Times New Roman"/>
          <w:szCs w:val="24"/>
        </w:rPr>
        <w:t>foreigners</w:t>
      </w:r>
      <w:r w:rsidR="00737CBA" w:rsidRPr="00200FA7">
        <w:rPr>
          <w:rFonts w:cs="Times New Roman"/>
          <w:szCs w:val="24"/>
        </w:rPr>
        <w:t xml:space="preserve"> and related those dimensions for predisposition with instruction levels. </w:t>
      </w:r>
    </w:p>
    <w:p w:rsidR="006F6DDD" w:rsidRPr="00200FA7" w:rsidRDefault="00D53416" w:rsidP="00200FA7">
      <w:pPr>
        <w:ind w:firstLine="0"/>
        <w:rPr>
          <w:rFonts w:cs="Times New Roman"/>
          <w:b/>
          <w:szCs w:val="24"/>
        </w:rPr>
      </w:pPr>
      <w:r w:rsidRPr="00200FA7">
        <w:rPr>
          <w:rFonts w:cs="Times New Roman"/>
          <w:szCs w:val="24"/>
        </w:rPr>
        <w:tab/>
      </w:r>
      <w:r w:rsidR="00B1518D" w:rsidRPr="00200FA7">
        <w:rPr>
          <w:rFonts w:cs="Times New Roman"/>
          <w:szCs w:val="24"/>
        </w:rPr>
        <w:t>For example, Another instrument was produced for estimating ethnocentricity, and it demonstrated solid reliability, approving it for the potential use of concerning the research in the future. The discoveries uncovered quantifiable dimensions if ethnocentricity along with inclination were steady with the inclination and were steady with earlier research of demonstrating that respondents who had the least dimensions of instruction</w:t>
      </w:r>
      <w:r w:rsidR="00CF2DEC" w:rsidRPr="00200FA7">
        <w:rPr>
          <w:rFonts w:cs="Times New Roman"/>
          <w:szCs w:val="24"/>
        </w:rPr>
        <w:t>.</w:t>
      </w:r>
      <w:r w:rsidR="00CF2DEC" w:rsidRPr="00200FA7">
        <w:rPr>
          <w:rFonts w:cs="Times New Roman"/>
          <w:b/>
          <w:szCs w:val="24"/>
        </w:rPr>
        <w:t xml:space="preserve"> </w:t>
      </w:r>
    </w:p>
    <w:p w:rsidR="00C80B56" w:rsidRDefault="00C80B56" w:rsidP="00200FA7">
      <w:pPr>
        <w:ind w:firstLine="0"/>
        <w:jc w:val="center"/>
        <w:rPr>
          <w:rFonts w:cs="Times New Roman"/>
          <w:b/>
          <w:szCs w:val="24"/>
        </w:rPr>
      </w:pPr>
    </w:p>
    <w:p w:rsidR="00C80B56" w:rsidRDefault="00C80B56" w:rsidP="00200FA7">
      <w:pPr>
        <w:ind w:firstLine="0"/>
        <w:jc w:val="center"/>
        <w:rPr>
          <w:rFonts w:cs="Times New Roman"/>
          <w:b/>
          <w:szCs w:val="24"/>
        </w:rPr>
      </w:pPr>
    </w:p>
    <w:p w:rsidR="00B1518D" w:rsidRPr="00200FA7" w:rsidRDefault="00D53416" w:rsidP="00200FA7">
      <w:pPr>
        <w:ind w:firstLine="0"/>
        <w:jc w:val="center"/>
        <w:rPr>
          <w:rFonts w:cs="Times New Roman"/>
          <w:szCs w:val="24"/>
        </w:rPr>
      </w:pPr>
      <w:r w:rsidRPr="00200FA7">
        <w:rPr>
          <w:rFonts w:cs="Times New Roman"/>
          <w:b/>
          <w:szCs w:val="24"/>
        </w:rPr>
        <w:t>Diversity</w:t>
      </w:r>
    </w:p>
    <w:p w:rsidR="00737CBA" w:rsidRPr="00200FA7" w:rsidRDefault="00D53416" w:rsidP="00200FA7">
      <w:pPr>
        <w:ind w:firstLine="0"/>
        <w:rPr>
          <w:rFonts w:cs="Times New Roman"/>
          <w:szCs w:val="24"/>
        </w:rPr>
      </w:pPr>
      <w:r w:rsidRPr="00200FA7">
        <w:rPr>
          <w:rFonts w:cs="Times New Roman"/>
          <w:szCs w:val="24"/>
        </w:rPr>
        <w:tab/>
      </w:r>
      <w:r w:rsidR="00B1518D" w:rsidRPr="00200FA7">
        <w:rPr>
          <w:rFonts w:cs="Times New Roman"/>
          <w:szCs w:val="24"/>
        </w:rPr>
        <w:t>Presently in America, they are looked with a few changed groups of minority touching base of the United States. The most widely recognized regarding all of the minority groups that are touching the base of America is especially Hispanics. English</w:t>
      </w:r>
      <w:r w:rsidR="00CF2DEC" w:rsidRPr="00200FA7">
        <w:rPr>
          <w:rFonts w:cs="Times New Roman"/>
          <w:szCs w:val="24"/>
        </w:rPr>
        <w:t xml:space="preserve"> is known as America's language.</w:t>
      </w:r>
      <w:r w:rsidR="00B1518D" w:rsidRPr="00200FA7">
        <w:rPr>
          <w:rFonts w:cs="Times New Roman"/>
          <w:szCs w:val="24"/>
        </w:rPr>
        <w:t xml:space="preserve"> </w:t>
      </w:r>
      <w:r w:rsidR="00CF2DEC" w:rsidRPr="00200FA7">
        <w:rPr>
          <w:rFonts w:cs="Times New Roman"/>
          <w:szCs w:val="24"/>
        </w:rPr>
        <w:t>H</w:t>
      </w:r>
      <w:r w:rsidR="00B1518D" w:rsidRPr="00200FA7">
        <w:rPr>
          <w:rFonts w:cs="Times New Roman"/>
          <w:szCs w:val="24"/>
        </w:rPr>
        <w:t>owever</w:t>
      </w:r>
      <w:r w:rsidR="00CF2DEC" w:rsidRPr="00200FA7">
        <w:rPr>
          <w:rFonts w:cs="Times New Roman"/>
          <w:szCs w:val="24"/>
        </w:rPr>
        <w:t>,</w:t>
      </w:r>
      <w:r w:rsidR="00B1518D" w:rsidRPr="00200FA7">
        <w:rPr>
          <w:rFonts w:cs="Times New Roman"/>
          <w:szCs w:val="24"/>
        </w:rPr>
        <w:t xml:space="preserve"> </w:t>
      </w:r>
      <w:r w:rsidR="00CF2DEC" w:rsidRPr="00200FA7">
        <w:rPr>
          <w:rFonts w:cs="Times New Roman"/>
          <w:szCs w:val="24"/>
        </w:rPr>
        <w:t>with the passage of time that</w:t>
      </w:r>
      <w:r w:rsidR="00B1518D" w:rsidRPr="00200FA7">
        <w:rPr>
          <w:rFonts w:cs="Times New Roman"/>
          <w:szCs w:val="24"/>
        </w:rPr>
        <w:t xml:space="preserve"> language has blurred and the English language took a new turn and took control, that modified language is now known as Spanish</w:t>
      </w:r>
      <w:r w:rsidR="00A3155B">
        <w:rPr>
          <w:rFonts w:cs="Times New Roman"/>
          <w:szCs w:val="24"/>
        </w:rPr>
        <w:t xml:space="preserve"> (</w:t>
      </w:r>
      <w:r w:rsidR="00A3155B" w:rsidRPr="00200FA7">
        <w:rPr>
          <w:rFonts w:cs="Times New Roman"/>
          <w:color w:val="222222"/>
          <w:szCs w:val="24"/>
          <w:shd w:val="clear" w:color="auto" w:fill="FFFFFF"/>
        </w:rPr>
        <w:t>Baik</w:t>
      </w:r>
      <w:r w:rsidR="00A3155B">
        <w:rPr>
          <w:rFonts w:cs="Times New Roman"/>
          <w:color w:val="222222"/>
          <w:szCs w:val="24"/>
          <w:shd w:val="clear" w:color="auto" w:fill="FFFFFF"/>
        </w:rPr>
        <w:t xml:space="preserve"> et al., 2019)</w:t>
      </w:r>
      <w:r w:rsidR="00B1518D" w:rsidRPr="00200FA7">
        <w:rPr>
          <w:rFonts w:cs="Times New Roman"/>
          <w:szCs w:val="24"/>
        </w:rPr>
        <w:t>. The general population of America has turned out to be questionable over this significant change, and because of that real bilingualism and political developments that have happened from the administration to the training offices.</w:t>
      </w:r>
    </w:p>
    <w:p w:rsidR="00B1518D" w:rsidRPr="00200FA7" w:rsidRDefault="00D53416" w:rsidP="00200FA7">
      <w:pPr>
        <w:ind w:firstLine="0"/>
        <w:rPr>
          <w:rFonts w:cs="Times New Roman"/>
          <w:szCs w:val="24"/>
        </w:rPr>
      </w:pPr>
      <w:r w:rsidRPr="00200FA7">
        <w:rPr>
          <w:rFonts w:cs="Times New Roman"/>
          <w:szCs w:val="24"/>
        </w:rPr>
        <w:tab/>
        <w:t>For example, A</w:t>
      </w:r>
      <w:r w:rsidR="008F4E04" w:rsidRPr="00200FA7">
        <w:rPr>
          <w:rFonts w:cs="Times New Roman"/>
          <w:szCs w:val="24"/>
        </w:rPr>
        <w:t>merica known</w:t>
      </w:r>
      <w:r w:rsidRPr="00200FA7">
        <w:rPr>
          <w:rFonts w:cs="Times New Roman"/>
          <w:szCs w:val="24"/>
        </w:rPr>
        <w:t xml:space="preserve"> for having a blend of cultures or also known as the </w:t>
      </w:r>
      <w:r w:rsidR="008F4E04" w:rsidRPr="00200FA7">
        <w:rPr>
          <w:rFonts w:cs="Times New Roman"/>
          <w:szCs w:val="24"/>
        </w:rPr>
        <w:t>“</w:t>
      </w:r>
      <w:r w:rsidRPr="00200FA7">
        <w:rPr>
          <w:rFonts w:cs="Times New Roman"/>
          <w:szCs w:val="24"/>
        </w:rPr>
        <w:t>melting spot</w:t>
      </w:r>
      <w:r w:rsidR="008F4E04" w:rsidRPr="00200FA7">
        <w:rPr>
          <w:rFonts w:cs="Times New Roman"/>
          <w:szCs w:val="24"/>
        </w:rPr>
        <w:t>”</w:t>
      </w:r>
      <w:r w:rsidRPr="00200FA7">
        <w:rPr>
          <w:rFonts w:cs="Times New Roman"/>
          <w:szCs w:val="24"/>
        </w:rPr>
        <w:t xml:space="preserve"> shows how different cultures are </w:t>
      </w:r>
      <w:r w:rsidR="008F4E04" w:rsidRPr="00200FA7">
        <w:rPr>
          <w:rFonts w:cs="Times New Roman"/>
          <w:szCs w:val="24"/>
        </w:rPr>
        <w:t>being practiced within America. Today a huge number of Latino and Hispanics can be seen within the states of America after immigration. However, each of these diverse cultures shows huge differences when compared to one another.</w:t>
      </w:r>
    </w:p>
    <w:p w:rsidR="006F6DDD" w:rsidRPr="00200FA7" w:rsidRDefault="006F6DDD" w:rsidP="00200FA7">
      <w:pPr>
        <w:ind w:firstLine="0"/>
        <w:rPr>
          <w:rFonts w:cs="Times New Roman"/>
          <w:b/>
          <w:szCs w:val="24"/>
        </w:rPr>
      </w:pPr>
    </w:p>
    <w:p w:rsidR="00A94A5E" w:rsidRPr="00200FA7" w:rsidRDefault="00D53416" w:rsidP="00200FA7">
      <w:pPr>
        <w:ind w:firstLine="0"/>
        <w:jc w:val="center"/>
        <w:rPr>
          <w:rFonts w:cs="Times New Roman"/>
          <w:b/>
          <w:szCs w:val="24"/>
        </w:rPr>
      </w:pPr>
      <w:r w:rsidRPr="00200FA7">
        <w:rPr>
          <w:rFonts w:cs="Times New Roman"/>
          <w:b/>
          <w:szCs w:val="24"/>
        </w:rPr>
        <w:t>Crash: The Movie:</w:t>
      </w:r>
    </w:p>
    <w:p w:rsidR="00C80B56" w:rsidRDefault="00D53416" w:rsidP="00200FA7">
      <w:pPr>
        <w:ind w:firstLine="0"/>
        <w:rPr>
          <w:rFonts w:cs="Times New Roman"/>
          <w:szCs w:val="24"/>
        </w:rPr>
      </w:pPr>
      <w:r w:rsidRPr="00200FA7">
        <w:rPr>
          <w:rFonts w:cs="Times New Roman"/>
          <w:szCs w:val="24"/>
        </w:rPr>
        <w:tab/>
      </w:r>
      <w:r w:rsidR="00A94A5E" w:rsidRPr="00200FA7">
        <w:rPr>
          <w:rFonts w:cs="Times New Roman"/>
          <w:szCs w:val="24"/>
        </w:rPr>
        <w:t>A movie related to this Hispanic Americans called as Crash was released in the year 2</w:t>
      </w:r>
      <w:r w:rsidR="001B70C2" w:rsidRPr="00200FA7">
        <w:rPr>
          <w:rFonts w:cs="Times New Roman"/>
          <w:szCs w:val="24"/>
        </w:rPr>
        <w:t>004 that describes the lives,</w:t>
      </w:r>
      <w:r w:rsidR="00A94A5E" w:rsidRPr="00200FA7">
        <w:rPr>
          <w:rFonts w:cs="Times New Roman"/>
          <w:szCs w:val="24"/>
        </w:rPr>
        <w:t xml:space="preserve"> accidents, and racism faced by these Hispanics</w:t>
      </w:r>
      <w:r w:rsidR="001B70C2" w:rsidRPr="00200FA7">
        <w:rPr>
          <w:rFonts w:cs="Times New Roman"/>
          <w:szCs w:val="24"/>
        </w:rPr>
        <w:t>.</w:t>
      </w:r>
      <w:r w:rsidR="00A94A5E" w:rsidRPr="00200FA7">
        <w:rPr>
          <w:rFonts w:cs="Times New Roman"/>
          <w:szCs w:val="24"/>
        </w:rPr>
        <w:t xml:space="preserve"> </w:t>
      </w:r>
      <w:r w:rsidR="001B70C2" w:rsidRPr="00200FA7">
        <w:rPr>
          <w:rFonts w:cs="Times New Roman"/>
          <w:szCs w:val="24"/>
        </w:rPr>
        <w:t>The movie portrays</w:t>
      </w:r>
      <w:r w:rsidR="00A94A5E" w:rsidRPr="00200FA7">
        <w:rPr>
          <w:rFonts w:cs="Times New Roman"/>
          <w:szCs w:val="24"/>
        </w:rPr>
        <w:t xml:space="preserve"> about spending more than the 36-hour time span within Los Angeles</w:t>
      </w:r>
      <w:r w:rsidR="008F0734">
        <w:rPr>
          <w:rFonts w:cs="Times New Roman"/>
          <w:szCs w:val="24"/>
        </w:rPr>
        <w:t>. It gives the idea of</w:t>
      </w:r>
      <w:r w:rsidR="00A94A5E" w:rsidRPr="00200FA7">
        <w:rPr>
          <w:rFonts w:cs="Times New Roman"/>
          <w:szCs w:val="24"/>
        </w:rPr>
        <w:t xml:space="preserve"> a bunch of unique </w:t>
      </w:r>
      <w:r w:rsidR="008F0734" w:rsidRPr="00200FA7">
        <w:rPr>
          <w:rFonts w:cs="Times New Roman"/>
          <w:szCs w:val="24"/>
        </w:rPr>
        <w:t>characters'</w:t>
      </w:r>
      <w:r w:rsidR="00A94A5E" w:rsidRPr="00200FA7">
        <w:rPr>
          <w:rFonts w:cs="Times New Roman"/>
          <w:szCs w:val="24"/>
        </w:rPr>
        <w:t xml:space="preserve"> lives entwines as they </w:t>
      </w:r>
      <w:r w:rsidR="008F0734">
        <w:rPr>
          <w:rFonts w:cs="Times New Roman"/>
          <w:szCs w:val="24"/>
        </w:rPr>
        <w:t xml:space="preserve">tend to </w:t>
      </w:r>
      <w:r w:rsidR="00A94A5E" w:rsidRPr="00200FA7">
        <w:rPr>
          <w:rFonts w:cs="Times New Roman"/>
          <w:szCs w:val="24"/>
        </w:rPr>
        <w:t xml:space="preserve">manage the strained race relations that give a false representation of life within that city. </w:t>
      </w:r>
      <w:r w:rsidR="008F0734">
        <w:rPr>
          <w:rFonts w:cs="Times New Roman"/>
          <w:szCs w:val="24"/>
        </w:rPr>
        <w:t>When it comes to t</w:t>
      </w:r>
      <w:r w:rsidR="00A94A5E" w:rsidRPr="00200FA7">
        <w:rPr>
          <w:rFonts w:cs="Times New Roman"/>
          <w:szCs w:val="24"/>
        </w:rPr>
        <w:t>he characters involve</w:t>
      </w:r>
      <w:r w:rsidR="008F0734">
        <w:rPr>
          <w:rFonts w:cs="Times New Roman"/>
          <w:szCs w:val="24"/>
        </w:rPr>
        <w:t>d in the movie,</w:t>
      </w:r>
      <w:r w:rsidR="00B04D46">
        <w:rPr>
          <w:rFonts w:cs="Times New Roman"/>
          <w:szCs w:val="24"/>
        </w:rPr>
        <w:t xml:space="preserve"> there may see a </w:t>
      </w:r>
      <w:r w:rsidR="00A94A5E" w:rsidRPr="00200FA7">
        <w:rPr>
          <w:rFonts w:cs="Times New Roman"/>
          <w:szCs w:val="24"/>
        </w:rPr>
        <w:t>Caucasian lead prosecutor, who utilizes race as a political issue; his Caucasian spouse, who is seen to be recently carjacked by two dark-skinned men</w:t>
      </w:r>
      <w:r w:rsidR="00B04D46">
        <w:rPr>
          <w:rFonts w:cs="Times New Roman"/>
          <w:szCs w:val="24"/>
        </w:rPr>
        <w:t xml:space="preserve">. The matter of </w:t>
      </w:r>
      <w:r w:rsidR="00B04D46">
        <w:rPr>
          <w:rFonts w:cs="Times New Roman"/>
          <w:szCs w:val="24"/>
        </w:rPr>
        <w:lastRenderedPageBreak/>
        <w:t>fact is that she</w:t>
      </w:r>
      <w:r w:rsidR="00A94A5E" w:rsidRPr="00200FA7">
        <w:rPr>
          <w:rFonts w:cs="Times New Roman"/>
          <w:szCs w:val="24"/>
        </w:rPr>
        <w:t xml:space="preserve"> trusts that her cliché perspectives on non-whites are legitimized as well as can't be viewed as prejudice</w:t>
      </w:r>
      <w:r w:rsidR="001B70C2" w:rsidRPr="00200FA7">
        <w:rPr>
          <w:rFonts w:cs="Times New Roman"/>
          <w:szCs w:val="24"/>
        </w:rPr>
        <w:t xml:space="preserve">. </w:t>
      </w:r>
      <w:proofErr w:type="gramStart"/>
      <w:r w:rsidR="001B70C2" w:rsidRPr="00200FA7">
        <w:rPr>
          <w:rFonts w:cs="Times New Roman"/>
          <w:szCs w:val="24"/>
        </w:rPr>
        <w:t xml:space="preserve">When it comes to </w:t>
      </w:r>
      <w:r w:rsidR="00A94A5E" w:rsidRPr="00200FA7">
        <w:rPr>
          <w:rFonts w:cs="Times New Roman"/>
          <w:szCs w:val="24"/>
        </w:rPr>
        <w:t>the two dark-skinned carjackers who blame their race, for the purpose of receiving the further potential benefit and; banded together Caucasian police constables</w:t>
      </w:r>
      <w:r w:rsidR="00B04D46">
        <w:rPr>
          <w:rFonts w:cs="Times New Roman"/>
          <w:szCs w:val="24"/>
        </w:rPr>
        <w:t>.</w:t>
      </w:r>
      <w:proofErr w:type="gramEnd"/>
      <w:r w:rsidR="001B70C2" w:rsidRPr="00200FA7">
        <w:rPr>
          <w:rFonts w:cs="Times New Roman"/>
          <w:szCs w:val="24"/>
        </w:rPr>
        <w:t xml:space="preserve"> </w:t>
      </w:r>
    </w:p>
    <w:p w:rsidR="008F4E04" w:rsidRPr="00200FA7" w:rsidRDefault="00C80B56" w:rsidP="00200FA7">
      <w:pPr>
        <w:ind w:firstLine="0"/>
        <w:rPr>
          <w:rFonts w:cs="Times New Roman"/>
          <w:szCs w:val="24"/>
        </w:rPr>
      </w:pPr>
      <w:r>
        <w:rPr>
          <w:rFonts w:cs="Times New Roman"/>
          <w:szCs w:val="24"/>
        </w:rPr>
        <w:tab/>
      </w:r>
      <w:r w:rsidR="001B70C2" w:rsidRPr="00200FA7">
        <w:rPr>
          <w:rFonts w:cs="Times New Roman"/>
          <w:szCs w:val="24"/>
        </w:rPr>
        <w:t>On</w:t>
      </w:r>
      <w:r w:rsidR="00A94A5E" w:rsidRPr="00200FA7">
        <w:rPr>
          <w:rFonts w:cs="Times New Roman"/>
          <w:szCs w:val="24"/>
        </w:rPr>
        <w:t xml:space="preserve"> the o</w:t>
      </w:r>
      <w:r w:rsidR="001B70C2" w:rsidRPr="00200FA7">
        <w:rPr>
          <w:rFonts w:cs="Times New Roman"/>
          <w:szCs w:val="24"/>
        </w:rPr>
        <w:t xml:space="preserve">ther hand, </w:t>
      </w:r>
      <w:r w:rsidR="00A94A5E" w:rsidRPr="00200FA7">
        <w:rPr>
          <w:rFonts w:cs="Times New Roman"/>
          <w:szCs w:val="24"/>
        </w:rPr>
        <w:t xml:space="preserve">the other </w:t>
      </w:r>
      <w:r w:rsidR="001B70C2" w:rsidRPr="00200FA7">
        <w:rPr>
          <w:rFonts w:cs="Times New Roman"/>
          <w:szCs w:val="24"/>
        </w:rPr>
        <w:t xml:space="preserve">person </w:t>
      </w:r>
      <w:r w:rsidR="00A94A5E" w:rsidRPr="00200FA7">
        <w:rPr>
          <w:rFonts w:cs="Times New Roman"/>
          <w:szCs w:val="24"/>
        </w:rPr>
        <w:t>who despises his accomplice due to racial discrimination that he sees, however, who might have the equivalent fund</w:t>
      </w:r>
      <w:r w:rsidR="001B70C2" w:rsidRPr="00200FA7">
        <w:rPr>
          <w:rFonts w:cs="Times New Roman"/>
          <w:szCs w:val="24"/>
        </w:rPr>
        <w:t>amental values deep in his mind.</w:t>
      </w:r>
      <w:r w:rsidR="00A94A5E" w:rsidRPr="00200FA7">
        <w:rPr>
          <w:rFonts w:cs="Times New Roman"/>
          <w:szCs w:val="24"/>
        </w:rPr>
        <w:t xml:space="preserve"> The director of the movie is a Black along with his </w:t>
      </w:r>
      <w:r w:rsidR="0034273B" w:rsidRPr="00200FA7">
        <w:rPr>
          <w:rFonts w:cs="Times New Roman"/>
          <w:szCs w:val="24"/>
        </w:rPr>
        <w:t>Dark-skinned</w:t>
      </w:r>
      <w:r w:rsidR="00A94A5E" w:rsidRPr="00200FA7">
        <w:rPr>
          <w:rFonts w:cs="Times New Roman"/>
          <w:szCs w:val="24"/>
        </w:rPr>
        <w:t xml:space="preserve"> wife, who</w:t>
      </w:r>
      <w:r w:rsidR="005A2FDA">
        <w:rPr>
          <w:rFonts w:cs="Times New Roman"/>
          <w:szCs w:val="24"/>
        </w:rPr>
        <w:t xml:space="preserve"> seems to </w:t>
      </w:r>
      <w:proofErr w:type="gramStart"/>
      <w:r w:rsidR="005A2FDA">
        <w:rPr>
          <w:rFonts w:cs="Times New Roman"/>
          <w:szCs w:val="24"/>
        </w:rPr>
        <w:t>be trusting</w:t>
      </w:r>
      <w:proofErr w:type="gramEnd"/>
      <w:r w:rsidR="00A94A5E" w:rsidRPr="00200FA7">
        <w:rPr>
          <w:rFonts w:cs="Times New Roman"/>
          <w:szCs w:val="24"/>
        </w:rPr>
        <w:t xml:space="preserve"> her better half </w:t>
      </w:r>
      <w:r w:rsidR="005A2FDA">
        <w:rPr>
          <w:rFonts w:cs="Times New Roman"/>
          <w:szCs w:val="24"/>
        </w:rPr>
        <w:t xml:space="preserve">which </w:t>
      </w:r>
      <w:r w:rsidR="001B70C2" w:rsidRPr="00200FA7">
        <w:rPr>
          <w:rFonts w:cs="Times New Roman"/>
          <w:szCs w:val="24"/>
        </w:rPr>
        <w:t>does not</w:t>
      </w:r>
      <w:r w:rsidR="00A94A5E" w:rsidRPr="00200FA7">
        <w:rPr>
          <w:rFonts w:cs="Times New Roman"/>
          <w:szCs w:val="24"/>
        </w:rPr>
        <w:t xml:space="preserve"> encourage their Black foundation or origin enough, particularly in light of an episode wi</w:t>
      </w:r>
      <w:r w:rsidR="001B70C2" w:rsidRPr="00200FA7">
        <w:rPr>
          <w:rFonts w:cs="Times New Roman"/>
          <w:szCs w:val="24"/>
        </w:rPr>
        <w:t xml:space="preserve">th </w:t>
      </w:r>
      <w:r w:rsidR="0034273B">
        <w:rPr>
          <w:rFonts w:cs="Times New Roman"/>
          <w:szCs w:val="24"/>
        </w:rPr>
        <w:t>a</w:t>
      </w:r>
      <w:r w:rsidR="001B70C2" w:rsidRPr="00200FA7">
        <w:rPr>
          <w:rFonts w:cs="Times New Roman"/>
          <w:szCs w:val="24"/>
        </w:rPr>
        <w:t xml:space="preserve"> discriminatory white cop.</w:t>
      </w:r>
      <w:r w:rsidR="00A94A5E" w:rsidRPr="00200FA7">
        <w:rPr>
          <w:rFonts w:cs="Times New Roman"/>
          <w:szCs w:val="24"/>
        </w:rPr>
        <w:t xml:space="preserve"> </w:t>
      </w:r>
      <w:r w:rsidR="001B70C2" w:rsidRPr="00200FA7">
        <w:rPr>
          <w:rFonts w:cs="Times New Roman"/>
          <w:szCs w:val="24"/>
        </w:rPr>
        <w:t>T</w:t>
      </w:r>
      <w:r w:rsidR="00A94A5E" w:rsidRPr="00200FA7">
        <w:rPr>
          <w:rFonts w:cs="Times New Roman"/>
          <w:szCs w:val="24"/>
        </w:rPr>
        <w:t xml:space="preserve">he </w:t>
      </w:r>
      <w:r w:rsidR="005A2FDA">
        <w:rPr>
          <w:rFonts w:cs="Times New Roman"/>
          <w:szCs w:val="24"/>
        </w:rPr>
        <w:t xml:space="preserve">matter of fact is that the </w:t>
      </w:r>
      <w:r w:rsidR="00A94A5E" w:rsidRPr="00200FA7">
        <w:rPr>
          <w:rFonts w:cs="Times New Roman"/>
          <w:szCs w:val="24"/>
        </w:rPr>
        <w:t xml:space="preserve">police investigators </w:t>
      </w:r>
      <w:r w:rsidR="0034273B">
        <w:rPr>
          <w:rFonts w:cs="Times New Roman"/>
          <w:szCs w:val="24"/>
        </w:rPr>
        <w:t>were partners now but will be close to each othe</w:t>
      </w:r>
      <w:r w:rsidR="00A94A5E" w:rsidRPr="00200FA7">
        <w:rPr>
          <w:rFonts w:cs="Times New Roman"/>
          <w:szCs w:val="24"/>
        </w:rPr>
        <w:t>r</w:t>
      </w:r>
      <w:r w:rsidR="0034273B">
        <w:rPr>
          <w:rFonts w:cs="Times New Roman"/>
          <w:szCs w:val="24"/>
        </w:rPr>
        <w:t xml:space="preserve"> in the future</w:t>
      </w:r>
      <w:r w:rsidR="00A94A5E" w:rsidRPr="00200FA7">
        <w:rPr>
          <w:rFonts w:cs="Times New Roman"/>
          <w:szCs w:val="24"/>
        </w:rPr>
        <w:t xml:space="preserve">, one being the dark-skinned male and </w:t>
      </w:r>
      <w:r w:rsidR="001B70C2" w:rsidRPr="00200FA7">
        <w:rPr>
          <w:rFonts w:cs="Times New Roman"/>
          <w:szCs w:val="24"/>
        </w:rPr>
        <w:t>other being</w:t>
      </w:r>
      <w:r w:rsidR="0034273B">
        <w:rPr>
          <w:rFonts w:cs="Times New Roman"/>
          <w:szCs w:val="24"/>
        </w:rPr>
        <w:t xml:space="preserve"> a</w:t>
      </w:r>
      <w:r w:rsidR="001B70C2" w:rsidRPr="00200FA7">
        <w:rPr>
          <w:rFonts w:cs="Times New Roman"/>
          <w:szCs w:val="24"/>
        </w:rPr>
        <w:t xml:space="preserve"> Hispanic female. A storekeeper who is a Persian tends to feel</w:t>
      </w:r>
      <w:r w:rsidR="00A94A5E" w:rsidRPr="00200FA7">
        <w:rPr>
          <w:rFonts w:cs="Times New Roman"/>
          <w:szCs w:val="24"/>
        </w:rPr>
        <w:t xml:space="preserve"> like he is not getting enough </w:t>
      </w:r>
      <w:r w:rsidR="001B70C2" w:rsidRPr="00200FA7">
        <w:rPr>
          <w:rFonts w:cs="Times New Roman"/>
          <w:szCs w:val="24"/>
        </w:rPr>
        <w:t>fulfillments</w:t>
      </w:r>
      <w:r w:rsidR="00A94A5E" w:rsidRPr="00200FA7">
        <w:rPr>
          <w:rFonts w:cs="Times New Roman"/>
          <w:szCs w:val="24"/>
        </w:rPr>
        <w:t xml:space="preserve"> from American culture when his store is burglarized consistently</w:t>
      </w:r>
      <w:r w:rsidR="001B70C2" w:rsidRPr="00200FA7">
        <w:rPr>
          <w:rFonts w:cs="Times New Roman"/>
          <w:szCs w:val="24"/>
        </w:rPr>
        <w:t>.</w:t>
      </w:r>
      <w:bookmarkStart w:id="0" w:name="_GoBack"/>
      <w:bookmarkEnd w:id="0"/>
    </w:p>
    <w:p w:rsidR="00A94A5E" w:rsidRPr="00200FA7" w:rsidRDefault="00A94A5E" w:rsidP="00200FA7">
      <w:pPr>
        <w:ind w:firstLine="0"/>
        <w:rPr>
          <w:rFonts w:cs="Times New Roman"/>
          <w:szCs w:val="24"/>
        </w:rPr>
      </w:pPr>
    </w:p>
    <w:p w:rsidR="008F4E04" w:rsidRPr="00200FA7" w:rsidRDefault="008F4E04" w:rsidP="00200FA7">
      <w:pPr>
        <w:ind w:firstLine="0"/>
        <w:rPr>
          <w:rFonts w:cs="Times New Roman"/>
          <w:szCs w:val="24"/>
        </w:rPr>
      </w:pPr>
    </w:p>
    <w:p w:rsidR="008F4E04" w:rsidRPr="00200FA7" w:rsidRDefault="008F4E04" w:rsidP="00200FA7">
      <w:pPr>
        <w:ind w:firstLine="0"/>
        <w:rPr>
          <w:rFonts w:cs="Times New Roman"/>
          <w:szCs w:val="24"/>
        </w:rPr>
      </w:pPr>
    </w:p>
    <w:p w:rsidR="00411BBD" w:rsidRPr="00200FA7" w:rsidRDefault="00D53416" w:rsidP="00200FA7">
      <w:pPr>
        <w:rPr>
          <w:rFonts w:cs="Times New Roman"/>
          <w:color w:val="000000" w:themeColor="text1"/>
          <w:szCs w:val="24"/>
        </w:rPr>
      </w:pPr>
      <w:r w:rsidRPr="00200FA7">
        <w:rPr>
          <w:rFonts w:cs="Times New Roman"/>
          <w:color w:val="000000" w:themeColor="text1"/>
          <w:szCs w:val="24"/>
        </w:rPr>
        <w:br w:type="page"/>
      </w:r>
    </w:p>
    <w:p w:rsidR="007D1A10" w:rsidRPr="00200FA7" w:rsidRDefault="00D53416" w:rsidP="00200FA7">
      <w:pPr>
        <w:ind w:firstLine="0"/>
        <w:jc w:val="center"/>
        <w:rPr>
          <w:rFonts w:cs="Times New Roman"/>
          <w:b/>
          <w:color w:val="000000" w:themeColor="text1"/>
          <w:szCs w:val="24"/>
        </w:rPr>
      </w:pPr>
      <w:r w:rsidRPr="00200FA7">
        <w:rPr>
          <w:rFonts w:cs="Times New Roman"/>
          <w:b/>
          <w:color w:val="000000" w:themeColor="text1"/>
          <w:szCs w:val="24"/>
        </w:rPr>
        <w:lastRenderedPageBreak/>
        <w:t>References</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Baik, S. H., Fox, R. S., Mills, S. D., Roesch, S. C., Sadler, G. R., Klonoff, E. A., &amp; Malcarne, V. L. (2019). Reliability and validity of the perceived stress Scale-10 in Hispanic Americans with English or Spanish language preference. </w:t>
      </w:r>
      <w:r w:rsidRPr="00200FA7">
        <w:rPr>
          <w:rFonts w:cs="Times New Roman"/>
          <w:i/>
          <w:iCs/>
          <w:color w:val="222222"/>
          <w:szCs w:val="24"/>
          <w:shd w:val="clear" w:color="auto" w:fill="FFFFFF"/>
        </w:rPr>
        <w:t>Journal of health psychology</w:t>
      </w:r>
      <w:r w:rsidRPr="00200FA7">
        <w:rPr>
          <w:rFonts w:cs="Times New Roman"/>
          <w:color w:val="222222"/>
          <w:szCs w:val="24"/>
          <w:shd w:val="clear" w:color="auto" w:fill="FFFFFF"/>
        </w:rPr>
        <w:t>, </w:t>
      </w:r>
      <w:r w:rsidRPr="00200FA7">
        <w:rPr>
          <w:rFonts w:cs="Times New Roman"/>
          <w:i/>
          <w:iCs/>
          <w:color w:val="222222"/>
          <w:szCs w:val="24"/>
          <w:shd w:val="clear" w:color="auto" w:fill="FFFFFF"/>
        </w:rPr>
        <w:t>24</w:t>
      </w:r>
      <w:r w:rsidRPr="00200FA7">
        <w:rPr>
          <w:rFonts w:cs="Times New Roman"/>
          <w:color w:val="222222"/>
          <w:szCs w:val="24"/>
          <w:shd w:val="clear" w:color="auto" w:fill="FFFFFF"/>
        </w:rPr>
        <w:t>(5), 628-639.</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Case, A., &amp; Deaton, A. (2015). Rising morbidity and mortality in midlife among white non-Hispanic Americans in the 21st century. </w:t>
      </w:r>
      <w:r w:rsidRPr="00200FA7">
        <w:rPr>
          <w:rFonts w:cs="Times New Roman"/>
          <w:i/>
          <w:iCs/>
          <w:color w:val="222222"/>
          <w:szCs w:val="24"/>
          <w:shd w:val="clear" w:color="auto" w:fill="FFFFFF"/>
        </w:rPr>
        <w:t>Proceedings of the National Academy of Sciences</w:t>
      </w:r>
      <w:r w:rsidRPr="00200FA7">
        <w:rPr>
          <w:rFonts w:cs="Times New Roman"/>
          <w:color w:val="222222"/>
          <w:szCs w:val="24"/>
          <w:shd w:val="clear" w:color="auto" w:fill="FFFFFF"/>
        </w:rPr>
        <w:t>, </w:t>
      </w:r>
      <w:r w:rsidRPr="00200FA7">
        <w:rPr>
          <w:rFonts w:cs="Times New Roman"/>
          <w:i/>
          <w:iCs/>
          <w:color w:val="222222"/>
          <w:szCs w:val="24"/>
          <w:shd w:val="clear" w:color="auto" w:fill="FFFFFF"/>
        </w:rPr>
        <w:t>112</w:t>
      </w:r>
      <w:r w:rsidRPr="00200FA7">
        <w:rPr>
          <w:rFonts w:cs="Times New Roman"/>
          <w:color w:val="222222"/>
          <w:szCs w:val="24"/>
          <w:shd w:val="clear" w:color="auto" w:fill="FFFFFF"/>
        </w:rPr>
        <w:t>(49), 15078-15083.</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Conomos, M. P., Laurie, C. A., Stilp, A. M., Gogarten, S. M., McHugh, C. P., Nelson, S. C., ... &amp; Young, K. L. (2016). Genetic diversity and association studies in US Hispanic/Latino populations: applications in the Hispanic Community Health Study/Study of Latinos. </w:t>
      </w:r>
      <w:r w:rsidRPr="00200FA7">
        <w:rPr>
          <w:rFonts w:cs="Times New Roman"/>
          <w:i/>
          <w:iCs/>
          <w:color w:val="222222"/>
          <w:szCs w:val="24"/>
          <w:shd w:val="clear" w:color="auto" w:fill="FFFFFF"/>
        </w:rPr>
        <w:t>The American Journal of Human Genetics</w:t>
      </w:r>
      <w:r w:rsidRPr="00200FA7">
        <w:rPr>
          <w:rFonts w:cs="Times New Roman"/>
          <w:color w:val="222222"/>
          <w:szCs w:val="24"/>
          <w:shd w:val="clear" w:color="auto" w:fill="FFFFFF"/>
        </w:rPr>
        <w:t>, </w:t>
      </w:r>
      <w:r w:rsidRPr="00200FA7">
        <w:rPr>
          <w:rFonts w:cs="Times New Roman"/>
          <w:i/>
          <w:iCs/>
          <w:color w:val="222222"/>
          <w:szCs w:val="24"/>
          <w:shd w:val="clear" w:color="auto" w:fill="FFFFFF"/>
        </w:rPr>
        <w:t>98</w:t>
      </w:r>
      <w:r w:rsidRPr="00200FA7">
        <w:rPr>
          <w:rFonts w:cs="Times New Roman"/>
          <w:color w:val="222222"/>
          <w:szCs w:val="24"/>
          <w:shd w:val="clear" w:color="auto" w:fill="FFFFFF"/>
        </w:rPr>
        <w:t>(1), 165-184.</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Fox, M., Entringer, S., Buss, C., DeHaene, J., &amp; Wadhwa, P. D. (2015). Intergenerational transmission of the effects of acculturation on health in Hispanic Americans: a fetal programming perspective. </w:t>
      </w:r>
      <w:r w:rsidRPr="00200FA7">
        <w:rPr>
          <w:rFonts w:cs="Times New Roman"/>
          <w:i/>
          <w:iCs/>
          <w:color w:val="222222"/>
          <w:szCs w:val="24"/>
          <w:shd w:val="clear" w:color="auto" w:fill="FFFFFF"/>
        </w:rPr>
        <w:t>American journal of public health</w:t>
      </w:r>
      <w:r w:rsidRPr="00200FA7">
        <w:rPr>
          <w:rFonts w:cs="Times New Roman"/>
          <w:color w:val="222222"/>
          <w:szCs w:val="24"/>
          <w:shd w:val="clear" w:color="auto" w:fill="FFFFFF"/>
        </w:rPr>
        <w:t>, </w:t>
      </w:r>
      <w:r w:rsidRPr="00200FA7">
        <w:rPr>
          <w:rFonts w:cs="Times New Roman"/>
          <w:i/>
          <w:iCs/>
          <w:color w:val="222222"/>
          <w:szCs w:val="24"/>
          <w:shd w:val="clear" w:color="auto" w:fill="FFFFFF"/>
        </w:rPr>
        <w:t>105</w:t>
      </w:r>
      <w:r w:rsidRPr="00200FA7">
        <w:rPr>
          <w:rFonts w:cs="Times New Roman"/>
          <w:color w:val="222222"/>
          <w:szCs w:val="24"/>
          <w:shd w:val="clear" w:color="auto" w:fill="FFFFFF"/>
        </w:rPr>
        <w:t>(S3), S409-S423.</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Hainmueller, J., &amp; Hopkins, D. J. (2015). The hidden American immigration consensus: A conjoint analysis of attitudes toward immigrants. </w:t>
      </w:r>
      <w:r w:rsidRPr="00200FA7">
        <w:rPr>
          <w:rFonts w:cs="Times New Roman"/>
          <w:i/>
          <w:iCs/>
          <w:color w:val="222222"/>
          <w:szCs w:val="24"/>
          <w:shd w:val="clear" w:color="auto" w:fill="FFFFFF"/>
        </w:rPr>
        <w:t>American Journal of Political Science</w:t>
      </w:r>
      <w:r w:rsidRPr="00200FA7">
        <w:rPr>
          <w:rFonts w:cs="Times New Roman"/>
          <w:color w:val="222222"/>
          <w:szCs w:val="24"/>
          <w:shd w:val="clear" w:color="auto" w:fill="FFFFFF"/>
        </w:rPr>
        <w:t>, </w:t>
      </w:r>
      <w:r w:rsidRPr="00200FA7">
        <w:rPr>
          <w:rFonts w:cs="Times New Roman"/>
          <w:i/>
          <w:iCs/>
          <w:color w:val="222222"/>
          <w:szCs w:val="24"/>
          <w:shd w:val="clear" w:color="auto" w:fill="FFFFFF"/>
        </w:rPr>
        <w:t>59</w:t>
      </w:r>
      <w:r w:rsidRPr="00200FA7">
        <w:rPr>
          <w:rFonts w:cs="Times New Roman"/>
          <w:color w:val="222222"/>
          <w:szCs w:val="24"/>
          <w:shd w:val="clear" w:color="auto" w:fill="FFFFFF"/>
        </w:rPr>
        <w:t>(3), 529-548.</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Hollingshead, N. A., Ashburn-Nardo, L., Stewart, J. C., &amp; Hirsh, A. T. (2016). The pain experience of Hispanic Americans: a critical literature review and conceptual model. </w:t>
      </w:r>
      <w:r w:rsidRPr="00200FA7">
        <w:rPr>
          <w:rFonts w:cs="Times New Roman"/>
          <w:i/>
          <w:iCs/>
          <w:color w:val="222222"/>
          <w:szCs w:val="24"/>
          <w:shd w:val="clear" w:color="auto" w:fill="FFFFFF"/>
        </w:rPr>
        <w:t>The Journal of Pain</w:t>
      </w:r>
      <w:r w:rsidRPr="00200FA7">
        <w:rPr>
          <w:rFonts w:cs="Times New Roman"/>
          <w:color w:val="222222"/>
          <w:szCs w:val="24"/>
          <w:shd w:val="clear" w:color="auto" w:fill="FFFFFF"/>
        </w:rPr>
        <w:t>, </w:t>
      </w:r>
      <w:r w:rsidRPr="00200FA7">
        <w:rPr>
          <w:rFonts w:cs="Times New Roman"/>
          <w:i/>
          <w:iCs/>
          <w:color w:val="222222"/>
          <w:szCs w:val="24"/>
          <w:shd w:val="clear" w:color="auto" w:fill="FFFFFF"/>
        </w:rPr>
        <w:t>17</w:t>
      </w:r>
      <w:r w:rsidRPr="00200FA7">
        <w:rPr>
          <w:rFonts w:cs="Times New Roman"/>
          <w:color w:val="222222"/>
          <w:szCs w:val="24"/>
          <w:shd w:val="clear" w:color="auto" w:fill="FFFFFF"/>
        </w:rPr>
        <w:t>(5), 513-528.</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lastRenderedPageBreak/>
        <w:t>Lawton, D. M., Gasquoine, P. G., &amp; Weimer, A. A. (2015). Age of dementia diagnosis in community dwelling bilingual and monolingual Hispanic Americans. </w:t>
      </w:r>
      <w:r w:rsidRPr="00200FA7">
        <w:rPr>
          <w:rFonts w:cs="Times New Roman"/>
          <w:i/>
          <w:iCs/>
          <w:color w:val="222222"/>
          <w:szCs w:val="24"/>
          <w:shd w:val="clear" w:color="auto" w:fill="FFFFFF"/>
        </w:rPr>
        <w:t>Cortex</w:t>
      </w:r>
      <w:r w:rsidRPr="00200FA7">
        <w:rPr>
          <w:rFonts w:cs="Times New Roman"/>
          <w:color w:val="222222"/>
          <w:szCs w:val="24"/>
          <w:shd w:val="clear" w:color="auto" w:fill="FFFFFF"/>
        </w:rPr>
        <w:t>, </w:t>
      </w:r>
      <w:r w:rsidRPr="00200FA7">
        <w:rPr>
          <w:rFonts w:cs="Times New Roman"/>
          <w:i/>
          <w:iCs/>
          <w:color w:val="222222"/>
          <w:szCs w:val="24"/>
          <w:shd w:val="clear" w:color="auto" w:fill="FFFFFF"/>
        </w:rPr>
        <w:t>66</w:t>
      </w:r>
      <w:r w:rsidRPr="00200FA7">
        <w:rPr>
          <w:rFonts w:cs="Times New Roman"/>
          <w:color w:val="222222"/>
          <w:szCs w:val="24"/>
          <w:shd w:val="clear" w:color="auto" w:fill="FFFFFF"/>
        </w:rPr>
        <w:t>, 141-145.</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Qian, Z., Lichter, D. T., &amp; Tumin, D. (2018). Divergent pathways to assimilation? Local marriage markets and intermarriage among US Hispanics. </w:t>
      </w:r>
      <w:r w:rsidRPr="00200FA7">
        <w:rPr>
          <w:rFonts w:cs="Times New Roman"/>
          <w:i/>
          <w:iCs/>
          <w:color w:val="222222"/>
          <w:szCs w:val="24"/>
          <w:shd w:val="clear" w:color="auto" w:fill="FFFFFF"/>
        </w:rPr>
        <w:t>Journal of Marriage and Family</w:t>
      </w:r>
      <w:r w:rsidRPr="00200FA7">
        <w:rPr>
          <w:rFonts w:cs="Times New Roman"/>
          <w:color w:val="222222"/>
          <w:szCs w:val="24"/>
          <w:shd w:val="clear" w:color="auto" w:fill="FFFFFF"/>
        </w:rPr>
        <w:t>, </w:t>
      </w:r>
      <w:r w:rsidRPr="00200FA7">
        <w:rPr>
          <w:rFonts w:cs="Times New Roman"/>
          <w:i/>
          <w:iCs/>
          <w:color w:val="222222"/>
          <w:szCs w:val="24"/>
          <w:shd w:val="clear" w:color="auto" w:fill="FFFFFF"/>
        </w:rPr>
        <w:t>80</w:t>
      </w:r>
      <w:r w:rsidRPr="00200FA7">
        <w:rPr>
          <w:rFonts w:cs="Times New Roman"/>
          <w:color w:val="222222"/>
          <w:szCs w:val="24"/>
          <w:shd w:val="clear" w:color="auto" w:fill="FFFFFF"/>
        </w:rPr>
        <w:t>(1), 271-288.</w:t>
      </w:r>
    </w:p>
    <w:p w:rsidR="00FD51DC" w:rsidRPr="00200FA7" w:rsidRDefault="00D53416" w:rsidP="00200FA7">
      <w:pPr>
        <w:ind w:left="720" w:hanging="720"/>
        <w:rPr>
          <w:rFonts w:cs="Times New Roman"/>
          <w:color w:val="000000" w:themeColor="text1"/>
          <w:szCs w:val="24"/>
        </w:rPr>
      </w:pPr>
      <w:r w:rsidRPr="00200FA7">
        <w:rPr>
          <w:rFonts w:cs="Times New Roman"/>
          <w:color w:val="222222"/>
          <w:szCs w:val="24"/>
          <w:shd w:val="clear" w:color="auto" w:fill="FFFFFF"/>
        </w:rPr>
        <w:t>Robbins, T. (2017). </w:t>
      </w:r>
      <w:r w:rsidRPr="00200FA7">
        <w:rPr>
          <w:rFonts w:cs="Times New Roman"/>
          <w:i/>
          <w:iCs/>
          <w:color w:val="222222"/>
          <w:szCs w:val="24"/>
          <w:shd w:val="clear" w:color="auto" w:fill="FFFFFF"/>
        </w:rPr>
        <w:t>In gods we trust: New patterns of religious pluralism in America</w:t>
      </w:r>
      <w:r w:rsidRPr="00200FA7">
        <w:rPr>
          <w:rFonts w:cs="Times New Roman"/>
          <w:color w:val="222222"/>
          <w:szCs w:val="24"/>
          <w:shd w:val="clear" w:color="auto" w:fill="FFFFFF"/>
        </w:rPr>
        <w:t>. Routledge.</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Smith, T. B., Bowman, R., &amp; Hsu, S. (2017). Racial attitudes among Asian and European American college students: A cross-cultural examination.</w:t>
      </w:r>
    </w:p>
    <w:p w:rsidR="00FD51DC" w:rsidRPr="00200FA7" w:rsidRDefault="00D53416" w:rsidP="00200FA7">
      <w:pPr>
        <w:ind w:left="720" w:hanging="720"/>
        <w:rPr>
          <w:rFonts w:cs="Times New Roman"/>
          <w:color w:val="222222"/>
          <w:szCs w:val="24"/>
          <w:shd w:val="clear" w:color="auto" w:fill="FFFFFF"/>
        </w:rPr>
      </w:pPr>
      <w:r w:rsidRPr="00200FA7">
        <w:rPr>
          <w:rFonts w:cs="Times New Roman"/>
          <w:color w:val="222222"/>
          <w:szCs w:val="24"/>
          <w:shd w:val="clear" w:color="auto" w:fill="FFFFFF"/>
        </w:rPr>
        <w:t>Yip, B., Liu, L., &amp; Murray, J. (2018). Impact of Cultural Factors on Suicide Risk Assessment in Asian Americans and Hispanic Americans.</w:t>
      </w:r>
    </w:p>
    <w:sectPr w:rsidR="00FD51DC" w:rsidRPr="00200FA7" w:rsidSect="00CD29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3D" w:rsidRDefault="004D5E3D">
      <w:pPr>
        <w:spacing w:line="240" w:lineRule="auto"/>
      </w:pPr>
      <w:r>
        <w:separator/>
      </w:r>
    </w:p>
  </w:endnote>
  <w:endnote w:type="continuationSeparator" w:id="0">
    <w:p w:rsidR="004D5E3D" w:rsidRDefault="004D5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3D" w:rsidRDefault="004D5E3D">
      <w:pPr>
        <w:spacing w:line="240" w:lineRule="auto"/>
      </w:pPr>
      <w:r>
        <w:separator/>
      </w:r>
    </w:p>
  </w:footnote>
  <w:footnote w:type="continuationSeparator" w:id="0">
    <w:p w:rsidR="004D5E3D" w:rsidRDefault="004D5E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84516"/>
      <w:docPartObj>
        <w:docPartGallery w:val="Page Numbers (Top of Page)"/>
        <w:docPartUnique/>
      </w:docPartObj>
    </w:sdtPr>
    <w:sdtEndPr>
      <w:rPr>
        <w:noProof/>
      </w:rPr>
    </w:sdtEndPr>
    <w:sdtContent>
      <w:p w:rsidR="006F6DDD" w:rsidRDefault="00D53416">
        <w:pPr>
          <w:pStyle w:val="Header"/>
          <w:jc w:val="right"/>
        </w:pPr>
        <w:r>
          <w:fldChar w:fldCharType="begin"/>
        </w:r>
        <w:r>
          <w:instrText xml:space="preserve"> PAGE   \* MERGEFORMAT </w:instrText>
        </w:r>
        <w:r>
          <w:fldChar w:fldCharType="separate"/>
        </w:r>
        <w:r w:rsidR="008F0734">
          <w:rPr>
            <w:noProof/>
          </w:rPr>
          <w:t>1</w:t>
        </w:r>
        <w:r>
          <w:rPr>
            <w:noProof/>
          </w:rPr>
          <w:fldChar w:fldCharType="end"/>
        </w:r>
      </w:p>
    </w:sdtContent>
  </w:sdt>
  <w:p w:rsidR="008206FD" w:rsidRPr="008206FD" w:rsidRDefault="008206FD">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26199"/>
      <w:docPartObj>
        <w:docPartGallery w:val="Page Numbers (Top of Page)"/>
        <w:docPartUnique/>
      </w:docPartObj>
    </w:sdtPr>
    <w:sdtEndPr>
      <w:rPr>
        <w:noProof/>
      </w:rPr>
    </w:sdtEndPr>
    <w:sdtContent>
      <w:p w:rsidR="006F6DDD" w:rsidRDefault="00D53416">
        <w:pPr>
          <w:pStyle w:val="Header"/>
          <w:jc w:val="right"/>
        </w:pPr>
        <w:r>
          <w:fldChar w:fldCharType="begin"/>
        </w:r>
        <w:r>
          <w:instrText xml:space="preserve"> PAGE   \* MERGEFORMAT </w:instrText>
        </w:r>
        <w:r>
          <w:fldChar w:fldCharType="separate"/>
        </w:r>
        <w:r w:rsidR="005A2FDA">
          <w:rPr>
            <w:noProof/>
          </w:rPr>
          <w:t>8</w:t>
        </w:r>
        <w:r>
          <w:rPr>
            <w:noProof/>
          </w:rPr>
          <w:fldChar w:fldCharType="end"/>
        </w:r>
      </w:p>
    </w:sdtContent>
  </w:sdt>
  <w:p w:rsidR="008206FD" w:rsidRPr="008206FD" w:rsidRDefault="008206FD">
    <w:pPr>
      <w:pStyle w:val="Header"/>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0A5"/>
    <w:multiLevelType w:val="hybridMultilevel"/>
    <w:tmpl w:val="0D3275EC"/>
    <w:lvl w:ilvl="0" w:tplc="31305AAA">
      <w:start w:val="1"/>
      <w:numFmt w:val="lowerLetter"/>
      <w:lvlText w:val="%1)"/>
      <w:lvlJc w:val="left"/>
      <w:pPr>
        <w:ind w:left="720" w:hanging="360"/>
      </w:pPr>
    </w:lvl>
    <w:lvl w:ilvl="1" w:tplc="8D26667A" w:tentative="1">
      <w:start w:val="1"/>
      <w:numFmt w:val="lowerLetter"/>
      <w:lvlText w:val="%2."/>
      <w:lvlJc w:val="left"/>
      <w:pPr>
        <w:ind w:left="1440" w:hanging="360"/>
      </w:pPr>
    </w:lvl>
    <w:lvl w:ilvl="2" w:tplc="B734F1E8" w:tentative="1">
      <w:start w:val="1"/>
      <w:numFmt w:val="lowerRoman"/>
      <w:lvlText w:val="%3."/>
      <w:lvlJc w:val="right"/>
      <w:pPr>
        <w:ind w:left="2160" w:hanging="180"/>
      </w:pPr>
    </w:lvl>
    <w:lvl w:ilvl="3" w:tplc="F38A935E" w:tentative="1">
      <w:start w:val="1"/>
      <w:numFmt w:val="decimal"/>
      <w:lvlText w:val="%4."/>
      <w:lvlJc w:val="left"/>
      <w:pPr>
        <w:ind w:left="2880" w:hanging="360"/>
      </w:pPr>
    </w:lvl>
    <w:lvl w:ilvl="4" w:tplc="1A28E0AC" w:tentative="1">
      <w:start w:val="1"/>
      <w:numFmt w:val="lowerLetter"/>
      <w:lvlText w:val="%5."/>
      <w:lvlJc w:val="left"/>
      <w:pPr>
        <w:ind w:left="3600" w:hanging="360"/>
      </w:pPr>
    </w:lvl>
    <w:lvl w:ilvl="5" w:tplc="BC3CEC98" w:tentative="1">
      <w:start w:val="1"/>
      <w:numFmt w:val="lowerRoman"/>
      <w:lvlText w:val="%6."/>
      <w:lvlJc w:val="right"/>
      <w:pPr>
        <w:ind w:left="4320" w:hanging="180"/>
      </w:pPr>
    </w:lvl>
    <w:lvl w:ilvl="6" w:tplc="1D9C4C92" w:tentative="1">
      <w:start w:val="1"/>
      <w:numFmt w:val="decimal"/>
      <w:lvlText w:val="%7."/>
      <w:lvlJc w:val="left"/>
      <w:pPr>
        <w:ind w:left="5040" w:hanging="360"/>
      </w:pPr>
    </w:lvl>
    <w:lvl w:ilvl="7" w:tplc="E36069C8" w:tentative="1">
      <w:start w:val="1"/>
      <w:numFmt w:val="lowerLetter"/>
      <w:lvlText w:val="%8."/>
      <w:lvlJc w:val="left"/>
      <w:pPr>
        <w:ind w:left="5760" w:hanging="360"/>
      </w:pPr>
    </w:lvl>
    <w:lvl w:ilvl="8" w:tplc="742C30D2" w:tentative="1">
      <w:start w:val="1"/>
      <w:numFmt w:val="lowerRoman"/>
      <w:lvlText w:val="%9."/>
      <w:lvlJc w:val="right"/>
      <w:pPr>
        <w:ind w:left="6480" w:hanging="180"/>
      </w:pPr>
    </w:lvl>
  </w:abstractNum>
  <w:abstractNum w:abstractNumId="1">
    <w:nsid w:val="1F0F3B3B"/>
    <w:multiLevelType w:val="hybridMultilevel"/>
    <w:tmpl w:val="EC5AFF22"/>
    <w:lvl w:ilvl="0" w:tplc="BCEC2386">
      <w:start w:val="1"/>
      <w:numFmt w:val="decimal"/>
      <w:lvlText w:val="%1."/>
      <w:lvlJc w:val="left"/>
      <w:pPr>
        <w:ind w:left="720" w:hanging="360"/>
      </w:pPr>
    </w:lvl>
    <w:lvl w:ilvl="1" w:tplc="38A47678" w:tentative="1">
      <w:start w:val="1"/>
      <w:numFmt w:val="lowerLetter"/>
      <w:lvlText w:val="%2."/>
      <w:lvlJc w:val="left"/>
      <w:pPr>
        <w:ind w:left="1440" w:hanging="360"/>
      </w:pPr>
    </w:lvl>
    <w:lvl w:ilvl="2" w:tplc="67407EA0" w:tentative="1">
      <w:start w:val="1"/>
      <w:numFmt w:val="lowerRoman"/>
      <w:lvlText w:val="%3."/>
      <w:lvlJc w:val="right"/>
      <w:pPr>
        <w:ind w:left="2160" w:hanging="180"/>
      </w:pPr>
    </w:lvl>
    <w:lvl w:ilvl="3" w:tplc="3D6009AA" w:tentative="1">
      <w:start w:val="1"/>
      <w:numFmt w:val="decimal"/>
      <w:lvlText w:val="%4."/>
      <w:lvlJc w:val="left"/>
      <w:pPr>
        <w:ind w:left="2880" w:hanging="360"/>
      </w:pPr>
    </w:lvl>
    <w:lvl w:ilvl="4" w:tplc="06F41902" w:tentative="1">
      <w:start w:val="1"/>
      <w:numFmt w:val="lowerLetter"/>
      <w:lvlText w:val="%5."/>
      <w:lvlJc w:val="left"/>
      <w:pPr>
        <w:ind w:left="3600" w:hanging="360"/>
      </w:pPr>
    </w:lvl>
    <w:lvl w:ilvl="5" w:tplc="E5D4A218" w:tentative="1">
      <w:start w:val="1"/>
      <w:numFmt w:val="lowerRoman"/>
      <w:lvlText w:val="%6."/>
      <w:lvlJc w:val="right"/>
      <w:pPr>
        <w:ind w:left="4320" w:hanging="180"/>
      </w:pPr>
    </w:lvl>
    <w:lvl w:ilvl="6" w:tplc="F5460BD6" w:tentative="1">
      <w:start w:val="1"/>
      <w:numFmt w:val="decimal"/>
      <w:lvlText w:val="%7."/>
      <w:lvlJc w:val="left"/>
      <w:pPr>
        <w:ind w:left="5040" w:hanging="360"/>
      </w:pPr>
    </w:lvl>
    <w:lvl w:ilvl="7" w:tplc="4B58FC7A" w:tentative="1">
      <w:start w:val="1"/>
      <w:numFmt w:val="lowerLetter"/>
      <w:lvlText w:val="%8."/>
      <w:lvlJc w:val="left"/>
      <w:pPr>
        <w:ind w:left="5760" w:hanging="360"/>
      </w:pPr>
    </w:lvl>
    <w:lvl w:ilvl="8" w:tplc="A1CC8A04" w:tentative="1">
      <w:start w:val="1"/>
      <w:numFmt w:val="lowerRoman"/>
      <w:lvlText w:val="%9."/>
      <w:lvlJc w:val="right"/>
      <w:pPr>
        <w:ind w:left="6480" w:hanging="180"/>
      </w:pPr>
    </w:lvl>
  </w:abstractNum>
  <w:abstractNum w:abstractNumId="2">
    <w:nsid w:val="392215F1"/>
    <w:multiLevelType w:val="hybridMultilevel"/>
    <w:tmpl w:val="12A6DC9C"/>
    <w:lvl w:ilvl="0" w:tplc="18B06738">
      <w:start w:val="1"/>
      <w:numFmt w:val="decimal"/>
      <w:lvlText w:val="%1."/>
      <w:lvlJc w:val="left"/>
      <w:pPr>
        <w:ind w:left="720" w:hanging="360"/>
      </w:pPr>
      <w:rPr>
        <w:rFonts w:hint="default"/>
      </w:rPr>
    </w:lvl>
    <w:lvl w:ilvl="1" w:tplc="703C49C0" w:tentative="1">
      <w:start w:val="1"/>
      <w:numFmt w:val="lowerLetter"/>
      <w:lvlText w:val="%2."/>
      <w:lvlJc w:val="left"/>
      <w:pPr>
        <w:ind w:left="1440" w:hanging="360"/>
      </w:pPr>
    </w:lvl>
    <w:lvl w:ilvl="2" w:tplc="99247E14" w:tentative="1">
      <w:start w:val="1"/>
      <w:numFmt w:val="lowerRoman"/>
      <w:lvlText w:val="%3."/>
      <w:lvlJc w:val="right"/>
      <w:pPr>
        <w:ind w:left="2160" w:hanging="180"/>
      </w:pPr>
    </w:lvl>
    <w:lvl w:ilvl="3" w:tplc="50FA1FB4" w:tentative="1">
      <w:start w:val="1"/>
      <w:numFmt w:val="decimal"/>
      <w:lvlText w:val="%4."/>
      <w:lvlJc w:val="left"/>
      <w:pPr>
        <w:ind w:left="2880" w:hanging="360"/>
      </w:pPr>
    </w:lvl>
    <w:lvl w:ilvl="4" w:tplc="C3BA63A0" w:tentative="1">
      <w:start w:val="1"/>
      <w:numFmt w:val="lowerLetter"/>
      <w:lvlText w:val="%5."/>
      <w:lvlJc w:val="left"/>
      <w:pPr>
        <w:ind w:left="3600" w:hanging="360"/>
      </w:pPr>
    </w:lvl>
    <w:lvl w:ilvl="5" w:tplc="6D3C1C2A" w:tentative="1">
      <w:start w:val="1"/>
      <w:numFmt w:val="lowerRoman"/>
      <w:lvlText w:val="%6."/>
      <w:lvlJc w:val="right"/>
      <w:pPr>
        <w:ind w:left="4320" w:hanging="180"/>
      </w:pPr>
    </w:lvl>
    <w:lvl w:ilvl="6" w:tplc="EB8CDDDA" w:tentative="1">
      <w:start w:val="1"/>
      <w:numFmt w:val="decimal"/>
      <w:lvlText w:val="%7."/>
      <w:lvlJc w:val="left"/>
      <w:pPr>
        <w:ind w:left="5040" w:hanging="360"/>
      </w:pPr>
    </w:lvl>
    <w:lvl w:ilvl="7" w:tplc="8F04F642" w:tentative="1">
      <w:start w:val="1"/>
      <w:numFmt w:val="lowerLetter"/>
      <w:lvlText w:val="%8."/>
      <w:lvlJc w:val="left"/>
      <w:pPr>
        <w:ind w:left="5760" w:hanging="360"/>
      </w:pPr>
    </w:lvl>
    <w:lvl w:ilvl="8" w:tplc="0B40D904"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A5"/>
    <w:rsid w:val="00001F3C"/>
    <w:rsid w:val="00004A5E"/>
    <w:rsid w:val="00034F6C"/>
    <w:rsid w:val="00056DF6"/>
    <w:rsid w:val="000670F5"/>
    <w:rsid w:val="00072404"/>
    <w:rsid w:val="000931F1"/>
    <w:rsid w:val="00097910"/>
    <w:rsid w:val="000A3BD3"/>
    <w:rsid w:val="000B026C"/>
    <w:rsid w:val="000B6846"/>
    <w:rsid w:val="000C2E40"/>
    <w:rsid w:val="000C7D25"/>
    <w:rsid w:val="000E3A7F"/>
    <w:rsid w:val="000F040B"/>
    <w:rsid w:val="00104FA4"/>
    <w:rsid w:val="00107C3C"/>
    <w:rsid w:val="00112CD6"/>
    <w:rsid w:val="00160E01"/>
    <w:rsid w:val="001643E9"/>
    <w:rsid w:val="00194279"/>
    <w:rsid w:val="001A5DA2"/>
    <w:rsid w:val="001B2579"/>
    <w:rsid w:val="001B70C2"/>
    <w:rsid w:val="001C3DD7"/>
    <w:rsid w:val="001C50A7"/>
    <w:rsid w:val="001D0C3A"/>
    <w:rsid w:val="001E6C79"/>
    <w:rsid w:val="001F53B7"/>
    <w:rsid w:val="00200FA7"/>
    <w:rsid w:val="00204749"/>
    <w:rsid w:val="00212289"/>
    <w:rsid w:val="0022048D"/>
    <w:rsid w:val="002344CD"/>
    <w:rsid w:val="00236DEC"/>
    <w:rsid w:val="002668C4"/>
    <w:rsid w:val="002866C0"/>
    <w:rsid w:val="002C7CAA"/>
    <w:rsid w:val="002D3B49"/>
    <w:rsid w:val="00312E41"/>
    <w:rsid w:val="0034273B"/>
    <w:rsid w:val="003A0ABC"/>
    <w:rsid w:val="003A4623"/>
    <w:rsid w:val="003D25D9"/>
    <w:rsid w:val="003F608A"/>
    <w:rsid w:val="00411BBD"/>
    <w:rsid w:val="0044211D"/>
    <w:rsid w:val="00460A99"/>
    <w:rsid w:val="00464A70"/>
    <w:rsid w:val="0047359D"/>
    <w:rsid w:val="00492E4D"/>
    <w:rsid w:val="00495164"/>
    <w:rsid w:val="004C059B"/>
    <w:rsid w:val="004C2121"/>
    <w:rsid w:val="004C6A65"/>
    <w:rsid w:val="004D5E3D"/>
    <w:rsid w:val="004E475C"/>
    <w:rsid w:val="00542AB5"/>
    <w:rsid w:val="00566C87"/>
    <w:rsid w:val="00572274"/>
    <w:rsid w:val="0057791A"/>
    <w:rsid w:val="005A0CCF"/>
    <w:rsid w:val="005A2FDA"/>
    <w:rsid w:val="005A3135"/>
    <w:rsid w:val="005C7D1D"/>
    <w:rsid w:val="005E07D3"/>
    <w:rsid w:val="005E387D"/>
    <w:rsid w:val="005F02E6"/>
    <w:rsid w:val="00634AB7"/>
    <w:rsid w:val="00643006"/>
    <w:rsid w:val="00676EDF"/>
    <w:rsid w:val="0068104A"/>
    <w:rsid w:val="00685F89"/>
    <w:rsid w:val="006863ED"/>
    <w:rsid w:val="00686E28"/>
    <w:rsid w:val="006923AE"/>
    <w:rsid w:val="006A412C"/>
    <w:rsid w:val="006A4318"/>
    <w:rsid w:val="006F6DDD"/>
    <w:rsid w:val="007124DD"/>
    <w:rsid w:val="00713F30"/>
    <w:rsid w:val="00725EA3"/>
    <w:rsid w:val="00727C91"/>
    <w:rsid w:val="007334A5"/>
    <w:rsid w:val="00735BF5"/>
    <w:rsid w:val="00737CBA"/>
    <w:rsid w:val="00750E5C"/>
    <w:rsid w:val="00761D28"/>
    <w:rsid w:val="00767E6F"/>
    <w:rsid w:val="007A3712"/>
    <w:rsid w:val="007A7ECA"/>
    <w:rsid w:val="007D0214"/>
    <w:rsid w:val="007D0C4A"/>
    <w:rsid w:val="007D1A10"/>
    <w:rsid w:val="00804664"/>
    <w:rsid w:val="008116B2"/>
    <w:rsid w:val="00814685"/>
    <w:rsid w:val="008206FD"/>
    <w:rsid w:val="008422B4"/>
    <w:rsid w:val="008473CD"/>
    <w:rsid w:val="008A0EB4"/>
    <w:rsid w:val="008C6026"/>
    <w:rsid w:val="008E1D94"/>
    <w:rsid w:val="008F0734"/>
    <w:rsid w:val="008F4E04"/>
    <w:rsid w:val="008F6758"/>
    <w:rsid w:val="00907B85"/>
    <w:rsid w:val="00907ECD"/>
    <w:rsid w:val="00927D78"/>
    <w:rsid w:val="00934AF9"/>
    <w:rsid w:val="00935142"/>
    <w:rsid w:val="00936841"/>
    <w:rsid w:val="00956FE4"/>
    <w:rsid w:val="009861F2"/>
    <w:rsid w:val="00986822"/>
    <w:rsid w:val="009A561D"/>
    <w:rsid w:val="009C6109"/>
    <w:rsid w:val="00A238B8"/>
    <w:rsid w:val="00A3155B"/>
    <w:rsid w:val="00A40686"/>
    <w:rsid w:val="00A40981"/>
    <w:rsid w:val="00A85286"/>
    <w:rsid w:val="00A875A5"/>
    <w:rsid w:val="00A93719"/>
    <w:rsid w:val="00A94A5E"/>
    <w:rsid w:val="00A96CA6"/>
    <w:rsid w:val="00AB1A3E"/>
    <w:rsid w:val="00AB40DF"/>
    <w:rsid w:val="00AB59AC"/>
    <w:rsid w:val="00AE4761"/>
    <w:rsid w:val="00AE6A7C"/>
    <w:rsid w:val="00B04D46"/>
    <w:rsid w:val="00B11F0C"/>
    <w:rsid w:val="00B1518D"/>
    <w:rsid w:val="00B2244F"/>
    <w:rsid w:val="00B3395B"/>
    <w:rsid w:val="00B361B1"/>
    <w:rsid w:val="00B37E38"/>
    <w:rsid w:val="00B47A8A"/>
    <w:rsid w:val="00B81388"/>
    <w:rsid w:val="00B82671"/>
    <w:rsid w:val="00B92D5F"/>
    <w:rsid w:val="00B97EAF"/>
    <w:rsid w:val="00BC21E0"/>
    <w:rsid w:val="00BD72E8"/>
    <w:rsid w:val="00BE6F7C"/>
    <w:rsid w:val="00BF6672"/>
    <w:rsid w:val="00C00B81"/>
    <w:rsid w:val="00C31091"/>
    <w:rsid w:val="00C61C1C"/>
    <w:rsid w:val="00C80B56"/>
    <w:rsid w:val="00CC1614"/>
    <w:rsid w:val="00CD29EC"/>
    <w:rsid w:val="00CE31BB"/>
    <w:rsid w:val="00CF2DEC"/>
    <w:rsid w:val="00CF4657"/>
    <w:rsid w:val="00CF5F1C"/>
    <w:rsid w:val="00CF602E"/>
    <w:rsid w:val="00D06553"/>
    <w:rsid w:val="00D27A92"/>
    <w:rsid w:val="00D31B4E"/>
    <w:rsid w:val="00D352F9"/>
    <w:rsid w:val="00D53416"/>
    <w:rsid w:val="00D56C61"/>
    <w:rsid w:val="00D660CF"/>
    <w:rsid w:val="00DA00E7"/>
    <w:rsid w:val="00DA287E"/>
    <w:rsid w:val="00DA55B2"/>
    <w:rsid w:val="00DE1A8E"/>
    <w:rsid w:val="00E001C6"/>
    <w:rsid w:val="00E37E10"/>
    <w:rsid w:val="00E60A18"/>
    <w:rsid w:val="00E62A4B"/>
    <w:rsid w:val="00E80B08"/>
    <w:rsid w:val="00E81D5E"/>
    <w:rsid w:val="00E85E38"/>
    <w:rsid w:val="00EC301D"/>
    <w:rsid w:val="00ED2F58"/>
    <w:rsid w:val="00EE29F1"/>
    <w:rsid w:val="00EE5E75"/>
    <w:rsid w:val="00EF1F33"/>
    <w:rsid w:val="00F16B6F"/>
    <w:rsid w:val="00F17625"/>
    <w:rsid w:val="00F243E9"/>
    <w:rsid w:val="00F25192"/>
    <w:rsid w:val="00F338AD"/>
    <w:rsid w:val="00F5731E"/>
    <w:rsid w:val="00F576D2"/>
    <w:rsid w:val="00F62037"/>
    <w:rsid w:val="00F640E2"/>
    <w:rsid w:val="00F6565C"/>
    <w:rsid w:val="00FB7519"/>
    <w:rsid w:val="00FC3959"/>
    <w:rsid w:val="00FC6238"/>
    <w:rsid w:val="00FC6B24"/>
    <w:rsid w:val="00FD4A78"/>
    <w:rsid w:val="00FD51DC"/>
    <w:rsid w:val="00FD6FD4"/>
    <w:rsid w:val="00FE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2E"/>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F602E"/>
    <w:pPr>
      <w:keepNext/>
      <w:keepLines/>
      <w:ind w:firstLine="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F602E"/>
    <w:pPr>
      <w:keepNext/>
      <w:keepLines/>
      <w:ind w:firstLine="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E4761"/>
    <w:pPr>
      <w:keepNext/>
      <w:keepLines/>
      <w:ind w:left="720" w:firstLine="0"/>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02E"/>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AB40DF"/>
    <w:pPr>
      <w:ind w:left="720"/>
      <w:contextualSpacing/>
    </w:pPr>
  </w:style>
  <w:style w:type="character" w:customStyle="1" w:styleId="Heading2Char">
    <w:name w:val="Heading 2 Char"/>
    <w:basedOn w:val="DefaultParagraphFont"/>
    <w:link w:val="Heading2"/>
    <w:uiPriority w:val="9"/>
    <w:rsid w:val="00CF602E"/>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8206FD"/>
    <w:pPr>
      <w:tabs>
        <w:tab w:val="center" w:pos="4680"/>
        <w:tab w:val="right" w:pos="9360"/>
      </w:tabs>
      <w:spacing w:line="240" w:lineRule="auto"/>
    </w:pPr>
  </w:style>
  <w:style w:type="character" w:customStyle="1" w:styleId="HeaderChar">
    <w:name w:val="Header Char"/>
    <w:basedOn w:val="DefaultParagraphFont"/>
    <w:link w:val="Header"/>
    <w:uiPriority w:val="99"/>
    <w:rsid w:val="008206FD"/>
  </w:style>
  <w:style w:type="paragraph" w:styleId="Footer">
    <w:name w:val="footer"/>
    <w:basedOn w:val="Normal"/>
    <w:link w:val="FooterChar"/>
    <w:uiPriority w:val="99"/>
    <w:unhideWhenUsed/>
    <w:rsid w:val="008206FD"/>
    <w:pPr>
      <w:tabs>
        <w:tab w:val="center" w:pos="4680"/>
        <w:tab w:val="right" w:pos="9360"/>
      </w:tabs>
      <w:spacing w:line="240" w:lineRule="auto"/>
    </w:pPr>
  </w:style>
  <w:style w:type="character" w:customStyle="1" w:styleId="FooterChar">
    <w:name w:val="Footer Char"/>
    <w:basedOn w:val="DefaultParagraphFont"/>
    <w:link w:val="Footer"/>
    <w:uiPriority w:val="99"/>
    <w:rsid w:val="008206FD"/>
  </w:style>
  <w:style w:type="character" w:customStyle="1" w:styleId="Heading3Char">
    <w:name w:val="Heading 3 Char"/>
    <w:basedOn w:val="DefaultParagraphFont"/>
    <w:link w:val="Heading3"/>
    <w:uiPriority w:val="9"/>
    <w:rsid w:val="00AE4761"/>
    <w:rPr>
      <w:rFonts w:ascii="Times New Roman" w:eastAsiaTheme="majorEastAsia" w:hAnsi="Times New Roman" w:cstheme="majorBidi"/>
      <w:bCs/>
      <w:color w:val="000000" w:themeColor="text1"/>
      <w:sz w:val="24"/>
    </w:rPr>
  </w:style>
  <w:style w:type="paragraph" w:customStyle="1" w:styleId="Ref">
    <w:name w:val="Ref"/>
    <w:basedOn w:val="Normal"/>
    <w:link w:val="RefChar"/>
    <w:qFormat/>
    <w:rsid w:val="00411BBD"/>
    <w:pPr>
      <w:ind w:left="720" w:hanging="720"/>
    </w:pPr>
    <w:rPr>
      <w:rFonts w:cs="Times New Roman"/>
      <w:color w:val="000000" w:themeColor="text1"/>
      <w:szCs w:val="24"/>
    </w:rPr>
  </w:style>
  <w:style w:type="character" w:customStyle="1" w:styleId="RefChar">
    <w:name w:val="Ref Char"/>
    <w:basedOn w:val="DefaultParagraphFont"/>
    <w:link w:val="Ref"/>
    <w:rsid w:val="00411BBD"/>
    <w:rPr>
      <w:rFonts w:ascii="Times New Roman" w:hAnsi="Times New Roman" w:cs="Times New Roman"/>
      <w:color w:val="000000" w:themeColor="text1"/>
      <w:sz w:val="24"/>
      <w:szCs w:val="24"/>
    </w:rPr>
  </w:style>
  <w:style w:type="character" w:styleId="Hyperlink">
    <w:name w:val="Hyperlink"/>
    <w:basedOn w:val="DefaultParagraphFont"/>
    <w:uiPriority w:val="99"/>
    <w:semiHidden/>
    <w:unhideWhenUsed/>
    <w:rsid w:val="00A94A5E"/>
    <w:rPr>
      <w:color w:val="0000FF"/>
      <w:u w:val="single"/>
    </w:rPr>
  </w:style>
  <w:style w:type="character" w:styleId="Emphasis">
    <w:name w:val="Emphasis"/>
    <w:basedOn w:val="DefaultParagraphFont"/>
    <w:uiPriority w:val="20"/>
    <w:qFormat/>
    <w:rsid w:val="000C2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2E"/>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F602E"/>
    <w:pPr>
      <w:keepNext/>
      <w:keepLines/>
      <w:ind w:firstLine="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F602E"/>
    <w:pPr>
      <w:keepNext/>
      <w:keepLines/>
      <w:ind w:firstLine="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E4761"/>
    <w:pPr>
      <w:keepNext/>
      <w:keepLines/>
      <w:ind w:left="720" w:firstLine="0"/>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02E"/>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AB40DF"/>
    <w:pPr>
      <w:ind w:left="720"/>
      <w:contextualSpacing/>
    </w:pPr>
  </w:style>
  <w:style w:type="character" w:customStyle="1" w:styleId="Heading2Char">
    <w:name w:val="Heading 2 Char"/>
    <w:basedOn w:val="DefaultParagraphFont"/>
    <w:link w:val="Heading2"/>
    <w:uiPriority w:val="9"/>
    <w:rsid w:val="00CF602E"/>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8206FD"/>
    <w:pPr>
      <w:tabs>
        <w:tab w:val="center" w:pos="4680"/>
        <w:tab w:val="right" w:pos="9360"/>
      </w:tabs>
      <w:spacing w:line="240" w:lineRule="auto"/>
    </w:pPr>
  </w:style>
  <w:style w:type="character" w:customStyle="1" w:styleId="HeaderChar">
    <w:name w:val="Header Char"/>
    <w:basedOn w:val="DefaultParagraphFont"/>
    <w:link w:val="Header"/>
    <w:uiPriority w:val="99"/>
    <w:rsid w:val="008206FD"/>
  </w:style>
  <w:style w:type="paragraph" w:styleId="Footer">
    <w:name w:val="footer"/>
    <w:basedOn w:val="Normal"/>
    <w:link w:val="FooterChar"/>
    <w:uiPriority w:val="99"/>
    <w:unhideWhenUsed/>
    <w:rsid w:val="008206FD"/>
    <w:pPr>
      <w:tabs>
        <w:tab w:val="center" w:pos="4680"/>
        <w:tab w:val="right" w:pos="9360"/>
      </w:tabs>
      <w:spacing w:line="240" w:lineRule="auto"/>
    </w:pPr>
  </w:style>
  <w:style w:type="character" w:customStyle="1" w:styleId="FooterChar">
    <w:name w:val="Footer Char"/>
    <w:basedOn w:val="DefaultParagraphFont"/>
    <w:link w:val="Footer"/>
    <w:uiPriority w:val="99"/>
    <w:rsid w:val="008206FD"/>
  </w:style>
  <w:style w:type="character" w:customStyle="1" w:styleId="Heading3Char">
    <w:name w:val="Heading 3 Char"/>
    <w:basedOn w:val="DefaultParagraphFont"/>
    <w:link w:val="Heading3"/>
    <w:uiPriority w:val="9"/>
    <w:rsid w:val="00AE4761"/>
    <w:rPr>
      <w:rFonts w:ascii="Times New Roman" w:eastAsiaTheme="majorEastAsia" w:hAnsi="Times New Roman" w:cstheme="majorBidi"/>
      <w:bCs/>
      <w:color w:val="000000" w:themeColor="text1"/>
      <w:sz w:val="24"/>
    </w:rPr>
  </w:style>
  <w:style w:type="paragraph" w:customStyle="1" w:styleId="Ref">
    <w:name w:val="Ref"/>
    <w:basedOn w:val="Normal"/>
    <w:link w:val="RefChar"/>
    <w:qFormat/>
    <w:rsid w:val="00411BBD"/>
    <w:pPr>
      <w:ind w:left="720" w:hanging="720"/>
    </w:pPr>
    <w:rPr>
      <w:rFonts w:cs="Times New Roman"/>
      <w:color w:val="000000" w:themeColor="text1"/>
      <w:szCs w:val="24"/>
    </w:rPr>
  </w:style>
  <w:style w:type="character" w:customStyle="1" w:styleId="RefChar">
    <w:name w:val="Ref Char"/>
    <w:basedOn w:val="DefaultParagraphFont"/>
    <w:link w:val="Ref"/>
    <w:rsid w:val="00411BBD"/>
    <w:rPr>
      <w:rFonts w:ascii="Times New Roman" w:hAnsi="Times New Roman" w:cs="Times New Roman"/>
      <w:color w:val="000000" w:themeColor="text1"/>
      <w:sz w:val="24"/>
      <w:szCs w:val="24"/>
    </w:rPr>
  </w:style>
  <w:style w:type="character" w:styleId="Hyperlink">
    <w:name w:val="Hyperlink"/>
    <w:basedOn w:val="DefaultParagraphFont"/>
    <w:uiPriority w:val="99"/>
    <w:semiHidden/>
    <w:unhideWhenUsed/>
    <w:rsid w:val="00A94A5E"/>
    <w:rPr>
      <w:color w:val="0000FF"/>
      <w:u w:val="single"/>
    </w:rPr>
  </w:style>
  <w:style w:type="character" w:styleId="Emphasis">
    <w:name w:val="Emphasis"/>
    <w:basedOn w:val="DefaultParagraphFont"/>
    <w:uiPriority w:val="20"/>
    <w:qFormat/>
    <w:rsid w:val="000C2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A%20Temp%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Temp (Final)</Template>
  <TotalTime>15</TotalTime>
  <Pages>10</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Usman Ahmed Naushahi</cp:lastModifiedBy>
  <cp:revision>7</cp:revision>
  <dcterms:created xsi:type="dcterms:W3CDTF">2019-05-22T13:21:00Z</dcterms:created>
  <dcterms:modified xsi:type="dcterms:W3CDTF">2019-05-22T13:43:00Z</dcterms:modified>
</cp:coreProperties>
</file>