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E970AE" w:rsidP="00B823AA">
      <w:pPr>
        <w:pStyle w:val="Title2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</w:t>
      </w:r>
    </w:p>
    <w:p w:rsidR="00023C0D" w:rsidRDefault="00E970AE" w:rsidP="00B823AA">
      <w:pPr>
        <w:pStyle w:val="Title2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Difference b</w:t>
      </w:r>
      <w:r w:rsidRPr="00023C0D">
        <w:rPr>
          <w:rFonts w:asciiTheme="majorHAnsi" w:eastAsiaTheme="majorEastAsia" w:hAnsiTheme="majorHAnsi" w:cstheme="majorBidi"/>
        </w:rPr>
        <w:t>etween Po</w:t>
      </w:r>
      <w:r>
        <w:rPr>
          <w:rFonts w:asciiTheme="majorHAnsi" w:eastAsiaTheme="majorEastAsia" w:hAnsiTheme="majorHAnsi" w:cstheme="majorBidi"/>
        </w:rPr>
        <w:t xml:space="preserve">sitive Linear Relationship and </w:t>
      </w:r>
      <w:r w:rsidRPr="00023C0D">
        <w:rPr>
          <w:rFonts w:asciiTheme="majorHAnsi" w:eastAsiaTheme="majorEastAsia" w:hAnsiTheme="majorHAnsi" w:cstheme="majorBidi"/>
        </w:rPr>
        <w:t>Negative Linear Relationship</w:t>
      </w:r>
    </w:p>
    <w:p w:rsidR="00023C0D" w:rsidRDefault="00E970AE" w:rsidP="00B823AA">
      <w:pPr>
        <w:pStyle w:val="Title2"/>
      </w:pPr>
      <w:r w:rsidRPr="00023C0D">
        <w:t>KENIA</w:t>
      </w: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Pr="00023C0D" w:rsidRDefault="00E970AE" w:rsidP="00023C0D">
      <w:pPr>
        <w:pStyle w:val="Header"/>
        <w:jc w:val="center"/>
        <w:rPr>
          <w:b/>
        </w:rPr>
      </w:pPr>
      <w:r w:rsidRPr="00023C0D">
        <w:rPr>
          <w:rStyle w:val="Strong"/>
          <w:b/>
        </w:rPr>
        <w:lastRenderedPageBreak/>
        <w:t>DIFFERENCE BETWEEN POSITIVE LINEAR RELATIONSHIP AND NEGATIVE LINEAR RELATIONSHIP</w:t>
      </w:r>
    </w:p>
    <w:p w:rsidR="00023C0D" w:rsidRPr="00023C0D" w:rsidRDefault="00023C0D" w:rsidP="00B823AA">
      <w:pPr>
        <w:pStyle w:val="Title2"/>
        <w:rPr>
          <w:b/>
        </w:rPr>
      </w:pPr>
    </w:p>
    <w:p w:rsidR="00023C0D" w:rsidRDefault="00E970AE" w:rsidP="00691E85">
      <w:pPr>
        <w:pStyle w:val="Title2"/>
        <w:jc w:val="left"/>
      </w:pPr>
      <w:r>
        <w:tab/>
      </w:r>
      <w:r w:rsidR="004660EC">
        <w:t xml:space="preserve">A linear relationship represents a relationship between variables through a line hence the term ‘Linear’. </w:t>
      </w:r>
      <w:r>
        <w:t>Linear relationships are expressed commonly through graphical illustrations. They represent a relationship between the constant and the va</w:t>
      </w:r>
      <w:r>
        <w:t xml:space="preserve">riable through a straight line. The </w:t>
      </w:r>
      <w:r w:rsidR="00E97CFF">
        <w:t>variation</w:t>
      </w:r>
      <w:r>
        <w:t xml:space="preserve"> in the independent variable always produces a corresponding change in the independent variable, this is also known as correlation.  This is elaborated </w:t>
      </w:r>
      <w:r w:rsidR="004660EC">
        <w:t xml:space="preserve">through positive and negative linear relationships on the graph. </w:t>
      </w:r>
    </w:p>
    <w:p w:rsidR="00F809D4" w:rsidRDefault="00E970AE" w:rsidP="00691E85">
      <w:pPr>
        <w:pStyle w:val="Title2"/>
        <w:jc w:val="left"/>
      </w:pPr>
      <w:r>
        <w:tab/>
        <w:t xml:space="preserve">The positive </w:t>
      </w:r>
      <w:r w:rsidR="00E97CFF">
        <w:t>linear relationship suggests an association</w:t>
      </w:r>
      <w:r>
        <w:t xml:space="preserve"> between two variables which demonstrat</w:t>
      </w:r>
      <w:r w:rsidR="004660EC">
        <w:t>e</w:t>
      </w:r>
      <w:r>
        <w:t xml:space="preserve"> </w:t>
      </w:r>
      <w:r w:rsidR="00E97CFF">
        <w:t xml:space="preserve">increase simultaneously. This states that increase in </w:t>
      </w:r>
      <w:r>
        <w:t>o</w:t>
      </w:r>
      <w:r>
        <w:t>n</w:t>
      </w:r>
      <w:r>
        <w:t>e</w:t>
      </w:r>
      <w:r>
        <w:t xml:space="preserve"> </w:t>
      </w:r>
      <w:r>
        <w:t xml:space="preserve">variable </w:t>
      </w:r>
      <w:r w:rsidR="00E97CFF">
        <w:t>exhibits similar change</w:t>
      </w:r>
      <w:r>
        <w:t xml:space="preserve"> </w:t>
      </w:r>
      <w:r w:rsidR="00E97CFF">
        <w:t xml:space="preserve">in </w:t>
      </w:r>
      <w:r>
        <w:t>the other variable</w:t>
      </w:r>
      <w:r w:rsidR="00E97CFF">
        <w:t>.</w:t>
      </w:r>
      <w:r w:rsidR="004660EC">
        <w:t xml:space="preserve"> The straight line that </w:t>
      </w:r>
      <w:r w:rsidR="00E97CFF">
        <w:t>goes</w:t>
      </w:r>
      <w:r w:rsidR="004660EC">
        <w:t xml:space="preserve"> upwards from left to right on a graph shows a linear </w:t>
      </w:r>
      <w:r w:rsidR="00E97CFF">
        <w:t>correlation</w:t>
      </w:r>
      <w:r w:rsidR="004660EC">
        <w:t>. A positive linear relationship is a representation of the steady increase in the variables.</w:t>
      </w:r>
      <w:r w:rsidR="00CC53C7">
        <w:t xml:space="preserve"> The linear relationship is measured through a coefficient, the coefficient of the correlation, if the correlation is greater than 0, it is consider</w:t>
      </w:r>
      <w:r w:rsidR="00A85310">
        <w:t>e</w:t>
      </w:r>
      <w:r w:rsidR="00CC53C7">
        <w:t xml:space="preserve">d positive. A positive linear relationship is </w:t>
      </w:r>
      <w:r w:rsidR="00E97CFF">
        <w:t>known</w:t>
      </w:r>
      <w:r w:rsidR="00CC53C7">
        <w:t xml:space="preserve"> to be strong when the </w:t>
      </w:r>
      <w:r w:rsidR="00A85310">
        <w:t>coefficient</w:t>
      </w:r>
      <w:r w:rsidR="00CC53C7">
        <w:t xml:space="preserve"> is +1.0</w:t>
      </w:r>
      <w:sdt>
        <w:sdtPr>
          <w:id w:val="-1134789973"/>
          <w:citation/>
        </w:sdtPr>
        <w:sdtEndPr/>
        <w:sdtContent>
          <w:r w:rsidR="004F6CDB">
            <w:fldChar w:fldCharType="begin"/>
          </w:r>
          <w:r w:rsidR="004F6CDB">
            <w:instrText xml:space="preserve"> CITATION Kat16 \l 1033 </w:instrText>
          </w:r>
          <w:r w:rsidR="004F6CDB">
            <w:fldChar w:fldCharType="separate"/>
          </w:r>
          <w:r w:rsidR="004F6CDB">
            <w:rPr>
              <w:noProof/>
            </w:rPr>
            <w:t xml:space="preserve"> (Jacobsen, 2016)</w:t>
          </w:r>
          <w:r w:rsidR="004F6CDB">
            <w:fldChar w:fldCharType="end"/>
          </w:r>
        </w:sdtContent>
      </w:sdt>
      <w:r w:rsidR="00CC53C7">
        <w:t xml:space="preserve">. </w:t>
      </w:r>
      <w:r w:rsidR="00A85310">
        <w:t>T</w:t>
      </w:r>
      <w:r w:rsidR="00CC53C7">
        <w:t xml:space="preserve">he example </w:t>
      </w:r>
      <w:r w:rsidR="00A85310">
        <w:t xml:space="preserve">of </w:t>
      </w:r>
      <w:r w:rsidR="00CC53C7">
        <w:t>effective nursin</w:t>
      </w:r>
      <w:r w:rsidR="00A85310">
        <w:t xml:space="preserve">g care towards brings </w:t>
      </w:r>
      <w:r w:rsidR="00CC53C7">
        <w:t>better health prospects</w:t>
      </w:r>
      <w:r w:rsidR="00A85310">
        <w:t xml:space="preserve"> hence commencing a positive </w:t>
      </w:r>
      <w:r>
        <w:t>re</w:t>
      </w:r>
      <w:r w:rsidR="00A85310">
        <w:t xml:space="preserve">lationship between </w:t>
      </w:r>
      <w:r>
        <w:t>t</w:t>
      </w:r>
      <w:r w:rsidR="00A85310">
        <w:t>he two</w:t>
      </w:r>
      <w:sdt>
        <w:sdtPr>
          <w:id w:val="1724563072"/>
          <w:citation/>
        </w:sdtPr>
        <w:sdtEndPr/>
        <w:sdtContent>
          <w:r w:rsidR="00B0445F">
            <w:fldChar w:fldCharType="begin"/>
          </w:r>
          <w:r w:rsidR="00B0445F">
            <w:instrText xml:space="preserve"> CITATION Sha15 \l 1033 </w:instrText>
          </w:r>
          <w:r w:rsidR="00B0445F">
            <w:fldChar w:fldCharType="separate"/>
          </w:r>
          <w:r w:rsidR="00B0445F">
            <w:rPr>
              <w:noProof/>
            </w:rPr>
            <w:t xml:space="preserve"> (Mohamadirizi, Kohan, Shafei, &amp; Mohamadirizi, 2015)</w:t>
          </w:r>
          <w:r w:rsidR="00B0445F">
            <w:fldChar w:fldCharType="end"/>
          </w:r>
        </w:sdtContent>
      </w:sdt>
      <w:r w:rsidR="00A85310">
        <w:t xml:space="preserve">. </w:t>
      </w:r>
    </w:p>
    <w:p w:rsidR="00691E85" w:rsidRDefault="00E970AE" w:rsidP="00F809D4">
      <w:pPr>
        <w:pStyle w:val="Title2"/>
      </w:pPr>
      <w:r>
        <w:rPr>
          <w:noProof/>
          <w:lang w:eastAsia="en-US"/>
        </w:rPr>
        <w:drawing>
          <wp:inline distT="0" distB="0" distL="0" distR="0">
            <wp:extent cx="4524375" cy="21050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9D4" w:rsidRDefault="00E970AE" w:rsidP="00B823AA">
      <w:pPr>
        <w:pStyle w:val="Title2"/>
      </w:pPr>
      <w:bookmarkStart w:id="0" w:name="_GoBack"/>
      <w:bookmarkEnd w:id="0"/>
      <w:r>
        <w:lastRenderedPageBreak/>
        <w:tab/>
      </w:r>
    </w:p>
    <w:p w:rsidR="00023C0D" w:rsidRDefault="00691E85" w:rsidP="00F809D4">
      <w:pPr>
        <w:pStyle w:val="Title2"/>
        <w:jc w:val="left"/>
      </w:pPr>
      <w:r>
        <w:t xml:space="preserve">The negative linear relationship </w:t>
      </w:r>
      <w:r w:rsidR="00E97CFF">
        <w:t>reflects</w:t>
      </w:r>
      <w:r>
        <w:t xml:space="preserve"> a</w:t>
      </w:r>
      <w:r w:rsidR="00E97CFF">
        <w:t>n association</w:t>
      </w:r>
      <w:r>
        <w:t xml:space="preserve"> between two variables whereby a </w:t>
      </w:r>
      <w:r w:rsidR="00E97CFF">
        <w:t>variation</w:t>
      </w:r>
      <w:r>
        <w:t xml:space="preserve"> in one variable is followed by an opposite </w:t>
      </w:r>
      <w:r w:rsidR="00E97CFF">
        <w:t>adjustment</w:t>
      </w:r>
      <w:r>
        <w:t xml:space="preserve"> in the other </w:t>
      </w:r>
      <w:r w:rsidR="004660EC">
        <w:t>variable.</w:t>
      </w:r>
      <w:r w:rsidR="001C19A3">
        <w:t xml:space="preserve"> The negative linear </w:t>
      </w:r>
      <w:r w:rsidR="00E97CFF">
        <w:t>correlation</w:t>
      </w:r>
      <w:r w:rsidR="001C19A3">
        <w:t xml:space="preserve"> is determined when a decrease in independent variable leads to a</w:t>
      </w:r>
      <w:r w:rsidR="00E97CFF">
        <w:t xml:space="preserve"> significant </w:t>
      </w:r>
      <w:r w:rsidR="001C19A3">
        <w:t xml:space="preserve">increase in the dependent variable. </w:t>
      </w:r>
      <w:r w:rsidR="004660EC">
        <w:t xml:space="preserve"> </w:t>
      </w:r>
      <w:r w:rsidR="00A85310">
        <w:t xml:space="preserve">In a negative </w:t>
      </w:r>
      <w:r w:rsidR="004660EC">
        <w:t xml:space="preserve">linear relationship, </w:t>
      </w:r>
      <w:r w:rsidR="00CC53C7">
        <w:t>t</w:t>
      </w:r>
      <w:r w:rsidR="004660EC">
        <w:t xml:space="preserve">he straight line on a </w:t>
      </w:r>
      <w:r w:rsidR="00E97CFF">
        <w:t>grid</w:t>
      </w:r>
      <w:r w:rsidR="004660EC">
        <w:t xml:space="preserve"> runs downwards from left to right, showing a steady rate of decrease in the variables.</w:t>
      </w:r>
      <w:r w:rsidR="00CC53C7">
        <w:t xml:space="preserve"> If the coefficient of the correlation between the variables is less than ‘0’ it is considered as a negative linear relationship. A perfect negative correlation is determined if the correlation is ‘-1.0’</w:t>
      </w:r>
      <w:sdt>
        <w:sdtPr>
          <w:id w:val="1199202348"/>
          <w:citation/>
        </w:sdtPr>
        <w:sdtEndPr/>
        <w:sdtContent>
          <w:r w:rsidR="004F6CDB">
            <w:fldChar w:fldCharType="begin"/>
          </w:r>
          <w:r w:rsidR="004F6CDB">
            <w:instrText xml:space="preserve"> CITATION Kat16 \l 1033 </w:instrText>
          </w:r>
          <w:r w:rsidR="004F6CDB">
            <w:fldChar w:fldCharType="separate"/>
          </w:r>
          <w:r w:rsidR="004F6CDB">
            <w:rPr>
              <w:noProof/>
            </w:rPr>
            <w:t xml:space="preserve"> (Jacobsen, 2016)</w:t>
          </w:r>
          <w:r w:rsidR="004F6CDB">
            <w:fldChar w:fldCharType="end"/>
          </w:r>
        </w:sdtContent>
      </w:sdt>
      <w:r w:rsidR="001C19A3">
        <w:t xml:space="preserve">. An </w:t>
      </w:r>
      <w:r w:rsidR="00A85310">
        <w:t xml:space="preserve">example of the </w:t>
      </w:r>
      <w:r w:rsidR="001C19A3">
        <w:t>negative linear relationship suggests that effective healthcare shows a significant decrease in diseases.</w:t>
      </w:r>
    </w:p>
    <w:p w:rsidR="00023C0D" w:rsidRDefault="00E970AE" w:rsidP="00F809D4">
      <w:pPr>
        <w:pStyle w:val="Title2"/>
      </w:pPr>
      <w:r>
        <w:rPr>
          <w:noProof/>
          <w:lang w:eastAsia="en-US"/>
        </w:rPr>
        <w:drawing>
          <wp:inline distT="0" distB="0" distL="0" distR="0">
            <wp:extent cx="4362450" cy="19621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3C0D" w:rsidRDefault="00023C0D" w:rsidP="00F809D4">
      <w:pPr>
        <w:pStyle w:val="Title2"/>
        <w:jc w:val="left"/>
      </w:pPr>
    </w:p>
    <w:p w:rsidR="00023C0D" w:rsidRDefault="00023C0D" w:rsidP="00F809D4">
      <w:pPr>
        <w:pStyle w:val="Title2"/>
        <w:jc w:val="left"/>
      </w:pPr>
    </w:p>
    <w:p w:rsidR="00023C0D" w:rsidRDefault="00023C0D" w:rsidP="00F809D4">
      <w:pPr>
        <w:pStyle w:val="Title2"/>
        <w:jc w:val="left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777709897"/>
        <w:docPartObj>
          <w:docPartGallery w:val="Bibliographies"/>
          <w:docPartUnique/>
        </w:docPartObj>
      </w:sdtPr>
      <w:sdtEndPr/>
      <w:sdtContent>
        <w:p w:rsidR="004F6CDB" w:rsidRDefault="00E970AE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4F6CDB" w:rsidRPr="004F6CDB" w:rsidRDefault="00E970AE" w:rsidP="004F6CDB">
              <w:pPr>
                <w:pStyle w:val="Bibliography"/>
                <w:rPr>
                  <w:rFonts w:cstheme="minorHAnsi"/>
                  <w:noProof/>
                </w:rPr>
              </w:pPr>
              <w:r w:rsidRPr="004F6CDB">
                <w:rPr>
                  <w:rFonts w:cstheme="minorHAnsi"/>
                </w:rPr>
                <w:fldChar w:fldCharType="begin"/>
              </w:r>
              <w:r w:rsidRPr="004F6CDB">
                <w:rPr>
                  <w:rFonts w:cstheme="minorHAnsi"/>
                </w:rPr>
                <w:instrText xml:space="preserve"> BIBLIOGRAPHY </w:instrText>
              </w:r>
              <w:r w:rsidRPr="004F6CDB">
                <w:rPr>
                  <w:rFonts w:cstheme="minorHAnsi"/>
                </w:rPr>
                <w:fldChar w:fldCharType="separate"/>
              </w:r>
              <w:r w:rsidRPr="004F6CDB">
                <w:rPr>
                  <w:rFonts w:cstheme="minorHAnsi"/>
                  <w:noProof/>
                </w:rPr>
                <w:t xml:space="preserve">Jacobsen, K. H. (2016). </w:t>
              </w:r>
              <w:r w:rsidRPr="004F6CDB">
                <w:rPr>
                  <w:rFonts w:cstheme="minorHAnsi"/>
                  <w:iCs/>
                  <w:noProof/>
                </w:rPr>
                <w:t>Introduction to Health Research.</w:t>
              </w:r>
              <w:r w:rsidRPr="004F6CDB">
                <w:rPr>
                  <w:rFonts w:cstheme="minorHAnsi"/>
                  <w:noProof/>
                </w:rPr>
                <w:t xml:space="preserve"> Jones &amp; Bartlett Publishers.</w:t>
              </w:r>
            </w:p>
            <w:p w:rsidR="004F6CDB" w:rsidRPr="004F6CDB" w:rsidRDefault="00E970AE" w:rsidP="004F6CDB">
              <w:pPr>
                <w:pStyle w:val="Bibliography"/>
                <w:rPr>
                  <w:rFonts w:cstheme="minorHAnsi"/>
                  <w:noProof/>
                </w:rPr>
              </w:pPr>
              <w:r w:rsidRPr="004F6CDB">
                <w:rPr>
                  <w:rFonts w:cstheme="minorHAnsi"/>
                  <w:noProof/>
                </w:rPr>
                <w:t>Mohamadirizi, S., Kohan, S., Shafei, F., &amp; Mohamadirizi, S. (2015). The Rel</w:t>
              </w:r>
              <w:r w:rsidRPr="004F6CDB">
                <w:rPr>
                  <w:rFonts w:cstheme="minorHAnsi"/>
                  <w:noProof/>
                </w:rPr>
                <w:t xml:space="preserve">ationship between Clinical Competence and Clinical Self-efficacy among Nursing and Midwifery Students. </w:t>
              </w:r>
              <w:r w:rsidRPr="004F6CDB">
                <w:rPr>
                  <w:rFonts w:cstheme="minorHAnsi"/>
                  <w:iCs/>
                  <w:noProof/>
                </w:rPr>
                <w:t>International Journal of Pediatrics</w:t>
              </w:r>
              <w:r w:rsidRPr="004F6CDB">
                <w:rPr>
                  <w:rFonts w:cstheme="minorHAnsi"/>
                  <w:noProof/>
                </w:rPr>
                <w:t>, 1117-1123.</w:t>
              </w:r>
            </w:p>
            <w:p w:rsidR="004F6CDB" w:rsidRDefault="00E970AE" w:rsidP="004F6CDB">
              <w:r w:rsidRPr="004F6CDB">
                <w:rPr>
                  <w:rFonts w:cs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023C0D" w:rsidRDefault="00023C0D" w:rsidP="00B823AA">
      <w:pPr>
        <w:pStyle w:val="Title2"/>
      </w:pPr>
    </w:p>
    <w:sectPr w:rsidR="00023C0D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AE" w:rsidRDefault="00E970AE">
      <w:pPr>
        <w:spacing w:line="240" w:lineRule="auto"/>
      </w:pPr>
      <w:r>
        <w:separator/>
      </w:r>
    </w:p>
  </w:endnote>
  <w:endnote w:type="continuationSeparator" w:id="0">
    <w:p w:rsidR="00E970AE" w:rsidRDefault="00E97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AE" w:rsidRDefault="00E970AE">
      <w:pPr>
        <w:spacing w:line="240" w:lineRule="auto"/>
      </w:pPr>
      <w:r>
        <w:separator/>
      </w:r>
    </w:p>
  </w:footnote>
  <w:footnote w:type="continuationSeparator" w:id="0">
    <w:p w:rsidR="00E970AE" w:rsidRDefault="00E97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023C0D" w:rsidRDefault="00E970AE" w:rsidP="00023C0D">
    <w:pPr>
      <w:pStyle w:val="Header"/>
    </w:pPr>
    <w:r w:rsidRPr="00023C0D">
      <w:rPr>
        <w:rStyle w:val="Strong"/>
      </w:rPr>
      <w:t xml:space="preserve">POSITIVE </w:t>
    </w:r>
    <w:r w:rsidRPr="00023C0D">
      <w:rPr>
        <w:rStyle w:val="Strong"/>
      </w:rPr>
      <w:t xml:space="preserve">LINEAR RELATIONSHIP </w:t>
    </w:r>
    <w:r w:rsidR="00167609">
      <w:rPr>
        <w:rStyle w:val="Strong"/>
      </w:rPr>
      <w:t>VS</w:t>
    </w:r>
    <w:r w:rsidRPr="00023C0D">
      <w:rPr>
        <w:rStyle w:val="Strong"/>
      </w:rPr>
      <w:t xml:space="preserve"> NEGATIVE LINEAR RELATIONSHIP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E970AE">
    <w:pPr>
      <w:pStyle w:val="Header"/>
      <w:rPr>
        <w:rStyle w:val="Strong"/>
      </w:rPr>
    </w:pPr>
    <w:r>
      <w:t>Running head:</w:t>
    </w:r>
    <w:r w:rsidR="00023C0D" w:rsidRPr="00023C0D">
      <w:t xml:space="preserve"> POSITIVE LINEAR RELATIONSHIP </w:t>
    </w:r>
    <w:r w:rsidR="00167609">
      <w:t>VS</w:t>
    </w:r>
    <w:r w:rsidR="00023C0D" w:rsidRPr="00023C0D">
      <w:t xml:space="preserve"> NEGATIVE LINEAR RELATIONSHIP</w:t>
    </w:r>
    <w:r w:rsidR="00023C0D">
      <w:t xml:space="preserve"> 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6760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23C0D"/>
    <w:rsid w:val="000A40AE"/>
    <w:rsid w:val="000D3F41"/>
    <w:rsid w:val="00167609"/>
    <w:rsid w:val="001C19A3"/>
    <w:rsid w:val="002F422A"/>
    <w:rsid w:val="00355DCA"/>
    <w:rsid w:val="004660EC"/>
    <w:rsid w:val="004724D7"/>
    <w:rsid w:val="004F6CDB"/>
    <w:rsid w:val="00551A02"/>
    <w:rsid w:val="005534FA"/>
    <w:rsid w:val="005B3A43"/>
    <w:rsid w:val="005C39B5"/>
    <w:rsid w:val="005D3A03"/>
    <w:rsid w:val="00691E85"/>
    <w:rsid w:val="008002C0"/>
    <w:rsid w:val="008C5323"/>
    <w:rsid w:val="008D477A"/>
    <w:rsid w:val="00916333"/>
    <w:rsid w:val="009A6A3B"/>
    <w:rsid w:val="00A85310"/>
    <w:rsid w:val="00B0445F"/>
    <w:rsid w:val="00B823AA"/>
    <w:rsid w:val="00BA45DB"/>
    <w:rsid w:val="00BF4184"/>
    <w:rsid w:val="00C0601E"/>
    <w:rsid w:val="00C31D30"/>
    <w:rsid w:val="00CC53C7"/>
    <w:rsid w:val="00CD6E39"/>
    <w:rsid w:val="00CF6E91"/>
    <w:rsid w:val="00D85B68"/>
    <w:rsid w:val="00E6004D"/>
    <w:rsid w:val="00E81978"/>
    <w:rsid w:val="00E970AE"/>
    <w:rsid w:val="00E97CFF"/>
    <w:rsid w:val="00EE5314"/>
    <w:rsid w:val="00F379B7"/>
    <w:rsid w:val="00F525FA"/>
    <w:rsid w:val="00F809D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Positive</a:t>
            </a:r>
            <a:r>
              <a:rPr lang="en-US" baseline="0"/>
              <a:t> Linear Realtionship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Patients Health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1"/>
                <c:pt idx="0">
                  <c:v>Nuring care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0769072"/>
        <c:axId val="253597376"/>
      </c:lineChart>
      <c:catAx>
        <c:axId val="25076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597376"/>
        <c:crosses val="autoZero"/>
        <c:auto val="1"/>
        <c:lblAlgn val="ctr"/>
        <c:lblOffset val="100"/>
        <c:noMultiLvlLbl val="0"/>
      </c:catAx>
      <c:valAx>
        <c:axId val="253597376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6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Negative Linear Realtionship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Disease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1"/>
                <c:pt idx="0">
                  <c:v>Nursing care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-1</c:v>
                </c:pt>
                <c:pt idx="1">
                  <c:v>-3</c:v>
                </c:pt>
                <c:pt idx="2">
                  <c:v>-5</c:v>
                </c:pt>
                <c:pt idx="3">
                  <c:v>-7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9380064"/>
        <c:axId val="259380624"/>
      </c:lineChart>
      <c:catAx>
        <c:axId val="25938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380624"/>
        <c:crosses val="autoZero"/>
        <c:auto val="1"/>
        <c:lblAlgn val="ctr"/>
        <c:lblOffset val="100"/>
        <c:noMultiLvlLbl val="0"/>
      </c:catAx>
      <c:valAx>
        <c:axId val="25938062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38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Sha15</b:Tag>
    <b:SourceType>JournalArticle</b:SourceType>
    <b:Guid>{0C3D93F7-90D0-43A7-BD1C-406D1CBC438E}</b:Guid>
    <b:Author>
      <b:Author>
        <b:NameList>
          <b:Person>
            <b:Last>Mohamadirizi</b:Last>
            <b:First>Shahla</b:First>
          </b:Person>
          <b:Person>
            <b:Last>Kohan</b:Last>
            <b:First>Shahnaz</b:First>
          </b:Person>
          <b:Person>
            <b:Last>Shafei</b:Last>
            <b:First>Fatemeh</b:First>
          </b:Person>
          <b:Person>
            <b:Last>Mohamadirizi</b:Last>
            <b:First>Soheila</b:First>
          </b:Person>
        </b:NameList>
      </b:Author>
    </b:Author>
    <b:Title>The Relationship between Clinical Competence and Clinical Self-efficacy among Nursing and Midwifery Students</b:Title>
    <b:JournalName>International Journal of Pediatrics</b:JournalName>
    <b:Year>2015</b:Year>
    <b:Pages>1117-1123</b:Pages>
    <b:RefOrder>2</b:RefOrder>
  </b:Source>
  <b:Source>
    <b:Tag>Kat16</b:Tag>
    <b:SourceType>Book</b:SourceType>
    <b:Guid>{C17D4186-0159-4116-9E55-F60860395B0C}</b:Guid>
    <b:Title>Introduction to Health Research</b:Title>
    <b:Year>2016</b:Year>
    <b:Author>
      <b:Author>
        <b:NameList>
          <b:Person>
            <b:Last>Jacobsen</b:Last>
            <b:First>Kathryn</b:First>
            <b:Middle>H.</b:Middle>
          </b:Person>
        </b:NameList>
      </b:Author>
    </b:Author>
    <b:Publisher>Jones &amp; Bartlett Publishers</b:Publisher>
    <b:RefOrder>1</b:RefOrder>
  </b:Source>
</b:Sources>
</file>

<file path=customXml/itemProps1.xml><?xml version="1.0" encoding="utf-8"?>
<ds:datastoreItem xmlns:ds="http://schemas.openxmlformats.org/officeDocument/2006/customXml" ds:itemID="{A7D8C8DE-3812-4FBD-AE77-8FB85B5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2019-06-10T06:02:00Z</dcterms:created>
  <dcterms:modified xsi:type="dcterms:W3CDTF">2019-06-10T07:08:00Z</dcterms:modified>
</cp:coreProperties>
</file>