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4E547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D6E83">
            <w:t>Recent Attack on the US Office of Personnel Management</w:t>
          </w:r>
        </w:sdtContent>
      </w:sdt>
    </w:p>
    <w:p w:rsidR="00B823AA" w:rsidRDefault="004E5476" w:rsidP="00B823AA">
      <w:pPr>
        <w:pStyle w:val="Title2"/>
      </w:pPr>
      <w:r>
        <w:t>[Name of the Student]</w:t>
      </w:r>
    </w:p>
    <w:p w:rsidR="00E81978" w:rsidRDefault="004E5476" w:rsidP="00B823AA">
      <w:pPr>
        <w:pStyle w:val="Title2"/>
      </w:pPr>
      <w:r>
        <w:t>[Name of the Institution]</w:t>
      </w:r>
    </w:p>
    <w:p w:rsidR="00F2324A" w:rsidRDefault="004E5476">
      <w:r>
        <w:br w:type="page"/>
      </w:r>
    </w:p>
    <w:p w:rsidR="0075601D" w:rsidRDefault="004E5476" w:rsidP="00180CBF">
      <w:pPr>
        <w:pStyle w:val="Heading1"/>
        <w:rPr>
          <w:rFonts w:asciiTheme="minorHAnsi" w:eastAsiaTheme="minorEastAsia" w:hAnsiTheme="minorHAnsi" w:cstheme="minorBidi"/>
          <w:b w:val="0"/>
          <w:bCs w:val="0"/>
        </w:rPr>
      </w:pPr>
      <w:bookmarkStart w:id="0" w:name="_Toc25068978"/>
      <w:bookmarkStart w:id="1" w:name="_Toc25069636"/>
      <w:r>
        <w:rPr>
          <w:rFonts w:asciiTheme="minorHAnsi" w:eastAsiaTheme="minorEastAsia" w:hAnsiTheme="minorHAnsi" w:cstheme="minorBidi"/>
          <w:b w:val="0"/>
          <w:bCs w:val="0"/>
        </w:rPr>
        <w:lastRenderedPageBreak/>
        <w:t>Recent Attack on the US Office of Personnel Management</w:t>
      </w:r>
    </w:p>
    <w:bookmarkEnd w:id="0"/>
    <w:bookmarkEnd w:id="1"/>
    <w:p w:rsidR="001E0A96" w:rsidRPr="00EB723C" w:rsidRDefault="004E5476" w:rsidP="00EB723C">
      <w:pPr>
        <w:pStyle w:val="Title2"/>
        <w:rPr>
          <w:b/>
        </w:rPr>
      </w:pPr>
      <w:r w:rsidRPr="00EB723C">
        <w:rPr>
          <w:b/>
        </w:rPr>
        <w:t>Introduction</w:t>
      </w:r>
    </w:p>
    <w:p w:rsidR="00EB723C" w:rsidRDefault="004E5476" w:rsidP="00EB723C">
      <w:pPr>
        <w:pStyle w:val="Title2"/>
        <w:jc w:val="left"/>
      </w:pPr>
      <w:r>
        <w:tab/>
      </w:r>
      <w:r w:rsidR="00143EF6">
        <w:t xml:space="preserve">The United States </w:t>
      </w:r>
      <w:r w:rsidR="00C2144D">
        <w:t>Office</w:t>
      </w:r>
      <w:r w:rsidR="005F500A">
        <w:t xml:space="preserve"> of Personnel Management holds confidential information of the civilian workers of t</w:t>
      </w:r>
      <w:r w:rsidR="008971D1">
        <w:t>he country. The notorious cyber</w:t>
      </w:r>
      <w:r w:rsidR="005F500A">
        <w:t xml:space="preserve">attack on the </w:t>
      </w:r>
      <w:r w:rsidR="00C2144D">
        <w:t>personal files kept in the office was one of</w:t>
      </w:r>
      <w:r w:rsidR="008971D1">
        <w:t xml:space="preserve"> the most dangerous threats to</w:t>
      </w:r>
      <w:r w:rsidR="00C2144D">
        <w:t xml:space="preserve"> national security and privacy of </w:t>
      </w:r>
      <w:r w:rsidR="00152D52">
        <w:t xml:space="preserve">workers. China was linked with the attack based on some weak justification. This incident </w:t>
      </w:r>
      <w:r w:rsidR="00F953D1">
        <w:t xml:space="preserve">pushed the agency to update its security system as per the best solutions possible. </w:t>
      </w:r>
    </w:p>
    <w:p w:rsidR="00EB723C" w:rsidRPr="00EB723C" w:rsidRDefault="004E5476" w:rsidP="00EB723C">
      <w:pPr>
        <w:pStyle w:val="Title2"/>
        <w:rPr>
          <w:b/>
        </w:rPr>
      </w:pPr>
      <w:r w:rsidRPr="00EB723C">
        <w:rPr>
          <w:b/>
        </w:rPr>
        <w:t>Discussion</w:t>
      </w:r>
    </w:p>
    <w:p w:rsidR="00EB723C" w:rsidRDefault="004E5476" w:rsidP="00EB723C">
      <w:pPr>
        <w:pStyle w:val="Title2"/>
        <w:jc w:val="left"/>
      </w:pPr>
      <w:r>
        <w:tab/>
      </w:r>
      <w:r w:rsidR="00627962">
        <w:t>The US Office of P</w:t>
      </w:r>
      <w:r w:rsidR="007C478A">
        <w:t>ersonnel Management (OPM)</w:t>
      </w:r>
      <w:r w:rsidR="00EC6013">
        <w:t xml:space="preserve"> is an agency that</w:t>
      </w:r>
      <w:r w:rsidR="007C478A">
        <w:t xml:space="preserve"> operates</w:t>
      </w:r>
      <w:r w:rsidR="00EC6013">
        <w:t xml:space="preserve"> independently</w:t>
      </w:r>
      <w:r w:rsidR="00847B66">
        <w:t xml:space="preserve"> under the US Federal Government and is responsible for managing the civilian workforce of the country. </w:t>
      </w:r>
      <w:r w:rsidR="00EC6013">
        <w:t xml:space="preserve">It is the major human resource agency that </w:t>
      </w:r>
      <w:r w:rsidR="00F8569F">
        <w:t xml:space="preserve">makes policies and manages issues related to the country’s civilian workforce. </w:t>
      </w:r>
      <w:r w:rsidR="00526D96">
        <w:t xml:space="preserve">In April 2015, the United States OPM found that their data related to personnel files had been </w:t>
      </w:r>
      <w:r w:rsidR="000B0171">
        <w:t>breached. The data files attacked by the hackers included very sensitive</w:t>
      </w:r>
      <w:r w:rsidR="00627962">
        <w:t>,</w:t>
      </w:r>
      <w:r w:rsidR="000B0171">
        <w:t xml:space="preserve"> confidential infor</w:t>
      </w:r>
      <w:r w:rsidR="00E6342B">
        <w:t xml:space="preserve">mation related to the personnel. That information had been gathered through extensive background checks </w:t>
      </w:r>
      <w:r w:rsidR="00AE763E">
        <w:t>concerning people who had been looking for security clearances by the government. The data also included fingerprin</w:t>
      </w:r>
      <w:r w:rsidR="00DE363D">
        <w:t xml:space="preserve">t records of millions of people. </w:t>
      </w:r>
      <w:r w:rsidR="00ED6ADD">
        <w:t>The data breach targeted records of more than twenty-one and</w:t>
      </w:r>
      <w:r w:rsidR="00627962">
        <w:t xml:space="preserve"> a</w:t>
      </w:r>
      <w:r w:rsidR="00ED6ADD">
        <w:t xml:space="preserve"> half million people whose privacy was at stake.</w:t>
      </w:r>
      <w:r w:rsidR="001758AF">
        <w:t xml:space="preserve"> A few reliable sources reported that the possible sus</w:t>
      </w:r>
      <w:r w:rsidR="00627962">
        <w:t>pect behind the attack is China</w:t>
      </w:r>
      <w:r w:rsidR="001758AF">
        <w:t xml:space="preserve"> and </w:t>
      </w:r>
      <w:r w:rsidR="00A26B36">
        <w:t>certain government officials were cited as well</w:t>
      </w:r>
      <w:r w:rsidR="00627962">
        <w:t xml:space="preserve">. </w:t>
      </w:r>
      <w:r w:rsidR="00520AB9">
        <w:t>(Harvey &amp; Evans, 2016)</w:t>
      </w:r>
      <w:r w:rsidR="00A26B36">
        <w:t>. The</w:t>
      </w:r>
      <w:r w:rsidR="00ED6ADD">
        <w:t xml:space="preserve"> hack was the worst threat to </w:t>
      </w:r>
      <w:r w:rsidR="00627962">
        <w:t>national security</w:t>
      </w:r>
      <w:r w:rsidR="00ED6ADD">
        <w:t xml:space="preserve">. Congress had </w:t>
      </w:r>
      <w:r w:rsidR="00627962">
        <w:t>to involve in the investigation</w:t>
      </w:r>
      <w:r w:rsidR="00ED6ADD">
        <w:t xml:space="preserve">. Top management executives </w:t>
      </w:r>
      <w:r w:rsidR="001758AF">
        <w:t xml:space="preserve">resigned after the attack. </w:t>
      </w:r>
      <w:r w:rsidR="00A26B36">
        <w:t xml:space="preserve">The implications were </w:t>
      </w:r>
      <w:r w:rsidR="00BE77C6">
        <w:t>unpredictable, unclear, and far-reaching.</w:t>
      </w:r>
    </w:p>
    <w:p w:rsidR="00BE77C6" w:rsidRDefault="004E5476" w:rsidP="00EB723C">
      <w:pPr>
        <w:pStyle w:val="Title2"/>
        <w:jc w:val="left"/>
      </w:pPr>
      <w:r>
        <w:lastRenderedPageBreak/>
        <w:tab/>
      </w:r>
      <w:r w:rsidR="00DE36AB">
        <w:t xml:space="preserve">Uncertainties were present in the cyber-attack on the US OPM and many facts could not be identified </w:t>
      </w:r>
      <w:r w:rsidR="00D56AD1">
        <w:t xml:space="preserve">until the end. It could not be made clear </w:t>
      </w:r>
      <w:r w:rsidR="00CC4E6C">
        <w:t xml:space="preserve">if the attackers were </w:t>
      </w:r>
      <w:r w:rsidR="00627962">
        <w:t xml:space="preserve">from </w:t>
      </w:r>
      <w:r w:rsidR="00CC4E6C">
        <w:t>the same group or belonged to diverse backgrounds.</w:t>
      </w:r>
      <w:r w:rsidR="00627962">
        <w:t xml:space="preserve"> Moreover, i</w:t>
      </w:r>
      <w:r w:rsidR="00CC4E6C">
        <w:t xml:space="preserve">t could not be identified precisely how the attackers </w:t>
      </w:r>
      <w:r w:rsidR="008B6807">
        <w:t xml:space="preserve">gained access to the US OPM networks. </w:t>
      </w:r>
      <w:r w:rsidR="000C6E39">
        <w:t xml:space="preserve">The breach has been, however, agreeably attributed to the </w:t>
      </w:r>
      <w:r w:rsidR="00A67FC6">
        <w:t xml:space="preserve">poor </w:t>
      </w:r>
      <w:r w:rsidR="005837BC">
        <w:t>security practices of the agency before the incident</w:t>
      </w:r>
      <w:r w:rsidR="00472D5F">
        <w:t xml:space="preserve"> (Lin, 2018)</w:t>
      </w:r>
      <w:r w:rsidR="005837BC">
        <w:t xml:space="preserve">. Investigation showed that the agency failed to </w:t>
      </w:r>
      <w:r w:rsidR="00A075FF">
        <w:t xml:space="preserve">carry out important security measures. </w:t>
      </w:r>
      <w:r w:rsidR="00151C16">
        <w:t>The OPM was supposed to create alerts on incoming threats of i</w:t>
      </w:r>
      <w:r w:rsidR="003438B3">
        <w:t>ntrusion, which they did not mak</w:t>
      </w:r>
      <w:r w:rsidR="00151C16">
        <w:t>e</w:t>
      </w:r>
      <w:r w:rsidR="003438B3">
        <w:t>,</w:t>
      </w:r>
      <w:r w:rsidR="00151C16">
        <w:t xml:space="preserve"> being overly confident of the capability of their security systems. </w:t>
      </w:r>
      <w:r w:rsidR="005E368E">
        <w:t>The two-factor authentication needed fo</w:t>
      </w:r>
      <w:r w:rsidR="003438B3">
        <w:t>r users to access their account</w:t>
      </w:r>
      <w:r w:rsidR="005E368E">
        <w:t xml:space="preserve"> information had not been introduced until the attack. </w:t>
      </w:r>
      <w:r w:rsidR="00E54562">
        <w:t xml:space="preserve">The hackers, regardless of the matter of how they got access to the </w:t>
      </w:r>
      <w:r w:rsidR="009F02B6">
        <w:t xml:space="preserve">OPM accounts, further obtained access </w:t>
      </w:r>
      <w:r w:rsidR="003438B3">
        <w:t>down</w:t>
      </w:r>
      <w:r w:rsidR="009F02B6">
        <w:t xml:space="preserve"> to the root level by using an escalation </w:t>
      </w:r>
      <w:r w:rsidR="00756CDA">
        <w:t>technique.</w:t>
      </w:r>
      <w:r w:rsidR="007D7CDF">
        <w:t xml:space="preserve"> They inflicted malware into the OPM’s systems which </w:t>
      </w:r>
      <w:r w:rsidR="006E681D">
        <w:t>subsequently gave them</w:t>
      </w:r>
      <w:r w:rsidR="00756CDA">
        <w:t xml:space="preserve"> remote access to the </w:t>
      </w:r>
      <w:r w:rsidR="00B31129">
        <w:t>OPM’</w:t>
      </w:r>
      <w:r w:rsidR="006E681D">
        <w:t>s systems.</w:t>
      </w:r>
      <w:r w:rsidR="00E91298">
        <w:t xml:space="preserve"> The attackers </w:t>
      </w:r>
      <w:r w:rsidR="00FD5CE8">
        <w:t xml:space="preserve">navigated through the OPM systems and stole </w:t>
      </w:r>
      <w:r w:rsidR="00042E77">
        <w:t xml:space="preserve">confidential </w:t>
      </w:r>
      <w:r w:rsidR="00FD5CE8">
        <w:t>data from their</w:t>
      </w:r>
      <w:r w:rsidR="00042E77">
        <w:t xml:space="preserve"> servers.</w:t>
      </w:r>
    </w:p>
    <w:p w:rsidR="00042E77" w:rsidRDefault="004E5476" w:rsidP="00EB723C">
      <w:pPr>
        <w:pStyle w:val="Title2"/>
        <w:jc w:val="left"/>
      </w:pPr>
      <w:r>
        <w:tab/>
      </w:r>
      <w:r w:rsidR="00DD554F">
        <w:t xml:space="preserve">China was suspected to </w:t>
      </w:r>
      <w:r w:rsidR="003438B3">
        <w:t xml:space="preserve">be </w:t>
      </w:r>
      <w:r w:rsidR="00DD554F">
        <w:t>involve</w:t>
      </w:r>
      <w:r w:rsidR="003438B3">
        <w:t>d</w:t>
      </w:r>
      <w:r w:rsidR="00DD554F">
        <w:t xml:space="preserve"> in the attack because Chinese-speaking hackers had been associated with the </w:t>
      </w:r>
      <w:r w:rsidR="00F47232">
        <w:t xml:space="preserve">use of PlugX, which was installed </w:t>
      </w:r>
      <w:r w:rsidR="005F3F29">
        <w:t xml:space="preserve">on the OPM’s systems as a backdoor tool. </w:t>
      </w:r>
      <w:r w:rsidR="002E2091">
        <w:t>However, it was merely a guess that could be falsified</w:t>
      </w:r>
      <w:r w:rsidR="00CA4BC2">
        <w:t xml:space="preserve"> for lack of evidence and possible</w:t>
      </w:r>
      <w:r w:rsidR="002E2091">
        <w:t xml:space="preserve"> provision of counter facts.</w:t>
      </w:r>
      <w:r w:rsidR="00361C11">
        <w:t xml:space="preserve"> The OPM cyber-attack </w:t>
      </w:r>
      <w:r w:rsidR="00EB3A47">
        <w:t>triggered a wide-spread debate on the credibility of the agency’s security measures</w:t>
      </w:r>
      <w:r w:rsidR="0041759F">
        <w:t xml:space="preserve"> (Gootman, 2016)</w:t>
      </w:r>
      <w:r w:rsidR="00EB3A47">
        <w:t xml:space="preserve">. </w:t>
      </w:r>
      <w:r w:rsidR="00B86CD3">
        <w:t xml:space="preserve">As a result of the criticism and data loss, the agency made improvements in the system in 2015. </w:t>
      </w:r>
      <w:r w:rsidR="0071074F">
        <w:t xml:space="preserve">Those improvements include double-layered security checks before </w:t>
      </w:r>
      <w:r w:rsidR="002A4194">
        <w:t xml:space="preserve">log-in by customers, enabling security alerts in the systems, establishing a resource center for online security of </w:t>
      </w:r>
      <w:r w:rsidR="008D0548">
        <w:t>users, and providing comprehensive protection services</w:t>
      </w:r>
      <w:r w:rsidR="00591FD6">
        <w:t xml:space="preserve"> for applicants and non-applicants of background investigation. </w:t>
      </w:r>
    </w:p>
    <w:p w:rsidR="00EB723C" w:rsidRDefault="004E5476" w:rsidP="00EB723C">
      <w:pPr>
        <w:pStyle w:val="Title2"/>
        <w:rPr>
          <w:b/>
        </w:rPr>
      </w:pPr>
      <w:r w:rsidRPr="00EB723C">
        <w:rPr>
          <w:b/>
        </w:rPr>
        <w:t>Conclusion</w:t>
      </w:r>
    </w:p>
    <w:p w:rsidR="0041759F" w:rsidRDefault="004E5476" w:rsidP="00EB723C">
      <w:pPr>
        <w:pStyle w:val="Title2"/>
        <w:jc w:val="left"/>
      </w:pPr>
      <w:r>
        <w:lastRenderedPageBreak/>
        <w:tab/>
      </w:r>
      <w:r>
        <w:t xml:space="preserve">The cyber-security attack on the US Office of Personnel Management was an eye-opener for the agency as well as the Federal Government. It </w:t>
      </w:r>
      <w:r w:rsidR="000C1691">
        <w:t>caused the organization to revise th</w:t>
      </w:r>
      <w:r w:rsidR="00046A65">
        <w:t xml:space="preserve">e security measures adopted for the protection of confidential data of civilian workers. </w:t>
      </w:r>
      <w:r w:rsidR="00101544">
        <w:t xml:space="preserve">Suspecting China to have been involved in this incident has </w:t>
      </w:r>
      <w:r w:rsidR="008C30B5">
        <w:t>no sufficient ev</w:t>
      </w:r>
      <w:bookmarkStart w:id="2" w:name="_GoBack"/>
      <w:bookmarkEnd w:id="2"/>
      <w:r w:rsidR="008C30B5">
        <w:t xml:space="preserve">idence </w:t>
      </w:r>
      <w:r w:rsidR="00113BF6">
        <w:t>to support the claim.</w:t>
      </w:r>
    </w:p>
    <w:p w:rsidR="0041759F" w:rsidRDefault="004E5476">
      <w:r>
        <w:br w:type="page"/>
      </w:r>
    </w:p>
    <w:p w:rsidR="00EB723C" w:rsidRDefault="004E5476" w:rsidP="0041759F">
      <w:pPr>
        <w:pStyle w:val="Title2"/>
      </w:pPr>
      <w:r>
        <w:lastRenderedPageBreak/>
        <w:t>References</w:t>
      </w:r>
    </w:p>
    <w:p w:rsidR="0041759F" w:rsidRPr="0041759F" w:rsidRDefault="004E5476" w:rsidP="007A07CC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759F">
        <w:rPr>
          <w:rFonts w:ascii="Times New Roman" w:eastAsia="Times New Roman" w:hAnsi="Times New Roman" w:cs="Times New Roman"/>
          <w:kern w:val="0"/>
          <w:lang w:eastAsia="en-US"/>
        </w:rPr>
        <w:t xml:space="preserve">Gootman, S. (2016). OPM hack: The most dangerous threat to the federal government today. </w:t>
      </w:r>
      <w:r w:rsidRPr="0041759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Journal of Applied Security Research</w:t>
      </w:r>
      <w:r w:rsidRPr="0041759F">
        <w:rPr>
          <w:rFonts w:ascii="Times New Roman" w:eastAsia="Times New Roman" w:hAnsi="Times New Roman" w:cs="Times New Roman"/>
          <w:kern w:val="0"/>
          <w:lang w:eastAsia="en-US"/>
        </w:rPr>
        <w:t xml:space="preserve">, </w:t>
      </w:r>
      <w:r w:rsidRPr="0041759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11</w:t>
      </w:r>
      <w:r w:rsidRPr="0041759F">
        <w:rPr>
          <w:rFonts w:ascii="Times New Roman" w:eastAsia="Times New Roman" w:hAnsi="Times New Roman" w:cs="Times New Roman"/>
          <w:kern w:val="0"/>
          <w:lang w:eastAsia="en-US"/>
        </w:rPr>
        <w:t>(4</w:t>
      </w:r>
      <w:r w:rsidRPr="0041759F">
        <w:rPr>
          <w:rFonts w:ascii="Times New Roman" w:eastAsia="Times New Roman" w:hAnsi="Times New Roman" w:cs="Times New Roman"/>
          <w:kern w:val="0"/>
          <w:lang w:eastAsia="en-US"/>
        </w:rPr>
        <w:t>), 517–525.</w:t>
      </w:r>
    </w:p>
    <w:p w:rsidR="0041759F" w:rsidRPr="0041759F" w:rsidRDefault="004E5476" w:rsidP="007A07CC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759F">
        <w:rPr>
          <w:rFonts w:ascii="Times New Roman" w:eastAsia="Times New Roman" w:hAnsi="Times New Roman" w:cs="Times New Roman"/>
          <w:kern w:val="0"/>
          <w:lang w:eastAsia="en-US"/>
        </w:rPr>
        <w:t xml:space="preserve">Harvey, S., &amp; Evans, D. (2016). Defending against cyber espionage: The us office of personnel management hack as a case study in information assurance. </w:t>
      </w:r>
      <w:r w:rsidRPr="0041759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2016 NCUR</w:t>
      </w:r>
      <w:r w:rsidRPr="0041759F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41759F" w:rsidRPr="0041759F" w:rsidRDefault="004E5476" w:rsidP="007A07CC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41759F">
        <w:rPr>
          <w:rFonts w:ascii="Times New Roman" w:eastAsia="Times New Roman" w:hAnsi="Times New Roman" w:cs="Times New Roman"/>
          <w:kern w:val="0"/>
          <w:lang w:eastAsia="en-US"/>
        </w:rPr>
        <w:t xml:space="preserve">Lin, Z. (2018). </w:t>
      </w:r>
      <w:r w:rsidRPr="0041759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“Success Is Invisible, But Failure Is Public”: Examining The US O</w:t>
      </w:r>
      <w:r w:rsidRPr="0041759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ffice Of Personnel Management Data Records Breach</w:t>
      </w:r>
      <w:r w:rsidRPr="0041759F">
        <w:rPr>
          <w:rFonts w:ascii="Times New Roman" w:eastAsia="Times New Roman" w:hAnsi="Times New Roman" w:cs="Times New Roman"/>
          <w:kern w:val="0"/>
          <w:lang w:eastAsia="en-US"/>
        </w:rPr>
        <w:t>.</w:t>
      </w:r>
    </w:p>
    <w:p w:rsidR="0041759F" w:rsidRPr="00EB723C" w:rsidRDefault="0041759F" w:rsidP="00EB723C">
      <w:pPr>
        <w:pStyle w:val="Title2"/>
        <w:jc w:val="left"/>
      </w:pPr>
    </w:p>
    <w:sectPr w:rsidR="0041759F" w:rsidRPr="00EB723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76" w:rsidRDefault="004E5476">
      <w:pPr>
        <w:spacing w:line="240" w:lineRule="auto"/>
      </w:pPr>
      <w:r>
        <w:separator/>
      </w:r>
    </w:p>
  </w:endnote>
  <w:endnote w:type="continuationSeparator" w:id="0">
    <w:p w:rsidR="004E5476" w:rsidRDefault="004E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76" w:rsidRDefault="004E5476">
      <w:pPr>
        <w:spacing w:line="240" w:lineRule="auto"/>
      </w:pPr>
      <w:r>
        <w:separator/>
      </w:r>
    </w:p>
  </w:footnote>
  <w:footnote w:type="continuationSeparator" w:id="0">
    <w:p w:rsidR="004E5476" w:rsidRDefault="004E5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4E5476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D6E83">
          <w:rPr>
            <w:rStyle w:val="Strong"/>
          </w:rPr>
          <w:t>IT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438B3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4E5476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D6E83">
          <w:rPr>
            <w:rStyle w:val="Strong"/>
          </w:rPr>
          <w:t>IT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971D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8DD082F"/>
    <w:multiLevelType w:val="hybridMultilevel"/>
    <w:tmpl w:val="35845D70"/>
    <w:lvl w:ilvl="0" w:tplc="9888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CB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47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7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81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05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1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41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FB87C21"/>
    <w:multiLevelType w:val="hybridMultilevel"/>
    <w:tmpl w:val="8F564F84"/>
    <w:lvl w:ilvl="0" w:tplc="D0AC0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1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44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02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81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0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9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2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A4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65F6"/>
    <w:rsid w:val="000414F1"/>
    <w:rsid w:val="00042E77"/>
    <w:rsid w:val="00046A65"/>
    <w:rsid w:val="000A3CBB"/>
    <w:rsid w:val="000B0171"/>
    <w:rsid w:val="000B52F9"/>
    <w:rsid w:val="000C1691"/>
    <w:rsid w:val="000C6E39"/>
    <w:rsid w:val="000D3F41"/>
    <w:rsid w:val="000D5C41"/>
    <w:rsid w:val="000E0D9C"/>
    <w:rsid w:val="00101544"/>
    <w:rsid w:val="00105D7D"/>
    <w:rsid w:val="00113BF6"/>
    <w:rsid w:val="00131F4B"/>
    <w:rsid w:val="00143EF6"/>
    <w:rsid w:val="00151C16"/>
    <w:rsid w:val="00152D52"/>
    <w:rsid w:val="00173AC7"/>
    <w:rsid w:val="001744D8"/>
    <w:rsid w:val="001758AF"/>
    <w:rsid w:val="00180CBF"/>
    <w:rsid w:val="001A1EBB"/>
    <w:rsid w:val="001C1B79"/>
    <w:rsid w:val="001E0A96"/>
    <w:rsid w:val="00201DC2"/>
    <w:rsid w:val="00215A3C"/>
    <w:rsid w:val="00281ADE"/>
    <w:rsid w:val="00286195"/>
    <w:rsid w:val="00296720"/>
    <w:rsid w:val="002A4194"/>
    <w:rsid w:val="002D0BE7"/>
    <w:rsid w:val="002E08B0"/>
    <w:rsid w:val="002E2091"/>
    <w:rsid w:val="002F06B7"/>
    <w:rsid w:val="003438B3"/>
    <w:rsid w:val="00355DCA"/>
    <w:rsid w:val="0036172E"/>
    <w:rsid w:val="00361C11"/>
    <w:rsid w:val="003A278A"/>
    <w:rsid w:val="003F7078"/>
    <w:rsid w:val="0041759F"/>
    <w:rsid w:val="00431004"/>
    <w:rsid w:val="004370D5"/>
    <w:rsid w:val="00464888"/>
    <w:rsid w:val="00472D5F"/>
    <w:rsid w:val="004C5E61"/>
    <w:rsid w:val="004E5476"/>
    <w:rsid w:val="004F6F82"/>
    <w:rsid w:val="00504EAD"/>
    <w:rsid w:val="00515B64"/>
    <w:rsid w:val="00520AB9"/>
    <w:rsid w:val="00526D96"/>
    <w:rsid w:val="00534BA6"/>
    <w:rsid w:val="005438C7"/>
    <w:rsid w:val="00551A02"/>
    <w:rsid w:val="005534FA"/>
    <w:rsid w:val="005837BC"/>
    <w:rsid w:val="00587B98"/>
    <w:rsid w:val="00591B03"/>
    <w:rsid w:val="00591FD6"/>
    <w:rsid w:val="00594FAA"/>
    <w:rsid w:val="005D3A03"/>
    <w:rsid w:val="005D42D3"/>
    <w:rsid w:val="005E368E"/>
    <w:rsid w:val="005F3F29"/>
    <w:rsid w:val="005F500A"/>
    <w:rsid w:val="00607FAE"/>
    <w:rsid w:val="00627962"/>
    <w:rsid w:val="006369D5"/>
    <w:rsid w:val="006D601B"/>
    <w:rsid w:val="006E681D"/>
    <w:rsid w:val="0071074F"/>
    <w:rsid w:val="007262C0"/>
    <w:rsid w:val="007332BC"/>
    <w:rsid w:val="0075601D"/>
    <w:rsid w:val="00756CDA"/>
    <w:rsid w:val="00786E0A"/>
    <w:rsid w:val="007A07CC"/>
    <w:rsid w:val="007A20CB"/>
    <w:rsid w:val="007B20B6"/>
    <w:rsid w:val="007C478A"/>
    <w:rsid w:val="007D7CDF"/>
    <w:rsid w:val="007F4815"/>
    <w:rsid w:val="008002C0"/>
    <w:rsid w:val="00805834"/>
    <w:rsid w:val="00847B66"/>
    <w:rsid w:val="008704E5"/>
    <w:rsid w:val="008958B5"/>
    <w:rsid w:val="008971D1"/>
    <w:rsid w:val="008B6807"/>
    <w:rsid w:val="008C30B5"/>
    <w:rsid w:val="008C5323"/>
    <w:rsid w:val="008D0548"/>
    <w:rsid w:val="008E25D4"/>
    <w:rsid w:val="0091780F"/>
    <w:rsid w:val="00930C02"/>
    <w:rsid w:val="009A6A3B"/>
    <w:rsid w:val="009D6E83"/>
    <w:rsid w:val="009E42BB"/>
    <w:rsid w:val="009F02B6"/>
    <w:rsid w:val="00A043F0"/>
    <w:rsid w:val="00A075FF"/>
    <w:rsid w:val="00A26B36"/>
    <w:rsid w:val="00A40E95"/>
    <w:rsid w:val="00A45F47"/>
    <w:rsid w:val="00A67FC6"/>
    <w:rsid w:val="00AE763E"/>
    <w:rsid w:val="00B16FCC"/>
    <w:rsid w:val="00B31129"/>
    <w:rsid w:val="00B33D88"/>
    <w:rsid w:val="00B823AA"/>
    <w:rsid w:val="00B86CD3"/>
    <w:rsid w:val="00BA45DB"/>
    <w:rsid w:val="00BE77C6"/>
    <w:rsid w:val="00BF4184"/>
    <w:rsid w:val="00C0601E"/>
    <w:rsid w:val="00C2144D"/>
    <w:rsid w:val="00C31D30"/>
    <w:rsid w:val="00C34737"/>
    <w:rsid w:val="00C50272"/>
    <w:rsid w:val="00C5617F"/>
    <w:rsid w:val="00C57C72"/>
    <w:rsid w:val="00C628A3"/>
    <w:rsid w:val="00C73F57"/>
    <w:rsid w:val="00C75620"/>
    <w:rsid w:val="00C8502E"/>
    <w:rsid w:val="00C9415C"/>
    <w:rsid w:val="00CA4BC2"/>
    <w:rsid w:val="00CC4E6C"/>
    <w:rsid w:val="00CD10A1"/>
    <w:rsid w:val="00CD6E39"/>
    <w:rsid w:val="00CF6E91"/>
    <w:rsid w:val="00D138E4"/>
    <w:rsid w:val="00D147D0"/>
    <w:rsid w:val="00D2259C"/>
    <w:rsid w:val="00D567FD"/>
    <w:rsid w:val="00D56AD1"/>
    <w:rsid w:val="00D85B68"/>
    <w:rsid w:val="00DB1144"/>
    <w:rsid w:val="00DD554F"/>
    <w:rsid w:val="00DE363D"/>
    <w:rsid w:val="00DE36AB"/>
    <w:rsid w:val="00DE79AE"/>
    <w:rsid w:val="00E32F40"/>
    <w:rsid w:val="00E51150"/>
    <w:rsid w:val="00E54562"/>
    <w:rsid w:val="00E6004D"/>
    <w:rsid w:val="00E6123A"/>
    <w:rsid w:val="00E6342B"/>
    <w:rsid w:val="00E73072"/>
    <w:rsid w:val="00E743B1"/>
    <w:rsid w:val="00E81978"/>
    <w:rsid w:val="00E91298"/>
    <w:rsid w:val="00E95337"/>
    <w:rsid w:val="00EB3A47"/>
    <w:rsid w:val="00EB723C"/>
    <w:rsid w:val="00EC6013"/>
    <w:rsid w:val="00ED6ADD"/>
    <w:rsid w:val="00EF4D6D"/>
    <w:rsid w:val="00F2324A"/>
    <w:rsid w:val="00F379B7"/>
    <w:rsid w:val="00F47232"/>
    <w:rsid w:val="00F47BC9"/>
    <w:rsid w:val="00F525FA"/>
    <w:rsid w:val="00F8569F"/>
    <w:rsid w:val="00F953D1"/>
    <w:rsid w:val="00FC10E3"/>
    <w:rsid w:val="00FD5CE8"/>
    <w:rsid w:val="00FF2002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262C0" w:rsidRDefault="00127C3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262C0" w:rsidRDefault="00127C3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262C0" w:rsidRDefault="00127C33">
          <w:pPr>
            <w:pStyle w:val="7A918DA0B38C4BD3A23C697838EC9315"/>
          </w:pPr>
          <w:r>
            <w:t xml:space="preserve">[Include all figures in their own section, following references (and footnotes and tables, if applicable).  Include a numbered caption for each figure.  Use the Table/Figure style for easy </w:t>
          </w:r>
          <w:r>
            <w:t>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27C33"/>
    <w:rsid w:val="002534E3"/>
    <w:rsid w:val="00313E00"/>
    <w:rsid w:val="00336195"/>
    <w:rsid w:val="007262C0"/>
    <w:rsid w:val="00853595"/>
    <w:rsid w:val="00D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BA8E2-5EA7-4E63-8437-5CB18033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Attack on the US Office of Personnel Management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Attack on the US Office of Personnel Management</dc:title>
  <dc:creator>Zack Gold</dc:creator>
  <cp:lastModifiedBy>Proofreader</cp:lastModifiedBy>
  <cp:revision>2</cp:revision>
  <dcterms:created xsi:type="dcterms:W3CDTF">2020-01-03T04:46:00Z</dcterms:created>
  <dcterms:modified xsi:type="dcterms:W3CDTF">2020-01-03T04:46:00Z</dcterms:modified>
</cp:coreProperties>
</file>