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7EABE" w14:textId="77777777" w:rsidR="0082470D" w:rsidRDefault="00906C20">
      <w:r>
        <w:rPr>
          <w:noProof/>
        </w:rPr>
        <mc:AlternateContent>
          <mc:Choice Requires="wps">
            <w:drawing>
              <wp:anchor distT="0" distB="0" distL="114300" distR="114300" simplePos="0" relativeHeight="251658240" behindDoc="0" locked="0" layoutInCell="1" allowOverlap="1" wp14:anchorId="5FA9ECBD" wp14:editId="14EBECFF">
                <wp:simplePos x="0" y="0"/>
                <wp:positionH relativeFrom="page">
                  <wp:posOffset>-177165</wp:posOffset>
                </wp:positionH>
                <wp:positionV relativeFrom="page">
                  <wp:posOffset>-111760</wp:posOffset>
                </wp:positionV>
                <wp:extent cx="8001000" cy="2847340"/>
                <wp:effectExtent l="3810" t="254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15C3556A" w14:textId="77777777" w:rsidR="0000112E" w:rsidRDefault="00906C20" w:rsidP="001149B1">
                            <w:pPr>
                              <w:pStyle w:val="Heading2"/>
                            </w:pPr>
                            <w:r>
                              <w:rPr>
                                <w:noProof/>
                              </w:rPr>
                              <w:drawing>
                                <wp:inline distT="0" distB="0" distL="0" distR="0" wp14:anchorId="1A013F1B" wp14:editId="3CDE9FE3">
                                  <wp:extent cx="7833995" cy="2571750"/>
                                  <wp:effectExtent l="0" t="0" r="0" b="0"/>
                                  <wp:docPr id="208545704" name="Picture 15" descr="Image result for H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850736" name="Picture 1" descr="Image result for HIV"/>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73" cy="2610874"/>
                                          </a:xfrm>
                                          <a:prstGeom prst="rect">
                                            <a:avLst/>
                                          </a:prstGeom>
                                          <a:noFill/>
                                          <a:ln>
                                            <a:noFill/>
                                          </a:ln>
                                        </pic:spPr>
                                      </pic:pic>
                                    </a:graphicData>
                                  </a:graphic>
                                </wp:inline>
                              </w:drawing>
                            </w: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rect id="Rectangle 6" o:spid="_x0000_s1025" style="width:630pt;height:224.2pt;margin-top:-8.8pt;margin-left:-13.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fillcolor="#4b376a" stroked="f" strokecolor="#4a7ebb" strokeweight="1.5pt">
                <v:shadow opacity="22938f" offset="0"/>
                <v:textbox inset=",7.2pt,,7.2pt">
                  <w:txbxContent>
                    <w:p w:rsidR="0000112E" w:rsidP="001149B1" w14:paraId="71D80402" w14:textId="3C6A125F">
                      <w:pPr>
                        <w:pStyle w:val="Heading2"/>
                      </w:pPr>
                      <w:drawing>
                        <wp:inline distT="0" distB="0" distL="0" distR="0">
                          <wp:extent cx="7833995" cy="2571750"/>
                          <wp:effectExtent l="0" t="0" r="0" b="0"/>
                          <wp:docPr id="15" name="Picture 15" descr="Image result for H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994262" name="Picture 1" descr="Image result for HIV"/>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953173" cy="2610874"/>
                                  </a:xfrm>
                                  <a:prstGeom prst="rect">
                                    <a:avLst/>
                                  </a:prstGeom>
                                  <a:noFill/>
                                  <a:ln>
                                    <a:noFill/>
                                  </a:ln>
                                </pic:spPr>
                              </pic:pic>
                            </a:graphicData>
                          </a:graphic>
                        </wp:inline>
                      </w:drawing>
                    </w:p>
                  </w:txbxContent>
                </v:textbox>
              </v:rect>
            </w:pict>
          </mc:Fallback>
        </mc:AlternateContent>
      </w:r>
    </w:p>
    <w:p w14:paraId="28B53CAA" w14:textId="77777777" w:rsidR="0082470D" w:rsidRDefault="0082470D"/>
    <w:p w14:paraId="4BE4FDBB" w14:textId="77777777" w:rsidR="0082470D" w:rsidRDefault="00906C20">
      <w:r>
        <w:rPr>
          <w:rFonts w:ascii="Arial" w:hAnsi="Arial"/>
          <w:b/>
          <w:noProof/>
          <w:sz w:val="36"/>
        </w:rPr>
        <mc:AlternateContent>
          <mc:Choice Requires="wps">
            <w:drawing>
              <wp:anchor distT="0" distB="0" distL="114300" distR="114300" simplePos="0" relativeHeight="251664384" behindDoc="0" locked="0" layoutInCell="1" allowOverlap="1" wp14:anchorId="39EFC06A" wp14:editId="3DB56AD0">
                <wp:simplePos x="0" y="0"/>
                <wp:positionH relativeFrom="column">
                  <wp:posOffset>466725</wp:posOffset>
                </wp:positionH>
                <wp:positionV relativeFrom="paragraph">
                  <wp:posOffset>11430</wp:posOffset>
                </wp:positionV>
                <wp:extent cx="2952750" cy="819150"/>
                <wp:effectExtent l="0" t="0" r="0"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72"/>
                                <w:szCs w:val="72"/>
                              </w:rPr>
                              <w:id w:val="128975440"/>
                              <w:placeholder>
                                <w:docPart w:val="6165643EA44F46568861C60881992F85"/>
                              </w:placeholder>
                            </w:sdtPr>
                            <w:sdtEndPr/>
                            <w:sdtContent>
                              <w:p w14:paraId="6BB17D9E" w14:textId="77777777" w:rsidR="003B57E6" w:rsidRPr="00277581" w:rsidRDefault="00906C20" w:rsidP="00FD7DF2">
                                <w:pPr>
                                  <w:pStyle w:val="CompanyName"/>
                                  <w:jc w:val="center"/>
                                  <w:rPr>
                                    <w:sz w:val="72"/>
                                    <w:szCs w:val="72"/>
                                  </w:rPr>
                                </w:pPr>
                                <w:r w:rsidRPr="00277581">
                                  <w:rPr>
                                    <w:sz w:val="72"/>
                                    <w:szCs w:val="72"/>
                                  </w:rPr>
                                  <w:t>HIV</w:t>
                                </w:r>
                              </w:p>
                            </w:sdtContent>
                          </w:sdt>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width:232.5pt;height:64.5pt;margin-top:0.9pt;margin-left:36.75pt;mso-height-percent:0;mso-height-relative:page;mso-width-percent:0;mso-width-relative:page;mso-wrap-distance-bottom:0;mso-wrap-distance-left:9pt;mso-wrap-distance-right:9pt;mso-wrap-distance-top:0;mso-wrap-style:square;position:absolute;visibility:visible;v-text-anchor:top;z-index:251665408" filled="f" stroked="f">
                <v:textbox>
                  <w:txbxContent>
                    <w:sdt>
                      <w:sdtPr>
                        <w:rPr>
                          <w:sz w:val="72"/>
                          <w:szCs w:val="72"/>
                        </w:rPr>
                        <w:id w:val="2130069515"/>
                        <w:placeholder>
                          <w:docPart w:val="6165643EA44F46568861C60881992F85"/>
                        </w:placeholder>
                        <w:richText/>
                      </w:sdtPr>
                      <w:sdtContent>
                        <w:p w:rsidR="003B57E6" w:rsidRPr="00277581" w:rsidP="00FD7DF2" w14:paraId="3FD3F3B1" w14:textId="5DE908E5">
                          <w:pPr>
                            <w:pStyle w:val="CompanyName"/>
                            <w:jc w:val="center"/>
                            <w:rPr>
                              <w:sz w:val="72"/>
                              <w:szCs w:val="72"/>
                            </w:rPr>
                          </w:pPr>
                          <w:r w:rsidRPr="00277581">
                            <w:rPr>
                              <w:sz w:val="72"/>
                              <w:szCs w:val="72"/>
                            </w:rPr>
                            <w:t>HIV</w:t>
                          </w:r>
                        </w:p>
                      </w:sdtContent>
                    </w:sdt>
                  </w:txbxContent>
                </v:textbox>
              </v:shape>
            </w:pict>
          </mc:Fallback>
        </mc:AlternateContent>
      </w:r>
    </w:p>
    <w:p w14:paraId="2AE6BCB6" w14:textId="77777777" w:rsidR="0082470D" w:rsidRDefault="0082470D" w:rsidP="0082470D">
      <w:pPr>
        <w:rPr>
          <w:rFonts w:ascii="Arial" w:hAnsi="Arial"/>
          <w:b/>
          <w:sz w:val="36"/>
        </w:rPr>
      </w:pPr>
    </w:p>
    <w:p w14:paraId="70E25A6C" w14:textId="77777777" w:rsidR="0082470D" w:rsidRDefault="0082470D" w:rsidP="00A15E60">
      <w:pPr>
        <w:rPr>
          <w:rFonts w:ascii="Arial" w:hAnsi="Arial"/>
          <w:b/>
          <w:sz w:val="36"/>
        </w:rPr>
      </w:pPr>
    </w:p>
    <w:p w14:paraId="36B3C5F0" w14:textId="77777777" w:rsidR="0082470D" w:rsidRDefault="0082470D" w:rsidP="0082470D">
      <w:pPr>
        <w:rPr>
          <w:rFonts w:ascii="Arial" w:hAnsi="Arial"/>
          <w:b/>
          <w:sz w:val="36"/>
        </w:rPr>
      </w:pPr>
    </w:p>
    <w:p w14:paraId="29BD66D3" w14:textId="77777777" w:rsidR="0082470D" w:rsidRDefault="0082470D" w:rsidP="0082470D">
      <w:pPr>
        <w:rPr>
          <w:rFonts w:ascii="Arial" w:hAnsi="Arial"/>
          <w:b/>
          <w:sz w:val="36"/>
        </w:rPr>
      </w:pPr>
    </w:p>
    <w:p w14:paraId="621E6FF0" w14:textId="77777777" w:rsidR="0082470D" w:rsidRPr="00EE1259" w:rsidRDefault="00906C20" w:rsidP="007D1701">
      <w:pPr>
        <w:pStyle w:val="NewsletterHeadline"/>
      </w:pPr>
      <w:sdt>
        <w:sdtPr>
          <w:id w:val="228783093"/>
          <w:placeholder>
            <w:docPart w:val="6165643EA44F46568861C60881992F85"/>
          </w:placeholder>
        </w:sdtPr>
        <w:sdtEndPr/>
        <w:sdtContent>
          <w:r w:rsidR="007D1701" w:rsidRPr="007D1701">
            <w:t>Weekly Newsletter</w:t>
          </w:r>
        </w:sdtContent>
      </w:sdt>
    </w:p>
    <w:p w14:paraId="44B9285F" w14:textId="77777777" w:rsidR="0082470D" w:rsidRPr="00EE1259" w:rsidRDefault="0082470D" w:rsidP="0082470D">
      <w:pPr>
        <w:rPr>
          <w:rFonts w:ascii="Arial" w:hAnsi="Arial"/>
          <w:sz w:val="22"/>
        </w:rPr>
      </w:pPr>
    </w:p>
    <w:p w14:paraId="0E4EAAB8" w14:textId="77777777" w:rsidR="00760E4B" w:rsidRDefault="00760E4B" w:rsidP="003E564B">
      <w:pPr>
        <w:pStyle w:val="NewsletterBody"/>
        <w:sectPr w:rsidR="00760E4B" w:rsidSect="00760E4B">
          <w:pgSz w:w="12240" w:h="15840"/>
          <w:pgMar w:top="1440" w:right="630" w:bottom="1440" w:left="720" w:header="720" w:footer="720" w:gutter="0"/>
          <w:cols w:space="720"/>
        </w:sectPr>
      </w:pPr>
    </w:p>
    <w:p w14:paraId="7AF7FF06" w14:textId="77777777" w:rsidR="0082470D" w:rsidRPr="003E564B" w:rsidRDefault="00906C20" w:rsidP="00906C20">
      <w:pPr>
        <w:pStyle w:val="NewsletterBody"/>
        <w:ind w:firstLine="720"/>
      </w:pPr>
      <w:r w:rsidRPr="007B438E">
        <w:rPr>
          <w:rFonts w:ascii="Times New Roman" w:hAnsi="Times New Roman" w:cs="Times New Roman"/>
          <w:color w:val="1C1E29"/>
          <w:sz w:val="24"/>
        </w:rPr>
        <w:t xml:space="preserve">Today, HIV is recognized as one of the major global public health issues that affect communities around the world. The hazards of HIV are increasing, which requires necessary and appropriate </w:t>
      </w:r>
      <w:r w:rsidRPr="007B438E">
        <w:rPr>
          <w:rFonts w:ascii="Times New Roman" w:hAnsi="Times New Roman" w:cs="Times New Roman"/>
          <w:color w:val="1C1E29"/>
          <w:sz w:val="24"/>
        </w:rPr>
        <w:t xml:space="preserve">attention. The health indicator of HIV stands for human immunodeficiency virus that eventually leads to the disease of AIDS if not properly treated on time. The growing risk of HIV is a chronic concern because it affects the immune system of the body. The </w:t>
      </w:r>
      <w:r w:rsidRPr="007B438E">
        <w:rPr>
          <w:rFonts w:ascii="Times New Roman" w:hAnsi="Times New Roman" w:cs="Times New Roman"/>
          <w:color w:val="1C1E29"/>
          <w:sz w:val="24"/>
        </w:rPr>
        <w:t xml:space="preserve">virus of HIV restricts the body's ability to fight against the causes of the disease successfully. HIV is recognized as sexually transmitted infection (STI), and this approach eventually increases the potential risk of the spread of this disease. Infected </w:t>
      </w:r>
      <w:r w:rsidRPr="007B438E">
        <w:rPr>
          <w:rFonts w:ascii="Times New Roman" w:hAnsi="Times New Roman" w:cs="Times New Roman"/>
          <w:color w:val="1C1E29"/>
          <w:sz w:val="24"/>
        </w:rPr>
        <w:t>blood can also cause the occurrence of infection of HIV, or it is transmitted from mother to child. It is noteworthy to mention that there is no complete cure for HIV/AIDS, but there is the existence of specific medications that can reduce the overall prog</w:t>
      </w:r>
      <w:r w:rsidRPr="007B438E">
        <w:rPr>
          <w:rFonts w:ascii="Times New Roman" w:hAnsi="Times New Roman" w:cs="Times New Roman"/>
          <w:color w:val="1C1E29"/>
          <w:sz w:val="24"/>
        </w:rPr>
        <w:t>ression of this disease. Today, it is critical for healthcare providers to identify different preventive approaches to promote healthcare domains against the risk of HIV.</w:t>
      </w:r>
    </w:p>
    <w:p w14:paraId="16FF9380" w14:textId="77777777" w:rsidR="00D4633B" w:rsidRPr="007B438E" w:rsidRDefault="00906C20" w:rsidP="00D4633B">
      <w:pPr>
        <w:pStyle w:val="NormalWeb"/>
        <w:spacing w:before="0" w:beforeAutospacing="0" w:after="0" w:afterAutospacing="0"/>
        <w:rPr>
          <w:color w:val="1C1E29"/>
        </w:rPr>
      </w:pPr>
      <w:r w:rsidRPr="007B438E">
        <w:rPr>
          <w:rStyle w:val="Strong"/>
          <w:color w:val="1C1E29"/>
        </w:rPr>
        <w:t>History and Trends of HIV</w:t>
      </w:r>
    </w:p>
    <w:p w14:paraId="65CA54F6" w14:textId="77777777" w:rsidR="00D4633B" w:rsidRDefault="00906C20" w:rsidP="002A3BE4">
      <w:pPr>
        <w:ind w:firstLine="720"/>
        <w:rPr>
          <w:rFonts w:ascii="Times New Roman" w:hAnsi="Times New Roman" w:cs="Times New Roman"/>
          <w:color w:val="1C1E29"/>
        </w:rPr>
      </w:pPr>
      <w:r w:rsidRPr="007B438E">
        <w:rPr>
          <w:rFonts w:ascii="Times New Roman" w:hAnsi="Times New Roman" w:cs="Times New Roman"/>
          <w:color w:val="1C1E29"/>
        </w:rPr>
        <w:t xml:space="preserve">Consideration of the historical background of the issue of </w:t>
      </w:r>
      <w:r w:rsidRPr="007B438E">
        <w:rPr>
          <w:rFonts w:ascii="Times New Roman" w:hAnsi="Times New Roman" w:cs="Times New Roman"/>
          <w:color w:val="1C1E29"/>
        </w:rPr>
        <w:t xml:space="preserve">HIV is important to understand the current position of this healthcare concern. It is widely established that the problem of HIV started from </w:t>
      </w:r>
      <w:r w:rsidRPr="007B438E">
        <w:rPr>
          <w:rFonts w:ascii="Times New Roman" w:hAnsi="Times New Roman" w:cs="Times New Roman"/>
          <w:color w:val="1C1E29"/>
        </w:rPr>
        <w:t>region of Kinshasa, in the Democratic Republic of Congo during the period of the 1920s. It was the time when t</w:t>
      </w:r>
      <w:r w:rsidRPr="007B438E">
        <w:rPr>
          <w:rFonts w:ascii="Times New Roman" w:hAnsi="Times New Roman" w:cs="Times New Roman"/>
          <w:color w:val="1C1E29"/>
        </w:rPr>
        <w:t xml:space="preserve">he factor of HIV transmitted from the species of chimpanzees to humans. The 1980s was the time when people start considering the infection of HIV and the risk of disease of Aids. Identification of current trends of HIV is also </w:t>
      </w:r>
      <w:r w:rsidRPr="007B438E">
        <w:rPr>
          <w:rFonts w:ascii="Times New Roman" w:hAnsi="Times New Roman" w:cs="Times New Roman"/>
          <w:color w:val="1C1E29"/>
        </w:rPr>
        <w:t>essential to make better infe</w:t>
      </w:r>
      <w:r w:rsidRPr="007B438E">
        <w:rPr>
          <w:rFonts w:ascii="Times New Roman" w:hAnsi="Times New Roman" w:cs="Times New Roman"/>
          <w:color w:val="1C1E29"/>
        </w:rPr>
        <w:t>rences about the current prevention position of this healthcare issue. Global statistics indicate that approximately 36.7 million people are living with the issue of HIV. 1.8 million are ranked as new cases of HIV infections</w:t>
      </w:r>
      <w:r w:rsidRPr="007B438E">
        <w:rPr>
          <w:color w:val="1C1E29"/>
        </w:rPr>
        <w:t xml:space="preserve"> </w:t>
      </w:r>
      <w:r w:rsidRPr="007B438E">
        <w:rPr>
          <w:rFonts w:ascii="Times New Roman" w:hAnsi="Times New Roman" w:cs="Times New Roman"/>
          <w:color w:val="222222"/>
          <w:shd w:val="clear" w:color="auto" w:fill="FFFFFF"/>
        </w:rPr>
        <w:t>(Sahasrabuddhe &amp; Vermund, 2007)</w:t>
      </w:r>
      <w:r w:rsidRPr="007B438E">
        <w:rPr>
          <w:rFonts w:ascii="Times New Roman" w:hAnsi="Times New Roman" w:cs="Times New Roman"/>
          <w:color w:val="1C1E29"/>
        </w:rPr>
        <w:t>. The region of Sub-Saharan Africa (SSA) is mainly influenced by HIV, with a 76% contribution. 36.2 million victims of HIV are characterized as adults, whereas 1.7 million were children.</w:t>
      </w:r>
    </w:p>
    <w:p w14:paraId="1E2A5BCD" w14:textId="77777777" w:rsidR="00277581" w:rsidRPr="007B438E" w:rsidRDefault="00906C20" w:rsidP="00277581">
      <w:pPr>
        <w:rPr>
          <w:rFonts w:ascii="Times New Roman" w:hAnsi="Times New Roman" w:cs="Times New Roman"/>
          <w:color w:val="222222"/>
          <w:shd w:val="clear" w:color="auto" w:fill="FFFFFF"/>
        </w:rPr>
      </w:pPr>
      <w:r>
        <w:rPr>
          <w:noProof/>
        </w:rPr>
        <w:drawing>
          <wp:inline distT="0" distB="0" distL="0" distR="0" wp14:anchorId="73CF9243" wp14:editId="7D2B1956">
            <wp:extent cx="3228975" cy="1738630"/>
            <wp:effectExtent l="0" t="0" r="9525" b="0"/>
            <wp:docPr id="16" name="Picture 16" descr="Image result for H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10664" name="Picture 3" descr="Image result for HIV"/>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228975" cy="1738630"/>
                    </a:xfrm>
                    <a:prstGeom prst="rect">
                      <a:avLst/>
                    </a:prstGeom>
                    <a:noFill/>
                    <a:ln>
                      <a:noFill/>
                    </a:ln>
                  </pic:spPr>
                </pic:pic>
              </a:graphicData>
            </a:graphic>
          </wp:inline>
        </w:drawing>
      </w:r>
    </w:p>
    <w:p w14:paraId="5A1099AB" w14:textId="77777777" w:rsidR="002A3BE4" w:rsidRPr="007B438E" w:rsidRDefault="00906C20" w:rsidP="002A3BE4">
      <w:pPr>
        <w:pStyle w:val="NormalWeb"/>
        <w:spacing w:before="0" w:beforeAutospacing="0" w:after="0" w:afterAutospacing="0"/>
        <w:rPr>
          <w:color w:val="1C1E29"/>
        </w:rPr>
      </w:pPr>
      <w:r w:rsidRPr="007B438E">
        <w:rPr>
          <w:rStyle w:val="Strong"/>
          <w:color w:val="1C1E29"/>
        </w:rPr>
        <w:t>Primary, Secondary, and Tertiary Prevention </w:t>
      </w:r>
    </w:p>
    <w:p w14:paraId="49E418ED" w14:textId="77777777" w:rsidR="00803D20" w:rsidRPr="00803D20" w:rsidRDefault="00906C20" w:rsidP="002A3BE4">
      <w:pPr>
        <w:pStyle w:val="NewsletterBody"/>
        <w:ind w:firstLine="720"/>
      </w:pPr>
      <w:r w:rsidRPr="007B438E">
        <w:rPr>
          <w:rFonts w:ascii="Times New Roman" w:hAnsi="Times New Roman" w:cs="Times New Roman"/>
          <w:color w:val="1C1E29"/>
          <w:sz w:val="24"/>
        </w:rPr>
        <w:t xml:space="preserve">When it comes to the prevention of the issue of HIV, then it can be segregated into three major forms of primary, secondary, and tertiary inhibition. The practical idea of primary HIV prevention focused on decreasing the occurrence of overall transmission </w:t>
      </w:r>
      <w:r w:rsidRPr="007B438E">
        <w:rPr>
          <w:rFonts w:ascii="Times New Roman" w:hAnsi="Times New Roman" w:cs="Times New Roman"/>
          <w:color w:val="1C1E29"/>
          <w:sz w:val="24"/>
        </w:rPr>
        <w:t>successfully. This approach focused that there is need to be fewer people who become HIV infected. On the other hand, the phenomenon of secondary HIV prevention diminishes the pervasiveness of this disease by adopting the facets of early detection and rapi</w:t>
      </w:r>
      <w:r w:rsidRPr="007B438E">
        <w:rPr>
          <w:rFonts w:ascii="Times New Roman" w:hAnsi="Times New Roman" w:cs="Times New Roman"/>
          <w:color w:val="1C1E29"/>
          <w:sz w:val="24"/>
        </w:rPr>
        <w:t xml:space="preserve">d intervention. This perspective can be illustrated as they minimize the risk of HIV-positive people to progress towards the extreme of AIDS. Critical consideration of tertiary prevention is also important </w:t>
      </w:r>
      <w:r w:rsidRPr="007B438E">
        <w:rPr>
          <w:rFonts w:ascii="Times New Roman" w:hAnsi="Times New Roman" w:cs="Times New Roman"/>
          <w:color w:val="1C1E29"/>
          <w:sz w:val="24"/>
        </w:rPr>
        <w:lastRenderedPageBreak/>
        <w:t>to ensure the successful reduction of further comp</w:t>
      </w:r>
      <w:r w:rsidRPr="007B438E">
        <w:rPr>
          <w:rFonts w:ascii="Times New Roman" w:hAnsi="Times New Roman" w:cs="Times New Roman"/>
          <w:color w:val="1C1E29"/>
          <w:sz w:val="24"/>
        </w:rPr>
        <w:t>lications associated with the issue of HIV</w:t>
      </w:r>
      <w:r w:rsidRPr="007B438E">
        <w:rPr>
          <w:color w:val="1C1E29"/>
          <w:sz w:val="24"/>
        </w:rPr>
        <w:t xml:space="preserve"> </w:t>
      </w:r>
      <w:r w:rsidRPr="007B438E">
        <w:rPr>
          <w:rFonts w:ascii="Times New Roman" w:hAnsi="Times New Roman" w:cs="Times New Roman"/>
          <w:color w:val="222222"/>
          <w:sz w:val="24"/>
          <w:shd w:val="clear" w:color="auto" w:fill="FFFFFF"/>
        </w:rPr>
        <w:t>(Brenner et al, 2007)</w:t>
      </w:r>
      <w:r w:rsidRPr="007B438E">
        <w:rPr>
          <w:rFonts w:ascii="Times New Roman" w:hAnsi="Times New Roman" w:cs="Times New Roman"/>
          <w:color w:val="1C1E29"/>
          <w:sz w:val="24"/>
        </w:rPr>
        <w:t>. The future consideration of HIV prevention is an essential step to control the calamity of this healthcare issue. The main target of tertiary prevention in the case of HIV is to target peopl</w:t>
      </w:r>
      <w:r w:rsidRPr="007B438E">
        <w:rPr>
          <w:rFonts w:ascii="Times New Roman" w:hAnsi="Times New Roman" w:cs="Times New Roman"/>
          <w:color w:val="1C1E29"/>
          <w:sz w:val="24"/>
        </w:rPr>
        <w:t>e with severe HIV infection specifically. Identification of the risk behaviors is a critical step to ensure significant prevention against the issue of HIV.</w:t>
      </w:r>
    </w:p>
    <w:p w14:paraId="4E9D13D7" w14:textId="77777777" w:rsidR="001F2116" w:rsidRPr="007B438E" w:rsidRDefault="00906C20" w:rsidP="001F2116">
      <w:pPr>
        <w:pStyle w:val="NormalWeb"/>
        <w:spacing w:before="0" w:beforeAutospacing="0" w:after="0" w:afterAutospacing="0"/>
        <w:rPr>
          <w:color w:val="1C1E29"/>
        </w:rPr>
      </w:pPr>
      <w:r>
        <w:rPr>
          <w:rFonts w:ascii="Arial" w:hAnsi="Arial"/>
          <w:noProof/>
        </w:rPr>
        <mc:AlternateContent>
          <mc:Choice Requires="wps">
            <w:drawing>
              <wp:anchor distT="0" distB="0" distL="114300" distR="114300" simplePos="0" relativeHeight="251660288" behindDoc="0" locked="0" layoutInCell="1" allowOverlap="1" wp14:anchorId="7977E1F6" wp14:editId="0724A5F6">
                <wp:simplePos x="0" y="0"/>
                <wp:positionH relativeFrom="page">
                  <wp:posOffset>-38100</wp:posOffset>
                </wp:positionH>
                <wp:positionV relativeFrom="page">
                  <wp:posOffset>0</wp:posOffset>
                </wp:positionV>
                <wp:extent cx="8001000" cy="768350"/>
                <wp:effectExtent l="0" t="0" r="0" b="0"/>
                <wp:wrapTight wrapText="bothSides">
                  <wp:wrapPolygon edited="0">
                    <wp:start x="0" y="0"/>
                    <wp:lineTo x="0" y="20886"/>
                    <wp:lineTo x="21549" y="20886"/>
                    <wp:lineTo x="21549" y="0"/>
                    <wp:lineTo x="0" y="0"/>
                  </wp:wrapPolygon>
                </wp:wrapTight>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6835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4410D776" w14:textId="77777777" w:rsidR="0000112E" w:rsidRDefault="0000112E" w:rsidP="003A390C"/>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rect id="Rectangle 18" o:spid="_x0000_s1027" style="width:630pt;height:60.5pt;margin-top:0;margin-left:-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1312" fillcolor="#4b376a" stroked="f" strokecolor="#4a7ebb" strokeweight="1.5pt">
                <v:shadow opacity="22938f" offset="0"/>
                <v:textbox inset=",7.2pt,,7.2pt">
                  <w:txbxContent>
                    <w:p w:rsidR="0000112E" w:rsidP="003A390C" w14:paraId="773BBA02" w14:textId="77777777"/>
                  </w:txbxContent>
                </v:textbox>
                <w10:wrap type="tight"/>
              </v:rect>
            </w:pict>
          </mc:Fallback>
        </mc:AlternateContent>
      </w:r>
      <w:r w:rsidR="001F2116" w:rsidRPr="007B438E">
        <w:rPr>
          <w:rStyle w:val="Strong"/>
          <w:color w:val="1C1E29"/>
        </w:rPr>
        <w:t>Role of Health Professionals in Promoting Health</w:t>
      </w:r>
    </w:p>
    <w:p w14:paraId="7B0EED7A" w14:textId="77777777" w:rsidR="00A7592D" w:rsidRDefault="00906C20" w:rsidP="001F2116">
      <w:pPr>
        <w:pStyle w:val="NewsletterBody"/>
        <w:rPr>
          <w:rFonts w:ascii="Times New Roman" w:hAnsi="Times New Roman" w:cs="Times New Roman"/>
          <w:color w:val="1C1E29"/>
          <w:sz w:val="24"/>
        </w:rPr>
      </w:pPr>
      <w:r w:rsidRPr="007B438E">
        <w:rPr>
          <w:rFonts w:ascii="Times New Roman" w:hAnsi="Times New Roman" w:cs="Times New Roman"/>
          <w:color w:val="1C1E29"/>
          <w:sz w:val="24"/>
        </w:rPr>
        <w:t xml:space="preserve">           Healthcare professionals play a cri</w:t>
      </w:r>
      <w:r w:rsidRPr="007B438E">
        <w:rPr>
          <w:rFonts w:ascii="Times New Roman" w:hAnsi="Times New Roman" w:cs="Times New Roman"/>
          <w:color w:val="1C1E29"/>
          <w:sz w:val="24"/>
        </w:rPr>
        <w:t>tical role when it comes to prevent the health issue of HIV successfully. Healthcare professionals need to provide better healthcare prospects to the community to reduce the risks of HIV infections. Explicit healthcare communication is mandatory to enhance</w:t>
      </w:r>
      <w:r w:rsidRPr="007B438E">
        <w:rPr>
          <w:rFonts w:ascii="Times New Roman" w:hAnsi="Times New Roman" w:cs="Times New Roman"/>
          <w:color w:val="1C1E29"/>
          <w:sz w:val="24"/>
        </w:rPr>
        <w:t xml:space="preserve"> the awareness level of people when it comes to risks of HIV. It is one core responsibility of healthcare providers to improve the quality of care in the community according to the defined roles and responsibilities</w:t>
      </w:r>
      <w:r w:rsidRPr="007B438E">
        <w:rPr>
          <w:color w:val="1C1E29"/>
          <w:sz w:val="24"/>
        </w:rPr>
        <w:t xml:space="preserve"> </w:t>
      </w:r>
      <w:r w:rsidRPr="007B438E">
        <w:rPr>
          <w:rFonts w:ascii="Times New Roman" w:hAnsi="Times New Roman" w:cs="Times New Roman"/>
          <w:color w:val="222222"/>
          <w:sz w:val="24"/>
          <w:shd w:val="clear" w:color="auto" w:fill="FFFFFF"/>
        </w:rPr>
        <w:t>(Alfsen, 2004)</w:t>
      </w:r>
      <w:r w:rsidRPr="007B438E">
        <w:rPr>
          <w:rFonts w:ascii="Times New Roman" w:hAnsi="Times New Roman" w:cs="Times New Roman"/>
          <w:color w:val="1C1E29"/>
          <w:sz w:val="24"/>
        </w:rPr>
        <w:t xml:space="preserve">. </w:t>
      </w:r>
    </w:p>
    <w:p w14:paraId="06B96160" w14:textId="77777777" w:rsidR="00A7592D" w:rsidRDefault="00906C20" w:rsidP="001F2116">
      <w:pPr>
        <w:pStyle w:val="NewsletterBody"/>
        <w:rPr>
          <w:rFonts w:ascii="Times New Roman" w:hAnsi="Times New Roman" w:cs="Times New Roman"/>
          <w:color w:val="1C1E29"/>
          <w:sz w:val="24"/>
        </w:rPr>
      </w:pPr>
      <w:r>
        <w:rPr>
          <w:noProof/>
        </w:rPr>
        <w:drawing>
          <wp:inline distT="0" distB="0" distL="0" distR="0" wp14:anchorId="23FF9121" wp14:editId="1E6F72C3">
            <wp:extent cx="3228975" cy="2386965"/>
            <wp:effectExtent l="0" t="0" r="9525" b="0"/>
            <wp:docPr id="17" name="Picture 17" descr="Image result for H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991765" name="Picture 5" descr="Image result for HIV"/>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28975" cy="2386965"/>
                    </a:xfrm>
                    <a:prstGeom prst="rect">
                      <a:avLst/>
                    </a:prstGeom>
                    <a:noFill/>
                    <a:ln>
                      <a:noFill/>
                    </a:ln>
                  </pic:spPr>
                </pic:pic>
              </a:graphicData>
            </a:graphic>
          </wp:inline>
        </w:drawing>
      </w:r>
    </w:p>
    <w:p w14:paraId="10D963B0" w14:textId="77777777" w:rsidR="00803D20" w:rsidRPr="00803D20" w:rsidRDefault="00906C20" w:rsidP="001F2116">
      <w:pPr>
        <w:pStyle w:val="NewsletterBody"/>
      </w:pPr>
      <w:r w:rsidRPr="007B438E">
        <w:rPr>
          <w:rFonts w:ascii="Times New Roman" w:hAnsi="Times New Roman" w:cs="Times New Roman"/>
          <w:color w:val="1C1E29"/>
          <w:sz w:val="24"/>
        </w:rPr>
        <w:t>It is one primary responsibility of healthcare professionals to develop better HIV programs according to the distinct requirements of the community. It is important to encourage community members from the perspective of HIV testing. Connecting victims with</w:t>
      </w:r>
      <w:r w:rsidRPr="007B438E">
        <w:rPr>
          <w:rFonts w:ascii="Times New Roman" w:hAnsi="Times New Roman" w:cs="Times New Roman"/>
          <w:color w:val="1C1E29"/>
          <w:sz w:val="24"/>
        </w:rPr>
        <w:t xml:space="preserve"> the appropriate form of care is another mandatory task for healthcare professionals with the active consideration of psychosocial support for the patients. Healthcare </w:t>
      </w:r>
      <w:r w:rsidRPr="007B438E">
        <w:rPr>
          <w:rFonts w:ascii="Times New Roman" w:hAnsi="Times New Roman" w:cs="Times New Roman"/>
          <w:color w:val="1C1E29"/>
          <w:sz w:val="24"/>
        </w:rPr>
        <w:t>professionals need to consider the well-being of patients during the entire process of t</w:t>
      </w:r>
      <w:r w:rsidRPr="007B438E">
        <w:rPr>
          <w:rFonts w:ascii="Times New Roman" w:hAnsi="Times New Roman" w:cs="Times New Roman"/>
          <w:color w:val="1C1E29"/>
          <w:sz w:val="24"/>
        </w:rPr>
        <w:t>he healthcare domain, considering the sensitivity of the issue of HIV. The successful application of individual and group counseling is a necessary practical step by the healthcare providers to enhance the knowledge of people about the risks of HIV.</w:t>
      </w:r>
    </w:p>
    <w:p w14:paraId="7ED2192C" w14:textId="77777777" w:rsidR="006938A6" w:rsidRDefault="00906C20" w:rsidP="006938A6">
      <w:pPr>
        <w:pStyle w:val="NormalWeb"/>
        <w:spacing w:before="0" w:beforeAutospacing="0" w:after="0" w:afterAutospacing="0"/>
        <w:rPr>
          <w:rStyle w:val="Strong"/>
          <w:color w:val="1C1E29"/>
        </w:rPr>
      </w:pPr>
      <w:r w:rsidRPr="007B438E">
        <w:rPr>
          <w:rStyle w:val="Strong"/>
          <w:color w:val="1C1E29"/>
        </w:rPr>
        <w:t>Effect</w:t>
      </w:r>
      <w:r w:rsidRPr="007B438E">
        <w:rPr>
          <w:rStyle w:val="Strong"/>
          <w:color w:val="1C1E29"/>
        </w:rPr>
        <w:t>s of Globalization as the Global Burdens of HIV</w:t>
      </w:r>
    </w:p>
    <w:p w14:paraId="5D1C9CB3" w14:textId="77777777" w:rsidR="002B726A" w:rsidRDefault="00906C20" w:rsidP="00EA068D">
      <w:pPr>
        <w:pStyle w:val="NormalWeb"/>
        <w:spacing w:before="0" w:beforeAutospacing="0" w:after="0" w:afterAutospacing="0"/>
        <w:ind w:firstLine="720"/>
        <w:rPr>
          <w:color w:val="1C1E29"/>
        </w:rPr>
      </w:pPr>
      <w:r w:rsidRPr="007B438E">
        <w:rPr>
          <w:color w:val="1C1E29"/>
        </w:rPr>
        <w:t>Currently, the factor of globalization can never be ignored when it comes to the identification of specific factors associated with the healthcare problem of HIV. The risks of HIV closely linked with the grow</w:t>
      </w:r>
      <w:r w:rsidRPr="007B438E">
        <w:rPr>
          <w:color w:val="1C1E29"/>
        </w:rPr>
        <w:t>ing spectrum of globalization. Active consideration of the factor of globalization is important because it eventually enhances the spread of disease of HIV/AIDS at the international level. The prospect of modern travel facilities ultimately increases the r</w:t>
      </w:r>
      <w:r w:rsidRPr="007B438E">
        <w:rPr>
          <w:color w:val="1C1E29"/>
        </w:rPr>
        <w:t>isk of rapid dissemination of HIV infection beyond national borders. The economic expansion in the form of globalization increases the hazard of the devastating implications of HIV. The global burden of the issue of HIV eventually increase after the dramat</w:t>
      </w:r>
      <w:r w:rsidRPr="007B438E">
        <w:rPr>
          <w:color w:val="1C1E29"/>
        </w:rPr>
        <w:t>ic expansion of different global paradigms appeared in the form of globalization. It is observed that rapid economic development in the form of globalization increases the prevalence of HIV. The factor</w:t>
      </w:r>
      <w:r>
        <w:rPr>
          <w:color w:val="1C1E29"/>
        </w:rPr>
        <w:t xml:space="preserve"> </w:t>
      </w:r>
      <w:r w:rsidRPr="007B438E">
        <w:rPr>
          <w:color w:val="1C1E29"/>
        </w:rPr>
        <w:t>of the interagency coalition can never be ignored when</w:t>
      </w:r>
      <w:r w:rsidRPr="007B438E">
        <w:rPr>
          <w:color w:val="1C1E29"/>
        </w:rPr>
        <w:t xml:space="preserve"> it comes to the identification of possible indicators of HIV. </w:t>
      </w:r>
    </w:p>
    <w:p w14:paraId="2DB478A3" w14:textId="77777777" w:rsidR="002B726A" w:rsidRDefault="00906C20" w:rsidP="002B726A">
      <w:pPr>
        <w:pStyle w:val="NormalWeb"/>
        <w:spacing w:before="0" w:beforeAutospacing="0" w:after="0" w:afterAutospacing="0"/>
        <w:rPr>
          <w:color w:val="1C1E29"/>
        </w:rPr>
      </w:pPr>
      <w:r>
        <w:rPr>
          <w:noProof/>
        </w:rPr>
        <w:drawing>
          <wp:inline distT="0" distB="0" distL="0" distR="0" wp14:anchorId="3492592A" wp14:editId="6D736E2E">
            <wp:extent cx="2838450" cy="2143125"/>
            <wp:effectExtent l="0" t="0" r="0" b="9525"/>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102922" name="Picture 9" descr="Related imag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8450" cy="2143125"/>
                    </a:xfrm>
                    <a:prstGeom prst="rect">
                      <a:avLst/>
                    </a:prstGeom>
                    <a:noFill/>
                    <a:ln>
                      <a:noFill/>
                    </a:ln>
                  </pic:spPr>
                </pic:pic>
              </a:graphicData>
            </a:graphic>
          </wp:inline>
        </w:drawing>
      </w:r>
    </w:p>
    <w:p w14:paraId="7F84D77C" w14:textId="77777777" w:rsidR="00414A7F" w:rsidRPr="006938A6" w:rsidRDefault="00906C20" w:rsidP="002B726A">
      <w:pPr>
        <w:pStyle w:val="NormalWeb"/>
        <w:spacing w:before="0" w:beforeAutospacing="0" w:after="0" w:afterAutospacing="0"/>
        <w:rPr>
          <w:color w:val="1C1E29"/>
        </w:rPr>
      </w:pPr>
      <w:r w:rsidRPr="007B438E">
        <w:rPr>
          <w:color w:val="1C1E29"/>
        </w:rPr>
        <w:t>The rapid connectivity of different communities increases the risks of transmission of HIV infection from one person to another</w:t>
      </w:r>
      <w:r w:rsidRPr="007B438E">
        <w:rPr>
          <w:color w:val="1C1E29"/>
          <w:lang w:val="en-US"/>
        </w:rPr>
        <w:t xml:space="preserve"> </w:t>
      </w:r>
      <w:r w:rsidRPr="007B438E">
        <w:rPr>
          <w:color w:val="222222"/>
          <w:shd w:val="clear" w:color="auto" w:fill="FFFFFF"/>
        </w:rPr>
        <w:t xml:space="preserve">(Lears &amp; Alwood, </w:t>
      </w:r>
      <w:r w:rsidRPr="007B438E">
        <w:rPr>
          <w:color w:val="222222"/>
          <w:shd w:val="clear" w:color="auto" w:fill="FFFFFF"/>
        </w:rPr>
        <w:lastRenderedPageBreak/>
        <w:t>2000)</w:t>
      </w:r>
      <w:r w:rsidRPr="007B438E">
        <w:rPr>
          <w:color w:val="1C1E29"/>
        </w:rPr>
        <w:t>. The factor of globalization recognized</w:t>
      </w:r>
      <w:r w:rsidRPr="007B438E">
        <w:rPr>
          <w:color w:val="1C1E29"/>
        </w:rPr>
        <w:t xml:space="preserve"> as the potential reason for the spread of HIV around different communities. The experts presented the argument that when people moving away from home to other countries, then there are higher chances for them to involve in casual and unsafe sex activities</w:t>
      </w:r>
      <w:r w:rsidRPr="007B438E">
        <w:rPr>
          <w:color w:val="1C1E29"/>
        </w:rPr>
        <w:t xml:space="preserve"> that eventually increase the risk of HIV infection.</w:t>
      </w:r>
    </w:p>
    <w:p w14:paraId="264B9AD2" w14:textId="77777777" w:rsidR="006938A6" w:rsidRPr="007B438E" w:rsidRDefault="00906C20" w:rsidP="006938A6">
      <w:pPr>
        <w:pStyle w:val="NormalWeb"/>
        <w:spacing w:before="0" w:beforeAutospacing="0" w:after="0" w:afterAutospacing="0"/>
        <w:rPr>
          <w:color w:val="1C1E29"/>
        </w:rPr>
      </w:pPr>
      <w:r w:rsidRPr="007B438E">
        <w:rPr>
          <w:rStyle w:val="Strong"/>
          <w:color w:val="1C1E29"/>
        </w:rPr>
        <w:t>Effects of Environmental Factors on Population’s Health</w:t>
      </w:r>
    </w:p>
    <w:p w14:paraId="3D7F3DFC" w14:textId="77777777" w:rsidR="006938A6" w:rsidRPr="007B438E" w:rsidRDefault="00906C20" w:rsidP="006938A6">
      <w:pPr>
        <w:pStyle w:val="NormalWeb"/>
        <w:spacing w:before="0" w:beforeAutospacing="0" w:after="0" w:afterAutospacing="0"/>
        <w:ind w:firstLine="720"/>
        <w:rPr>
          <w:color w:val="1C1E29"/>
        </w:rPr>
      </w:pPr>
      <w:r w:rsidRPr="007B438E">
        <w:rPr>
          <w:color w:val="1C1E29"/>
        </w:rPr>
        <w:t xml:space="preserve">A detailed understanding of the effects of environmental factors in the case of the population’s health is also important because this spectrum is </w:t>
      </w:r>
      <w:r w:rsidRPr="007B438E">
        <w:rPr>
          <w:color w:val="1C1E29"/>
        </w:rPr>
        <w:t xml:space="preserve">eventually linked with the indicator of HIV. The epidemic of HIV/AIDS can never be ignored from the consideration of specific environmental implications. The socioeconomic problem of HIV is greatly associated with the factors of poverty, cultural domains, </w:t>
      </w:r>
      <w:r w:rsidRPr="007B438E">
        <w:rPr>
          <w:color w:val="1C1E29"/>
        </w:rPr>
        <w:t>traditions, and the prospect of global development. There is the existence of different environmental berries that restrict the preventive approach in the case of HIV. These environmental restrictions established in the forms of the hassle of getting prope</w:t>
      </w:r>
      <w:r w:rsidRPr="007B438E">
        <w:rPr>
          <w:color w:val="1C1E29"/>
        </w:rPr>
        <w:t>r care, the improper association between patient and healthcare provider, specific social attitudes, and proper funding for the element of care. All these practical implications play a critical role as the structural barriers when it comes to consideration</w:t>
      </w:r>
      <w:r w:rsidRPr="007B438E">
        <w:rPr>
          <w:color w:val="1C1E29"/>
        </w:rPr>
        <w:t xml:space="preserve"> of HIV treatment and prevention. </w:t>
      </w:r>
    </w:p>
    <w:p w14:paraId="5579C244" w14:textId="77777777" w:rsidR="00993E5B" w:rsidRDefault="00906C20" w:rsidP="00C213EC">
      <w:pPr>
        <w:pStyle w:val="NewsletterBody"/>
      </w:pPr>
      <w:r>
        <w:rPr>
          <w:noProof/>
        </w:rPr>
        <w:drawing>
          <wp:inline distT="0" distB="0" distL="0" distR="0" wp14:anchorId="0056D752" wp14:editId="1E8F1AF7">
            <wp:extent cx="3228975" cy="1493520"/>
            <wp:effectExtent l="0" t="0" r="9525" b="0"/>
            <wp:docPr id="18" name="Picture 18" descr="Image result for H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911325" name="Picture 7" descr="Image result for HIV"/>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28975" cy="1493520"/>
                    </a:xfrm>
                    <a:prstGeom prst="rect">
                      <a:avLst/>
                    </a:prstGeom>
                    <a:noFill/>
                    <a:ln>
                      <a:noFill/>
                    </a:ln>
                  </pic:spPr>
                </pic:pic>
              </a:graphicData>
            </a:graphic>
          </wp:inline>
        </w:drawing>
      </w:r>
    </w:p>
    <w:p w14:paraId="3B1E7CC0" w14:textId="77777777" w:rsidR="00C77E34" w:rsidRPr="007B438E" w:rsidRDefault="00906C20" w:rsidP="00C77E34">
      <w:pPr>
        <w:pStyle w:val="NormalWeb"/>
        <w:spacing w:before="0" w:beforeAutospacing="0" w:after="0" w:afterAutospacing="0"/>
        <w:rPr>
          <w:color w:val="1C1E29"/>
        </w:rPr>
      </w:pPr>
      <w:r w:rsidRPr="007B438E">
        <w:rPr>
          <w:rStyle w:val="Strong"/>
          <w:color w:val="1C1E29"/>
        </w:rPr>
        <w:t>Evaluation of Communication Strategies</w:t>
      </w:r>
    </w:p>
    <w:p w14:paraId="1BA4A79F" w14:textId="7260C1BA" w:rsidR="00A7592D" w:rsidRDefault="00906C20" w:rsidP="00C77E34">
      <w:pPr>
        <w:pStyle w:val="NewsletterBody"/>
        <w:rPr>
          <w:rFonts w:ascii="Times New Roman" w:hAnsi="Times New Roman" w:cs="Times New Roman"/>
          <w:color w:val="1C1E29"/>
          <w:sz w:val="24"/>
        </w:rPr>
      </w:pPr>
      <w:r w:rsidRPr="007B438E">
        <w:rPr>
          <w:rFonts w:ascii="Times New Roman" w:hAnsi="Times New Roman" w:cs="Times New Roman"/>
          <w:color w:val="1C1E29"/>
          <w:sz w:val="24"/>
        </w:rPr>
        <w:t xml:space="preserve">           Successful adoption of suitable communication strategies is a necessary practical measure to deal with the epidemic of HIV successfully. The fundamental aim of the communication strategy is to ensure a low prevalence of HIV by implementing effec</w:t>
      </w:r>
      <w:r w:rsidRPr="007B438E">
        <w:rPr>
          <w:rFonts w:ascii="Times New Roman" w:hAnsi="Times New Roman" w:cs="Times New Roman"/>
          <w:color w:val="1C1E29"/>
          <w:sz w:val="24"/>
        </w:rPr>
        <w:t xml:space="preserve">tive preventive measures. Enhancement of knowledge about the </w:t>
      </w:r>
      <w:r w:rsidRPr="007B438E">
        <w:rPr>
          <w:rFonts w:ascii="Times New Roman" w:hAnsi="Times New Roman" w:cs="Times New Roman"/>
          <w:color w:val="1C1E29"/>
          <w:sz w:val="24"/>
        </w:rPr>
        <w:t>issue of HIV is necessary</w:t>
      </w:r>
      <w:r>
        <w:rPr>
          <w:rFonts w:ascii="Times New Roman" w:hAnsi="Times New Roman" w:cs="Times New Roman"/>
          <w:color w:val="1C1E29"/>
          <w:sz w:val="24"/>
        </w:rPr>
        <w:t xml:space="preserve"> </w:t>
      </w:r>
      <w:r w:rsidRPr="007B438E">
        <w:rPr>
          <w:rFonts w:ascii="Times New Roman" w:hAnsi="Times New Roman" w:cs="Times New Roman"/>
          <w:color w:val="1C1E29"/>
          <w:sz w:val="24"/>
        </w:rPr>
        <w:t>step to promote care-seeking behaviors according to the needs of</w:t>
      </w:r>
      <w:r>
        <w:rPr>
          <w:rFonts w:ascii="Times New Roman" w:hAnsi="Times New Roman" w:cs="Times New Roman"/>
          <w:color w:val="1C1E29"/>
          <w:sz w:val="24"/>
        </w:rPr>
        <w:t xml:space="preserve"> </w:t>
      </w:r>
      <w:bookmarkStart w:id="0" w:name="_GoBack"/>
      <w:bookmarkEnd w:id="0"/>
      <w:r w:rsidRPr="007B438E">
        <w:rPr>
          <w:rFonts w:ascii="Times New Roman" w:hAnsi="Times New Roman" w:cs="Times New Roman"/>
          <w:color w:val="1C1E29"/>
          <w:sz w:val="24"/>
        </w:rPr>
        <w:t>communities. Community involvement is essential to positively impact people’s knowledge and attit</w:t>
      </w:r>
      <w:r w:rsidRPr="007B438E">
        <w:rPr>
          <w:rFonts w:ascii="Times New Roman" w:hAnsi="Times New Roman" w:cs="Times New Roman"/>
          <w:color w:val="1C1E29"/>
          <w:sz w:val="24"/>
        </w:rPr>
        <w:t>ude towards the issue of HIV. This consideration also helps to improve the approach of prevention and treatment for the issue of HIV.</w:t>
      </w:r>
    </w:p>
    <w:p w14:paraId="16BF3862" w14:textId="77777777" w:rsidR="00A7592D" w:rsidRDefault="00906C20">
      <w:pPr>
        <w:rPr>
          <w:rFonts w:ascii="Times New Roman" w:hAnsi="Times New Roman" w:cs="Times New Roman"/>
          <w:color w:val="1C1E29"/>
        </w:rPr>
      </w:pPr>
      <w:r>
        <w:rPr>
          <w:rFonts w:ascii="Times New Roman" w:hAnsi="Times New Roman" w:cs="Times New Roman"/>
          <w:color w:val="1C1E29"/>
        </w:rPr>
        <w:br w:type="page"/>
      </w:r>
    </w:p>
    <w:p w14:paraId="40E2D53A" w14:textId="77777777" w:rsidR="0082470D" w:rsidRDefault="00906C20" w:rsidP="00C213EC">
      <w:pPr>
        <w:pStyle w:val="NewsletterBody"/>
        <w:rPr>
          <w:b/>
          <w:bCs/>
        </w:rPr>
      </w:pPr>
      <w:r w:rsidRPr="007B018D">
        <w:rPr>
          <w:rFonts w:ascii="Arial" w:hAnsi="Arial"/>
          <w:b/>
          <w:bCs/>
          <w:noProof/>
        </w:rPr>
        <w:lastRenderedPageBreak/>
        <mc:AlternateContent>
          <mc:Choice Requires="wps">
            <w:drawing>
              <wp:anchor distT="0" distB="0" distL="114300" distR="114300" simplePos="0" relativeHeight="251662336" behindDoc="0" locked="0" layoutInCell="1" allowOverlap="1" wp14:anchorId="730A35B8" wp14:editId="69BBC0B6">
                <wp:simplePos x="0" y="0"/>
                <wp:positionH relativeFrom="page">
                  <wp:posOffset>0</wp:posOffset>
                </wp:positionH>
                <wp:positionV relativeFrom="page">
                  <wp:posOffset>768350</wp:posOffset>
                </wp:positionV>
                <wp:extent cx="8001000" cy="173990"/>
                <wp:effectExtent l="0" t="0" r="0" b="635"/>
                <wp:wrapTight wrapText="bothSides">
                  <wp:wrapPolygon edited="0">
                    <wp:start x="-27" y="-631"/>
                    <wp:lineTo x="-27" y="20969"/>
                    <wp:lineTo x="21627" y="20969"/>
                    <wp:lineTo x="21627" y="-631"/>
                    <wp:lineTo x="-27" y="-631"/>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rect id="Rectangle 19" o:spid="_x0000_s1028" style="width:630pt;height:13.7pt;margin-top:60.5pt;margin-left:0;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3360" fillcolor="#4e74a2" stroked="f" strokecolor="#4a7ebb" strokeweight="1.5pt">
                <v:shadow opacity="22938f" offset="0"/>
                <w10:wrap type="tight"/>
              </v:rect>
            </w:pict>
          </mc:Fallback>
        </mc:AlternateContent>
      </w:r>
      <w:r w:rsidR="007B018D" w:rsidRPr="007B018D">
        <w:rPr>
          <w:b/>
          <w:bCs/>
        </w:rPr>
        <w:t>References</w:t>
      </w:r>
    </w:p>
    <w:p w14:paraId="591AF2CD" w14:textId="77777777" w:rsidR="00D33D32" w:rsidRPr="007B438E" w:rsidRDefault="00906C20" w:rsidP="00D33D32">
      <w:pPr>
        <w:pStyle w:val="NormalWeb"/>
        <w:spacing w:before="0" w:beforeAutospacing="0" w:after="0" w:afterAutospacing="0"/>
        <w:ind w:left="720" w:hanging="720"/>
        <w:rPr>
          <w:color w:val="222222"/>
          <w:shd w:val="clear" w:color="auto" w:fill="FFFFFF"/>
        </w:rPr>
      </w:pPr>
      <w:r w:rsidRPr="007B438E">
        <w:rPr>
          <w:color w:val="222222"/>
          <w:shd w:val="clear" w:color="auto" w:fill="FFFFFF"/>
        </w:rPr>
        <w:t>Alfsen, A. (2004). Environmental factors in HIV/AIDS epidemic development: New perspectives for gender equit</w:t>
      </w:r>
      <w:r w:rsidRPr="007B438E">
        <w:rPr>
          <w:color w:val="222222"/>
          <w:shd w:val="clear" w:color="auto" w:fill="FFFFFF"/>
        </w:rPr>
        <w:t>y and global protection against HIV transmission. </w:t>
      </w:r>
      <w:r w:rsidRPr="007B438E">
        <w:rPr>
          <w:i/>
          <w:iCs/>
          <w:color w:val="222222"/>
          <w:shd w:val="clear" w:color="auto" w:fill="FFFFFF"/>
        </w:rPr>
        <w:t>Annals of the New York Academy of Sciences</w:t>
      </w:r>
      <w:r w:rsidRPr="007B438E">
        <w:rPr>
          <w:color w:val="222222"/>
          <w:shd w:val="clear" w:color="auto" w:fill="FFFFFF"/>
        </w:rPr>
        <w:t>, </w:t>
      </w:r>
      <w:r w:rsidRPr="007B438E">
        <w:rPr>
          <w:i/>
          <w:iCs/>
          <w:color w:val="222222"/>
          <w:shd w:val="clear" w:color="auto" w:fill="FFFFFF"/>
        </w:rPr>
        <w:t>1023</w:t>
      </w:r>
      <w:r w:rsidRPr="007B438E">
        <w:rPr>
          <w:color w:val="222222"/>
          <w:shd w:val="clear" w:color="auto" w:fill="FFFFFF"/>
        </w:rPr>
        <w:t>(1), 164-174.</w:t>
      </w:r>
    </w:p>
    <w:p w14:paraId="79E18F6A" w14:textId="77777777" w:rsidR="00D33D32" w:rsidRPr="007B438E" w:rsidRDefault="00906C20" w:rsidP="00D33D32">
      <w:pPr>
        <w:pStyle w:val="NormalWeb"/>
        <w:spacing w:before="0" w:beforeAutospacing="0" w:after="0" w:afterAutospacing="0"/>
        <w:ind w:left="720" w:hanging="720"/>
        <w:rPr>
          <w:color w:val="222222"/>
          <w:shd w:val="clear" w:color="auto" w:fill="FFFFFF"/>
        </w:rPr>
      </w:pPr>
      <w:r w:rsidRPr="007B438E">
        <w:rPr>
          <w:color w:val="222222"/>
          <w:shd w:val="clear" w:color="auto" w:fill="FFFFFF"/>
        </w:rPr>
        <w:t>Sahasrabuddhe, V. V., &amp; Vermund, S. H. (2007). The future of HIV prevention: Control of sexually transmitted infections and circumcision interve</w:t>
      </w:r>
      <w:r w:rsidRPr="007B438E">
        <w:rPr>
          <w:color w:val="222222"/>
          <w:shd w:val="clear" w:color="auto" w:fill="FFFFFF"/>
        </w:rPr>
        <w:t>ntions. </w:t>
      </w:r>
      <w:r w:rsidRPr="007B438E">
        <w:rPr>
          <w:i/>
          <w:iCs/>
          <w:color w:val="222222"/>
          <w:shd w:val="clear" w:color="auto" w:fill="FFFFFF"/>
        </w:rPr>
        <w:t>Infectious disease clinics of North America</w:t>
      </w:r>
      <w:r w:rsidRPr="007B438E">
        <w:rPr>
          <w:color w:val="222222"/>
          <w:shd w:val="clear" w:color="auto" w:fill="FFFFFF"/>
        </w:rPr>
        <w:t>, </w:t>
      </w:r>
      <w:r w:rsidRPr="007B438E">
        <w:rPr>
          <w:i/>
          <w:iCs/>
          <w:color w:val="222222"/>
          <w:shd w:val="clear" w:color="auto" w:fill="FFFFFF"/>
        </w:rPr>
        <w:t>21</w:t>
      </w:r>
      <w:r w:rsidRPr="007B438E">
        <w:rPr>
          <w:color w:val="222222"/>
          <w:shd w:val="clear" w:color="auto" w:fill="FFFFFF"/>
        </w:rPr>
        <w:t>(1), 241-257.</w:t>
      </w:r>
    </w:p>
    <w:p w14:paraId="5D47D9C1" w14:textId="77777777" w:rsidR="00D33D32" w:rsidRPr="007B438E" w:rsidRDefault="00906C20" w:rsidP="00D33D32">
      <w:pPr>
        <w:pStyle w:val="NormalWeb"/>
        <w:spacing w:before="0" w:beforeAutospacing="0" w:after="0" w:afterAutospacing="0"/>
        <w:ind w:left="720" w:hanging="720"/>
        <w:rPr>
          <w:color w:val="222222"/>
          <w:shd w:val="clear" w:color="auto" w:fill="FFFFFF"/>
        </w:rPr>
      </w:pPr>
      <w:r w:rsidRPr="007B438E">
        <w:rPr>
          <w:color w:val="222222"/>
          <w:shd w:val="clear" w:color="auto" w:fill="FFFFFF"/>
        </w:rPr>
        <w:t>Lears, M. K., &amp; Alwood, K. S. (2000). The natural history, current status, and future trends of HIV infection. </w:t>
      </w:r>
      <w:r w:rsidRPr="007B438E">
        <w:rPr>
          <w:i/>
          <w:iCs/>
          <w:color w:val="222222"/>
          <w:shd w:val="clear" w:color="auto" w:fill="FFFFFF"/>
        </w:rPr>
        <w:t>Lippincott's primary care practice</w:t>
      </w:r>
      <w:r w:rsidRPr="007B438E">
        <w:rPr>
          <w:color w:val="222222"/>
          <w:shd w:val="clear" w:color="auto" w:fill="FFFFFF"/>
        </w:rPr>
        <w:t>, </w:t>
      </w:r>
      <w:r w:rsidRPr="007B438E">
        <w:rPr>
          <w:i/>
          <w:iCs/>
          <w:color w:val="222222"/>
          <w:shd w:val="clear" w:color="auto" w:fill="FFFFFF"/>
        </w:rPr>
        <w:t>4</w:t>
      </w:r>
      <w:r w:rsidRPr="007B438E">
        <w:rPr>
          <w:color w:val="222222"/>
          <w:shd w:val="clear" w:color="auto" w:fill="FFFFFF"/>
        </w:rPr>
        <w:t>(1), 1-19.</w:t>
      </w:r>
    </w:p>
    <w:p w14:paraId="2879B1E2" w14:textId="77777777" w:rsidR="00D33D32" w:rsidRPr="00D33D32" w:rsidRDefault="00906C20" w:rsidP="00D33D32">
      <w:pPr>
        <w:pStyle w:val="NormalWeb"/>
        <w:spacing w:before="0" w:beforeAutospacing="0" w:after="0" w:afterAutospacing="0"/>
        <w:ind w:left="720" w:hanging="720"/>
        <w:rPr>
          <w:color w:val="1C1E29"/>
          <w:lang w:val="en-US"/>
        </w:rPr>
      </w:pPr>
      <w:r w:rsidRPr="007B438E">
        <w:rPr>
          <w:color w:val="222222"/>
          <w:shd w:val="clear" w:color="auto" w:fill="FFFFFF"/>
        </w:rPr>
        <w:t xml:space="preserve">Brenner, B. G., Roger, </w:t>
      </w:r>
      <w:r w:rsidRPr="007B438E">
        <w:rPr>
          <w:color w:val="222222"/>
          <w:shd w:val="clear" w:color="auto" w:fill="FFFFFF"/>
        </w:rPr>
        <w:t>M., Routy, J. P., Moisi, D., Ntemgwa, M., Matte, C., ... &amp; Leblanc, R. (2007). High rates of forward transmission events after acute/early HIV-1 infection. </w:t>
      </w:r>
      <w:r w:rsidRPr="007B438E">
        <w:rPr>
          <w:i/>
          <w:iCs/>
          <w:color w:val="222222"/>
          <w:shd w:val="clear" w:color="auto" w:fill="FFFFFF"/>
        </w:rPr>
        <w:t>The Journal of infectious diseases</w:t>
      </w:r>
      <w:r w:rsidRPr="007B438E">
        <w:rPr>
          <w:color w:val="222222"/>
          <w:shd w:val="clear" w:color="auto" w:fill="FFFFFF"/>
        </w:rPr>
        <w:t>, </w:t>
      </w:r>
      <w:r w:rsidRPr="007B438E">
        <w:rPr>
          <w:i/>
          <w:iCs/>
          <w:color w:val="222222"/>
          <w:shd w:val="clear" w:color="auto" w:fill="FFFFFF"/>
        </w:rPr>
        <w:t>195</w:t>
      </w:r>
      <w:r w:rsidRPr="007B438E">
        <w:rPr>
          <w:color w:val="222222"/>
          <w:shd w:val="clear" w:color="auto" w:fill="FFFFFF"/>
        </w:rPr>
        <w:t>(7), 951-959</w:t>
      </w:r>
      <w:r>
        <w:rPr>
          <w:color w:val="222222"/>
          <w:shd w:val="clear" w:color="auto" w:fill="FFFFFF"/>
          <w:lang w:val="en-US"/>
        </w:rPr>
        <w:t>.</w:t>
      </w:r>
    </w:p>
    <w:sectPr w:rsidR="00D33D32" w:rsidRPr="00D33D32"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O0NDU0NzAzsLQ0M7FU0lEKTi0uzszPAykwrAUAefU78ywAAAA="/>
  </w:docVars>
  <w:rsids>
    <w:rsidRoot w:val="00993E5B"/>
    <w:rsid w:val="0000112E"/>
    <w:rsid w:val="0005642F"/>
    <w:rsid w:val="000D3907"/>
    <w:rsid w:val="001149B1"/>
    <w:rsid w:val="00146C3C"/>
    <w:rsid w:val="00164876"/>
    <w:rsid w:val="00192C4A"/>
    <w:rsid w:val="001C7C78"/>
    <w:rsid w:val="001F2116"/>
    <w:rsid w:val="002069E3"/>
    <w:rsid w:val="002467FA"/>
    <w:rsid w:val="00277581"/>
    <w:rsid w:val="002A3BE4"/>
    <w:rsid w:val="002B726A"/>
    <w:rsid w:val="002D0702"/>
    <w:rsid w:val="002E2E29"/>
    <w:rsid w:val="0031769F"/>
    <w:rsid w:val="003A390C"/>
    <w:rsid w:val="003B57E6"/>
    <w:rsid w:val="003E564B"/>
    <w:rsid w:val="00414A7F"/>
    <w:rsid w:val="00422B18"/>
    <w:rsid w:val="0047735C"/>
    <w:rsid w:val="005301DF"/>
    <w:rsid w:val="00563295"/>
    <w:rsid w:val="005E2505"/>
    <w:rsid w:val="00603DFC"/>
    <w:rsid w:val="006938A6"/>
    <w:rsid w:val="0069673B"/>
    <w:rsid w:val="006B75B8"/>
    <w:rsid w:val="006B75D8"/>
    <w:rsid w:val="006D49E7"/>
    <w:rsid w:val="007071A8"/>
    <w:rsid w:val="00707C14"/>
    <w:rsid w:val="00717272"/>
    <w:rsid w:val="00760E4B"/>
    <w:rsid w:val="0076640C"/>
    <w:rsid w:val="00767C60"/>
    <w:rsid w:val="007B018D"/>
    <w:rsid w:val="007B438E"/>
    <w:rsid w:val="007D1701"/>
    <w:rsid w:val="007D5CBF"/>
    <w:rsid w:val="007F5F9D"/>
    <w:rsid w:val="007F689B"/>
    <w:rsid w:val="00803D20"/>
    <w:rsid w:val="00821526"/>
    <w:rsid w:val="0082470D"/>
    <w:rsid w:val="00882A5B"/>
    <w:rsid w:val="0089455A"/>
    <w:rsid w:val="009039FD"/>
    <w:rsid w:val="00906C20"/>
    <w:rsid w:val="00912DB4"/>
    <w:rsid w:val="00982299"/>
    <w:rsid w:val="00993E5B"/>
    <w:rsid w:val="009B75CD"/>
    <w:rsid w:val="009D3CC3"/>
    <w:rsid w:val="009D78D2"/>
    <w:rsid w:val="009E049D"/>
    <w:rsid w:val="009E2E6F"/>
    <w:rsid w:val="00A15E60"/>
    <w:rsid w:val="00A51AAD"/>
    <w:rsid w:val="00A7592D"/>
    <w:rsid w:val="00A82709"/>
    <w:rsid w:val="00AF5151"/>
    <w:rsid w:val="00B220EC"/>
    <w:rsid w:val="00B56A3A"/>
    <w:rsid w:val="00B70201"/>
    <w:rsid w:val="00B77C12"/>
    <w:rsid w:val="00C12127"/>
    <w:rsid w:val="00C213EC"/>
    <w:rsid w:val="00C4430D"/>
    <w:rsid w:val="00C66E73"/>
    <w:rsid w:val="00C77E34"/>
    <w:rsid w:val="00D014E1"/>
    <w:rsid w:val="00D1453D"/>
    <w:rsid w:val="00D33D32"/>
    <w:rsid w:val="00D4633B"/>
    <w:rsid w:val="00DD515F"/>
    <w:rsid w:val="00E023B5"/>
    <w:rsid w:val="00E33169"/>
    <w:rsid w:val="00E6528C"/>
    <w:rsid w:val="00EA068D"/>
    <w:rsid w:val="00EC6A3E"/>
    <w:rsid w:val="00EE1259"/>
    <w:rsid w:val="00EF6910"/>
    <w:rsid w:val="00F05E2C"/>
    <w:rsid w:val="00F7274D"/>
    <w:rsid w:val="00F95333"/>
    <w:rsid w:val="00FA0C58"/>
    <w:rsid w:val="00FA11BE"/>
    <w:rsid w:val="00FA1911"/>
    <w:rsid w:val="00FA5997"/>
    <w:rsid w:val="00FC4E74"/>
    <w:rsid w:val="00FD7DF2"/>
    <w:rsid w:val="00FF43C8"/>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1BA0B1"/>
  <w15:docId w15:val="{0CA707BA-7D8B-4587-823A-BDD87C27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A5B59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A5B592"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unhideWhenUsed/>
    <w:rsid w:val="00D4633B"/>
    <w:pPr>
      <w:spacing w:before="100" w:beforeAutospacing="1" w:after="100" w:afterAutospacing="1"/>
    </w:pPr>
    <w:rPr>
      <w:rFonts w:ascii="Times New Roman" w:eastAsia="Times New Roman" w:hAnsi="Times New Roman" w:cs="Times New Roman"/>
      <w:lang w:val="x-none"/>
    </w:rPr>
  </w:style>
  <w:style w:type="character" w:styleId="Strong">
    <w:name w:val="Strong"/>
    <w:basedOn w:val="DefaultParagraphFont"/>
    <w:uiPriority w:val="22"/>
    <w:qFormat/>
    <w:rsid w:val="00D46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0.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jabtahir\Downloads\tf103360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65643EA44F46568861C60881992F85"/>
        <w:category>
          <w:name w:val="General"/>
          <w:gallery w:val="placeholder"/>
        </w:category>
        <w:types>
          <w:type w:val="bbPlcHdr"/>
        </w:types>
        <w:behaviors>
          <w:behavior w:val="content"/>
        </w:behaviors>
        <w:guid w:val="{66924DA2-F6EA-4099-9080-B962205D2DA9}"/>
      </w:docPartPr>
      <w:docPartBody>
        <w:p w:rsidR="006B75B8" w:rsidRDefault="00236308">
          <w:pPr>
            <w:pStyle w:val="6165643EA44F46568861C60881992F85"/>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5E"/>
    <w:rsid w:val="00053111"/>
    <w:rsid w:val="00236308"/>
    <w:rsid w:val="006B75B8"/>
    <w:rsid w:val="007133B7"/>
    <w:rsid w:val="00AC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165643EA44F46568861C60881992F85">
    <w:name w:val="6165643EA44F46568861C60881992F85"/>
  </w:style>
  <w:style w:type="paragraph" w:customStyle="1" w:styleId="92D035624EA74A2D9B550FCE3FEB62F1">
    <w:name w:val="92D035624EA74A2D9B550FCE3FEB6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E37504E-FA90-43C9-9052-CB903828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tf10336027</Template>
  <TotalTime>2</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Hijab</dc:creator>
  <cp:lastModifiedBy>Proofreader</cp:lastModifiedBy>
  <cp:revision>2</cp:revision>
  <cp:lastPrinted>2008-09-26T23:14:00Z</cp:lastPrinted>
  <dcterms:created xsi:type="dcterms:W3CDTF">2019-10-31T13:54:00Z</dcterms:created>
  <dcterms:modified xsi:type="dcterms:W3CDTF">2019-10-31T13:54:00Z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s">
    <vt:lpwstr>79;#tpl120;#95;#zwd120;#448;#zwd140</vt:lpwstr>
  </property>
  <property fmtid="{D5CDD505-2E9C-101B-9397-08002B2CF9AE}" pid="3" name="APTrustLevel">
    <vt:r8>1</vt:r8>
  </property>
  <property fmtid="{D5CDD505-2E9C-101B-9397-08002B2CF9AE}" pid="4" name="ContentTypeId">
    <vt:lpwstr>0x0101006EDDDB5EE6D98C44930B742096920B300400F5B6D36B3EF94B4E9A635CDF2A18F5B8</vt:lpwstr>
  </property>
  <property fmtid="{D5CDD505-2E9C-101B-9397-08002B2CF9AE}" pid="5" name="ImageGenCounter">
    <vt:lpwstr>0</vt:lpwstr>
  </property>
  <property fmtid="{D5CDD505-2E9C-101B-9397-08002B2CF9AE}" pid="6" name="ImageGenStatus">
    <vt:lpwstr>0</vt:lpwstr>
  </property>
  <property fmtid="{D5CDD505-2E9C-101B-9397-08002B2CF9AE}" pid="7" name="PolicheckCounter">
    <vt:lpwstr>0</vt:lpwstr>
  </property>
  <property fmtid="{D5CDD505-2E9C-101B-9397-08002B2CF9AE}" pid="8" name="PolicheckStatus">
    <vt:lpwstr>0</vt:lpwstr>
  </property>
  <property fmtid="{D5CDD505-2E9C-101B-9397-08002B2CF9AE}" pid="9" name="ViolationReportStatus">
    <vt:lpwstr>None</vt:lpwstr>
  </property>
</Properties>
</file>