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223A" w:rsidRPr="00B346C8" w:rsidRDefault="00CE42BA"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Chart-1</w:t>
      </w:r>
    </w:p>
    <w:p w:rsidR="00CE42BA" w:rsidRPr="00B346C8" w:rsidRDefault="00CE42BA" w:rsidP="00B346C8">
      <w:pPr>
        <w:spacing w:line="480" w:lineRule="auto"/>
        <w:jc w:val="center"/>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6D8A4A2A" wp14:editId="6D4C0CDD">
            <wp:extent cx="4572000" cy="2743200"/>
            <wp:effectExtent l="19050" t="0" r="190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E36E0B" w:rsidRPr="00B346C8" w:rsidRDefault="00C40EB4"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Table-1</w:t>
      </w:r>
    </w:p>
    <w:p w:rsidR="00C40EB4" w:rsidRPr="00B346C8" w:rsidRDefault="00C40EB4"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Mean of Demographic data and Anthropometric Measurements of Students in Three Programs</w:t>
      </w:r>
    </w:p>
    <w:tbl>
      <w:tblPr>
        <w:tblStyle w:val="TableGrid"/>
        <w:tblW w:w="0" w:type="auto"/>
        <w:jc w:val="center"/>
        <w:tblLook w:val="04A0" w:firstRow="1" w:lastRow="0" w:firstColumn="1" w:lastColumn="0" w:noHBand="0" w:noVBand="1"/>
      </w:tblPr>
      <w:tblGrid>
        <w:gridCol w:w="1237"/>
        <w:gridCol w:w="1070"/>
        <w:gridCol w:w="1312"/>
        <w:gridCol w:w="1550"/>
        <w:gridCol w:w="1188"/>
        <w:gridCol w:w="779"/>
        <w:gridCol w:w="779"/>
        <w:gridCol w:w="837"/>
        <w:gridCol w:w="824"/>
      </w:tblGrid>
      <w:tr w:rsidR="00A54EAB" w:rsidRPr="00B346C8" w:rsidTr="00A54EAB">
        <w:trPr>
          <w:jc w:val="center"/>
        </w:trPr>
        <w:tc>
          <w:tcPr>
            <w:tcW w:w="0" w:type="auto"/>
            <w:vMerge w:val="restart"/>
            <w:vAlign w:val="center"/>
          </w:tcPr>
          <w:p w:rsidR="00A54EAB" w:rsidRPr="00B346C8" w:rsidRDefault="00A54EAB" w:rsidP="00B346C8">
            <w:pPr>
              <w:spacing w:line="480" w:lineRule="auto"/>
              <w:jc w:val="center"/>
              <w:rPr>
                <w:rFonts w:ascii="Times New Roman" w:hAnsi="Times New Roman" w:cs="Times New Roman"/>
                <w:b/>
                <w:sz w:val="24"/>
                <w:szCs w:val="24"/>
              </w:rPr>
            </w:pPr>
            <w:r w:rsidRPr="00B346C8">
              <w:rPr>
                <w:rFonts w:ascii="Times New Roman" w:hAnsi="Times New Roman" w:cs="Times New Roman"/>
                <w:b/>
                <w:sz w:val="24"/>
                <w:szCs w:val="24"/>
              </w:rPr>
              <w:t>Program</w:t>
            </w:r>
          </w:p>
        </w:tc>
        <w:tc>
          <w:tcPr>
            <w:tcW w:w="0" w:type="auto"/>
            <w:vMerge w:val="restart"/>
            <w:vAlign w:val="center"/>
          </w:tcPr>
          <w:p w:rsidR="00A54EAB" w:rsidRPr="00B346C8" w:rsidRDefault="00A54EAB" w:rsidP="00B346C8">
            <w:pPr>
              <w:spacing w:line="480" w:lineRule="auto"/>
              <w:jc w:val="center"/>
              <w:rPr>
                <w:rFonts w:ascii="Times New Roman" w:hAnsi="Times New Roman" w:cs="Times New Roman"/>
                <w:b/>
                <w:sz w:val="24"/>
                <w:szCs w:val="24"/>
              </w:rPr>
            </w:pPr>
            <w:r w:rsidRPr="00B346C8">
              <w:rPr>
                <w:rFonts w:ascii="Times New Roman" w:hAnsi="Times New Roman" w:cs="Times New Roman"/>
                <w:b/>
                <w:sz w:val="24"/>
                <w:szCs w:val="24"/>
              </w:rPr>
              <w:t>Number</w:t>
            </w:r>
          </w:p>
        </w:tc>
        <w:tc>
          <w:tcPr>
            <w:tcW w:w="0" w:type="auto"/>
            <w:gridSpan w:val="7"/>
            <w:vAlign w:val="center"/>
          </w:tcPr>
          <w:p w:rsidR="00A54EAB" w:rsidRPr="00B346C8" w:rsidRDefault="00A54EAB" w:rsidP="00B346C8">
            <w:pPr>
              <w:spacing w:line="480" w:lineRule="auto"/>
              <w:jc w:val="center"/>
              <w:rPr>
                <w:rFonts w:ascii="Times New Roman" w:hAnsi="Times New Roman" w:cs="Times New Roman"/>
                <w:b/>
                <w:sz w:val="24"/>
                <w:szCs w:val="24"/>
              </w:rPr>
            </w:pPr>
            <w:r w:rsidRPr="00B346C8">
              <w:rPr>
                <w:rFonts w:ascii="Times New Roman" w:hAnsi="Times New Roman" w:cs="Times New Roman"/>
                <w:b/>
                <w:sz w:val="24"/>
                <w:szCs w:val="24"/>
              </w:rPr>
              <w:t>Mean ± Standard deviation</w:t>
            </w:r>
          </w:p>
        </w:tc>
      </w:tr>
      <w:tr w:rsidR="00BF2FEC" w:rsidRPr="00B346C8" w:rsidTr="00BF49A1">
        <w:trPr>
          <w:jc w:val="center"/>
        </w:trPr>
        <w:tc>
          <w:tcPr>
            <w:tcW w:w="0" w:type="auto"/>
            <w:vMerge/>
            <w:vAlign w:val="center"/>
          </w:tcPr>
          <w:p w:rsidR="00BF2FEC" w:rsidRPr="00B346C8" w:rsidRDefault="00BF2FEC" w:rsidP="00B346C8">
            <w:pPr>
              <w:spacing w:line="480" w:lineRule="auto"/>
              <w:jc w:val="center"/>
              <w:rPr>
                <w:rFonts w:ascii="Times New Roman" w:hAnsi="Times New Roman" w:cs="Times New Roman"/>
                <w:b/>
                <w:sz w:val="24"/>
                <w:szCs w:val="24"/>
              </w:rPr>
            </w:pPr>
          </w:p>
        </w:tc>
        <w:tc>
          <w:tcPr>
            <w:tcW w:w="0" w:type="auto"/>
            <w:vMerge/>
            <w:vAlign w:val="center"/>
          </w:tcPr>
          <w:p w:rsidR="00BF2FEC" w:rsidRPr="00B346C8" w:rsidRDefault="00BF2FEC" w:rsidP="00B346C8">
            <w:pPr>
              <w:spacing w:line="480" w:lineRule="auto"/>
              <w:jc w:val="center"/>
              <w:rPr>
                <w:rFonts w:ascii="Times New Roman" w:hAnsi="Times New Roman" w:cs="Times New Roman"/>
                <w:b/>
                <w:sz w:val="24"/>
                <w:szCs w:val="24"/>
              </w:rPr>
            </w:pPr>
          </w:p>
        </w:tc>
        <w:tc>
          <w:tcPr>
            <w:tcW w:w="0" w:type="auto"/>
            <w:vAlign w:val="center"/>
          </w:tcPr>
          <w:p w:rsidR="00BF2FEC" w:rsidRPr="00B346C8" w:rsidRDefault="00BF2FEC" w:rsidP="00B346C8">
            <w:pPr>
              <w:spacing w:line="480" w:lineRule="auto"/>
              <w:jc w:val="center"/>
              <w:rPr>
                <w:rFonts w:ascii="Times New Roman" w:hAnsi="Times New Roman" w:cs="Times New Roman"/>
                <w:b/>
                <w:sz w:val="24"/>
                <w:szCs w:val="24"/>
              </w:rPr>
            </w:pPr>
            <w:r w:rsidRPr="00B346C8">
              <w:rPr>
                <w:rFonts w:ascii="Times New Roman" w:hAnsi="Times New Roman" w:cs="Times New Roman"/>
                <w:b/>
                <w:sz w:val="24"/>
                <w:szCs w:val="24"/>
              </w:rPr>
              <w:t>Age</w:t>
            </w:r>
          </w:p>
        </w:tc>
        <w:tc>
          <w:tcPr>
            <w:tcW w:w="0" w:type="auto"/>
            <w:vAlign w:val="center"/>
          </w:tcPr>
          <w:p w:rsidR="00BF2FEC" w:rsidRPr="00B346C8" w:rsidRDefault="00BF2FEC" w:rsidP="00B346C8">
            <w:pPr>
              <w:spacing w:line="480" w:lineRule="auto"/>
              <w:jc w:val="center"/>
              <w:rPr>
                <w:rFonts w:ascii="Times New Roman" w:hAnsi="Times New Roman" w:cs="Times New Roman"/>
                <w:b/>
                <w:sz w:val="24"/>
                <w:szCs w:val="24"/>
              </w:rPr>
            </w:pPr>
            <w:r w:rsidRPr="00B346C8">
              <w:rPr>
                <w:rFonts w:ascii="Times New Roman" w:hAnsi="Times New Roman" w:cs="Times New Roman"/>
                <w:b/>
                <w:sz w:val="24"/>
                <w:szCs w:val="24"/>
              </w:rPr>
              <w:t>Weight</w:t>
            </w:r>
            <w:r w:rsidR="009C2B0A" w:rsidRPr="00B346C8">
              <w:rPr>
                <w:rFonts w:ascii="Times New Roman" w:hAnsi="Times New Roman" w:cs="Times New Roman"/>
                <w:b/>
                <w:sz w:val="24"/>
                <w:szCs w:val="24"/>
              </w:rPr>
              <w:t xml:space="preserve"> (</w:t>
            </w:r>
            <w:proofErr w:type="spellStart"/>
            <w:r w:rsidR="009C2B0A" w:rsidRPr="00B346C8">
              <w:rPr>
                <w:rFonts w:ascii="Times New Roman" w:hAnsi="Times New Roman" w:cs="Times New Roman"/>
                <w:b/>
                <w:sz w:val="24"/>
                <w:szCs w:val="24"/>
              </w:rPr>
              <w:t>lb</w:t>
            </w:r>
            <w:proofErr w:type="spellEnd"/>
            <w:r w:rsidR="009C2B0A" w:rsidRPr="00B346C8">
              <w:rPr>
                <w:rFonts w:ascii="Times New Roman" w:hAnsi="Times New Roman" w:cs="Times New Roman"/>
                <w:b/>
                <w:sz w:val="24"/>
                <w:szCs w:val="24"/>
              </w:rPr>
              <w:t>)</w:t>
            </w:r>
          </w:p>
        </w:tc>
        <w:tc>
          <w:tcPr>
            <w:tcW w:w="0" w:type="auto"/>
            <w:vAlign w:val="center"/>
          </w:tcPr>
          <w:p w:rsidR="00BF2FEC" w:rsidRPr="00B346C8" w:rsidRDefault="00BF2FEC" w:rsidP="00B346C8">
            <w:pPr>
              <w:spacing w:line="480" w:lineRule="auto"/>
              <w:jc w:val="center"/>
              <w:rPr>
                <w:rFonts w:ascii="Times New Roman" w:hAnsi="Times New Roman" w:cs="Times New Roman"/>
                <w:b/>
                <w:sz w:val="24"/>
                <w:szCs w:val="24"/>
              </w:rPr>
            </w:pPr>
            <w:r w:rsidRPr="00B346C8">
              <w:rPr>
                <w:rFonts w:ascii="Times New Roman" w:hAnsi="Times New Roman" w:cs="Times New Roman"/>
                <w:b/>
                <w:sz w:val="24"/>
                <w:szCs w:val="24"/>
              </w:rPr>
              <w:t>Height</w:t>
            </w:r>
          </w:p>
        </w:tc>
        <w:tc>
          <w:tcPr>
            <w:tcW w:w="0" w:type="auto"/>
            <w:vAlign w:val="center"/>
          </w:tcPr>
          <w:p w:rsidR="00BF2FEC" w:rsidRPr="00B346C8" w:rsidRDefault="00BF2FEC" w:rsidP="00B346C8">
            <w:pPr>
              <w:spacing w:line="480" w:lineRule="auto"/>
              <w:jc w:val="center"/>
              <w:rPr>
                <w:rFonts w:ascii="Times New Roman" w:hAnsi="Times New Roman" w:cs="Times New Roman"/>
                <w:b/>
                <w:sz w:val="24"/>
                <w:szCs w:val="24"/>
              </w:rPr>
            </w:pPr>
            <w:r w:rsidRPr="00B346C8">
              <w:rPr>
                <w:rFonts w:ascii="Times New Roman" w:hAnsi="Times New Roman" w:cs="Times New Roman"/>
                <w:b/>
                <w:sz w:val="24"/>
                <w:szCs w:val="24"/>
              </w:rPr>
              <w:t>BMI</w:t>
            </w:r>
          </w:p>
        </w:tc>
        <w:tc>
          <w:tcPr>
            <w:tcW w:w="0" w:type="auto"/>
            <w:vAlign w:val="center"/>
          </w:tcPr>
          <w:p w:rsidR="00BF2FEC" w:rsidRPr="00B346C8" w:rsidRDefault="00BF2FEC" w:rsidP="00B346C8">
            <w:pPr>
              <w:spacing w:line="480" w:lineRule="auto"/>
              <w:jc w:val="center"/>
              <w:rPr>
                <w:rFonts w:ascii="Times New Roman" w:hAnsi="Times New Roman" w:cs="Times New Roman"/>
                <w:b/>
                <w:sz w:val="24"/>
                <w:szCs w:val="24"/>
              </w:rPr>
            </w:pPr>
            <w:r w:rsidRPr="00B346C8">
              <w:rPr>
                <w:rFonts w:ascii="Times New Roman" w:hAnsi="Times New Roman" w:cs="Times New Roman"/>
                <w:b/>
                <w:sz w:val="24"/>
                <w:szCs w:val="24"/>
              </w:rPr>
              <w:t>WC</w:t>
            </w:r>
          </w:p>
        </w:tc>
        <w:tc>
          <w:tcPr>
            <w:tcW w:w="0" w:type="auto"/>
            <w:vAlign w:val="center"/>
          </w:tcPr>
          <w:p w:rsidR="00BF2FEC" w:rsidRPr="00B346C8" w:rsidRDefault="00BF2FEC" w:rsidP="00B346C8">
            <w:pPr>
              <w:spacing w:line="480" w:lineRule="auto"/>
              <w:jc w:val="center"/>
              <w:rPr>
                <w:rFonts w:ascii="Times New Roman" w:hAnsi="Times New Roman" w:cs="Times New Roman"/>
                <w:b/>
                <w:sz w:val="24"/>
                <w:szCs w:val="24"/>
              </w:rPr>
            </w:pPr>
            <w:r w:rsidRPr="00B346C8">
              <w:rPr>
                <w:rFonts w:ascii="Times New Roman" w:hAnsi="Times New Roman" w:cs="Times New Roman"/>
                <w:b/>
                <w:sz w:val="24"/>
                <w:szCs w:val="24"/>
              </w:rPr>
              <w:t>WHR</w:t>
            </w:r>
          </w:p>
        </w:tc>
        <w:tc>
          <w:tcPr>
            <w:tcW w:w="0" w:type="auto"/>
            <w:vAlign w:val="center"/>
          </w:tcPr>
          <w:p w:rsidR="00BF2FEC" w:rsidRPr="00B346C8" w:rsidRDefault="00BF2FEC" w:rsidP="00B346C8">
            <w:pPr>
              <w:spacing w:line="480" w:lineRule="auto"/>
              <w:jc w:val="center"/>
              <w:rPr>
                <w:rFonts w:ascii="Times New Roman" w:hAnsi="Times New Roman" w:cs="Times New Roman"/>
                <w:b/>
                <w:sz w:val="24"/>
                <w:szCs w:val="24"/>
              </w:rPr>
            </w:pPr>
            <w:r w:rsidRPr="00B346C8">
              <w:rPr>
                <w:rFonts w:ascii="Times New Roman" w:hAnsi="Times New Roman" w:cs="Times New Roman"/>
                <w:b/>
                <w:sz w:val="24"/>
                <w:szCs w:val="24"/>
              </w:rPr>
              <w:t>Fat%</w:t>
            </w:r>
          </w:p>
        </w:tc>
      </w:tr>
      <w:tr w:rsidR="00BF2FEC" w:rsidRPr="00B346C8" w:rsidTr="00BF49A1">
        <w:trPr>
          <w:jc w:val="center"/>
        </w:trPr>
        <w:tc>
          <w:tcPr>
            <w:tcW w:w="0" w:type="auto"/>
            <w:vAlign w:val="center"/>
          </w:tcPr>
          <w:p w:rsidR="00BF2FEC" w:rsidRPr="00B346C8" w:rsidRDefault="00BF2FEC" w:rsidP="00B346C8">
            <w:pPr>
              <w:spacing w:line="480" w:lineRule="auto"/>
              <w:jc w:val="center"/>
              <w:rPr>
                <w:rFonts w:ascii="Times New Roman" w:hAnsi="Times New Roman" w:cs="Times New Roman"/>
                <w:b/>
                <w:sz w:val="24"/>
                <w:szCs w:val="24"/>
              </w:rPr>
            </w:pPr>
            <w:r w:rsidRPr="00B346C8">
              <w:rPr>
                <w:rFonts w:ascii="Times New Roman" w:hAnsi="Times New Roman" w:cs="Times New Roman"/>
                <w:b/>
                <w:sz w:val="24"/>
                <w:szCs w:val="24"/>
              </w:rPr>
              <w:t>DC</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20</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26.30±6.89</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151.42±28.03</w:t>
            </w:r>
          </w:p>
        </w:tc>
        <w:tc>
          <w:tcPr>
            <w:tcW w:w="0" w:type="auto"/>
            <w:vAlign w:val="center"/>
          </w:tcPr>
          <w:p w:rsidR="00BF2FEC" w:rsidRPr="00B346C8" w:rsidRDefault="003904C6"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5.44±0.39</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24.79 ± 5.15</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32.45 ± 4.65</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0.78 ± 0.065</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25.10 ± 6.70</w:t>
            </w:r>
          </w:p>
        </w:tc>
      </w:tr>
      <w:tr w:rsidR="00BF2FEC" w:rsidRPr="00B346C8" w:rsidTr="00BF49A1">
        <w:trPr>
          <w:jc w:val="center"/>
        </w:trPr>
        <w:tc>
          <w:tcPr>
            <w:tcW w:w="0" w:type="auto"/>
            <w:vAlign w:val="center"/>
          </w:tcPr>
          <w:p w:rsidR="00BF2FEC" w:rsidRPr="00B346C8" w:rsidRDefault="00BF2FEC" w:rsidP="00B346C8">
            <w:pPr>
              <w:spacing w:line="480" w:lineRule="auto"/>
              <w:jc w:val="center"/>
              <w:rPr>
                <w:rFonts w:ascii="Times New Roman" w:hAnsi="Times New Roman" w:cs="Times New Roman"/>
                <w:b/>
                <w:sz w:val="24"/>
                <w:szCs w:val="24"/>
              </w:rPr>
            </w:pPr>
            <w:r w:rsidRPr="00B346C8">
              <w:rPr>
                <w:rFonts w:ascii="Times New Roman" w:hAnsi="Times New Roman" w:cs="Times New Roman"/>
                <w:b/>
                <w:sz w:val="24"/>
                <w:szCs w:val="24"/>
              </w:rPr>
              <w:t>Nutrition</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20</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28.70±6.70</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129.54±22.54</w:t>
            </w:r>
          </w:p>
        </w:tc>
        <w:tc>
          <w:tcPr>
            <w:tcW w:w="0" w:type="auto"/>
            <w:vAlign w:val="center"/>
          </w:tcPr>
          <w:p w:rsidR="00BF2FEC" w:rsidRPr="00B346C8" w:rsidRDefault="003904C6"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5.26±0.34</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23.17 ± 3.29</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30.32 ± 3.53</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0.78 ± 0.07</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26.19 ± 6.14</w:t>
            </w:r>
          </w:p>
        </w:tc>
      </w:tr>
      <w:tr w:rsidR="00BF2FEC" w:rsidRPr="00B346C8" w:rsidTr="00BF49A1">
        <w:trPr>
          <w:jc w:val="center"/>
        </w:trPr>
        <w:tc>
          <w:tcPr>
            <w:tcW w:w="0" w:type="auto"/>
            <w:vAlign w:val="center"/>
          </w:tcPr>
          <w:p w:rsidR="00BF2FEC" w:rsidRPr="00B346C8" w:rsidRDefault="00BF2FEC" w:rsidP="00B346C8">
            <w:pPr>
              <w:spacing w:line="480" w:lineRule="auto"/>
              <w:jc w:val="center"/>
              <w:rPr>
                <w:rFonts w:ascii="Times New Roman" w:hAnsi="Times New Roman" w:cs="Times New Roman"/>
                <w:b/>
                <w:sz w:val="24"/>
                <w:szCs w:val="24"/>
              </w:rPr>
            </w:pPr>
            <w:r w:rsidRPr="00B346C8">
              <w:rPr>
                <w:rFonts w:ascii="Times New Roman" w:hAnsi="Times New Roman" w:cs="Times New Roman"/>
                <w:b/>
                <w:sz w:val="24"/>
                <w:szCs w:val="24"/>
              </w:rPr>
              <w:t>Non</w:t>
            </w:r>
            <w:r w:rsidR="009C2B0A" w:rsidRPr="00B346C8">
              <w:rPr>
                <w:rFonts w:ascii="Times New Roman" w:hAnsi="Times New Roman" w:cs="Times New Roman"/>
                <w:b/>
                <w:sz w:val="24"/>
                <w:szCs w:val="24"/>
              </w:rPr>
              <w:t>-</w:t>
            </w:r>
            <w:r w:rsidRPr="00B346C8">
              <w:rPr>
                <w:rFonts w:ascii="Times New Roman" w:hAnsi="Times New Roman" w:cs="Times New Roman"/>
                <w:b/>
                <w:sz w:val="24"/>
                <w:szCs w:val="24"/>
              </w:rPr>
              <w:t xml:space="preserve"> Health</w:t>
            </w:r>
            <w:r w:rsidR="009C2B0A" w:rsidRPr="00B346C8">
              <w:rPr>
                <w:rFonts w:ascii="Times New Roman" w:hAnsi="Times New Roman" w:cs="Times New Roman"/>
                <w:b/>
                <w:sz w:val="24"/>
                <w:szCs w:val="24"/>
              </w:rPr>
              <w:t xml:space="preserve"> </w:t>
            </w:r>
            <w:r w:rsidR="009C2B0A" w:rsidRPr="00B346C8">
              <w:rPr>
                <w:rFonts w:ascii="Times New Roman" w:hAnsi="Times New Roman" w:cs="Times New Roman"/>
                <w:b/>
                <w:sz w:val="24"/>
                <w:szCs w:val="24"/>
              </w:rPr>
              <w:lastRenderedPageBreak/>
              <w:t>related majors</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lastRenderedPageBreak/>
              <w:t>20</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color w:val="000000"/>
                <w:sz w:val="24"/>
                <w:szCs w:val="24"/>
              </w:rPr>
              <w:t xml:space="preserve">21.20 </w:t>
            </w:r>
            <w:r w:rsidRPr="00B346C8">
              <w:rPr>
                <w:rFonts w:ascii="Times New Roman" w:hAnsi="Times New Roman" w:cs="Times New Roman"/>
                <w:sz w:val="24"/>
                <w:szCs w:val="24"/>
              </w:rPr>
              <w:t>± 4.10</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143.85± 25.67</w:t>
            </w:r>
          </w:p>
        </w:tc>
        <w:tc>
          <w:tcPr>
            <w:tcW w:w="0" w:type="auto"/>
            <w:vAlign w:val="center"/>
          </w:tcPr>
          <w:p w:rsidR="00BF2FEC" w:rsidRPr="00B346C8" w:rsidRDefault="003904C6"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5.45±0.23</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 xml:space="preserve">24.22 ± </w:t>
            </w:r>
            <w:r w:rsidRPr="00B346C8">
              <w:rPr>
                <w:rFonts w:ascii="Times New Roman" w:hAnsi="Times New Roman" w:cs="Times New Roman"/>
                <w:sz w:val="24"/>
                <w:szCs w:val="24"/>
              </w:rPr>
              <w:lastRenderedPageBreak/>
              <w:t>3.98</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lastRenderedPageBreak/>
              <w:t xml:space="preserve">29.73 ± </w:t>
            </w:r>
            <w:r w:rsidRPr="00B346C8">
              <w:rPr>
                <w:rFonts w:ascii="Times New Roman" w:hAnsi="Times New Roman" w:cs="Times New Roman"/>
                <w:sz w:val="24"/>
                <w:szCs w:val="24"/>
              </w:rPr>
              <w:lastRenderedPageBreak/>
              <w:t>3.80</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lastRenderedPageBreak/>
              <w:t>0.76 ± 0.07</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 xml:space="preserve">25.10 ± </w:t>
            </w:r>
            <w:r w:rsidRPr="00B346C8">
              <w:rPr>
                <w:rFonts w:ascii="Times New Roman" w:hAnsi="Times New Roman" w:cs="Times New Roman"/>
                <w:sz w:val="24"/>
                <w:szCs w:val="24"/>
              </w:rPr>
              <w:lastRenderedPageBreak/>
              <w:t>6.10</w:t>
            </w:r>
          </w:p>
        </w:tc>
      </w:tr>
      <w:tr w:rsidR="00BF2FEC" w:rsidRPr="00B346C8" w:rsidTr="00BF49A1">
        <w:trPr>
          <w:jc w:val="center"/>
        </w:trPr>
        <w:tc>
          <w:tcPr>
            <w:tcW w:w="0" w:type="auto"/>
            <w:vAlign w:val="center"/>
          </w:tcPr>
          <w:p w:rsidR="00BF2FEC" w:rsidRPr="00B346C8" w:rsidRDefault="00BF2FEC" w:rsidP="00B346C8">
            <w:pPr>
              <w:spacing w:line="480" w:lineRule="auto"/>
              <w:jc w:val="center"/>
              <w:rPr>
                <w:rFonts w:ascii="Times New Roman" w:hAnsi="Times New Roman" w:cs="Times New Roman"/>
                <w:b/>
                <w:sz w:val="24"/>
                <w:szCs w:val="24"/>
              </w:rPr>
            </w:pPr>
            <w:r w:rsidRPr="00B346C8">
              <w:rPr>
                <w:rFonts w:ascii="Times New Roman" w:hAnsi="Times New Roman" w:cs="Times New Roman"/>
                <w:b/>
                <w:sz w:val="24"/>
                <w:szCs w:val="24"/>
              </w:rPr>
              <w:lastRenderedPageBreak/>
              <w:t>Total</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60</w:t>
            </w:r>
          </w:p>
        </w:tc>
        <w:tc>
          <w:tcPr>
            <w:tcW w:w="0" w:type="auto"/>
            <w:vAlign w:val="center"/>
          </w:tcPr>
          <w:p w:rsidR="00BF2FEC" w:rsidRPr="00B346C8" w:rsidRDefault="00BF49A1"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25.40±6.64</w:t>
            </w:r>
          </w:p>
        </w:tc>
        <w:tc>
          <w:tcPr>
            <w:tcW w:w="0" w:type="auto"/>
            <w:vAlign w:val="center"/>
          </w:tcPr>
          <w:p w:rsidR="00BF2FEC" w:rsidRPr="00B346C8" w:rsidRDefault="00BF49A1"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141.60±26.69</w:t>
            </w:r>
          </w:p>
        </w:tc>
        <w:tc>
          <w:tcPr>
            <w:tcW w:w="0" w:type="auto"/>
            <w:vAlign w:val="center"/>
          </w:tcPr>
          <w:p w:rsidR="00BF2FEC" w:rsidRPr="00B346C8" w:rsidRDefault="00BF49A1"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5.39±0.33</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24.06 ± 4.19</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30.83 ± 4.12</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0.78 ± 0.07</w:t>
            </w:r>
          </w:p>
        </w:tc>
        <w:tc>
          <w:tcPr>
            <w:tcW w:w="0" w:type="auto"/>
            <w:vAlign w:val="center"/>
          </w:tcPr>
          <w:p w:rsidR="00BF2FEC" w:rsidRPr="00B346C8" w:rsidRDefault="00BF2FE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25.45 ± 6.22</w:t>
            </w:r>
          </w:p>
        </w:tc>
      </w:tr>
    </w:tbl>
    <w:p w:rsidR="00E36E0B" w:rsidRPr="00B346C8" w:rsidRDefault="00B82C62" w:rsidP="00B346C8">
      <w:pPr>
        <w:spacing w:line="480" w:lineRule="auto"/>
        <w:rPr>
          <w:rFonts w:ascii="Times New Roman" w:hAnsi="Times New Roman" w:cs="Times New Roman"/>
          <w:sz w:val="24"/>
          <w:szCs w:val="24"/>
        </w:rPr>
      </w:pPr>
      <w:r w:rsidRPr="00B346C8">
        <w:rPr>
          <w:rFonts w:ascii="Times New Roman" w:hAnsi="Times New Roman" w:cs="Times New Roman"/>
          <w:sz w:val="24"/>
          <w:szCs w:val="24"/>
        </w:rPr>
        <w:t>DC: Doctor of Chiropractic, BMI: Body Mass Index, WC: Waist Circumference, WHR: Waist-Hip Ratio.</w:t>
      </w:r>
    </w:p>
    <w:p w:rsidR="00FE1BE7" w:rsidRPr="00B346C8" w:rsidRDefault="00567BDD" w:rsidP="00B346C8">
      <w:pPr>
        <w:spacing w:line="480" w:lineRule="auto"/>
        <w:rPr>
          <w:rFonts w:ascii="Times New Roman" w:hAnsi="Times New Roman" w:cs="Times New Roman"/>
          <w:sz w:val="24"/>
          <w:szCs w:val="24"/>
        </w:rPr>
      </w:pPr>
      <w:r w:rsidRPr="00B346C8">
        <w:rPr>
          <w:rFonts w:ascii="Times New Roman" w:hAnsi="Times New Roman" w:cs="Times New Roman"/>
          <w:sz w:val="24"/>
          <w:szCs w:val="24"/>
        </w:rPr>
        <w:t>Table 1 shows</w:t>
      </w:r>
      <w:r w:rsidR="00B82C62" w:rsidRPr="00B346C8">
        <w:rPr>
          <w:rFonts w:ascii="Times New Roman" w:hAnsi="Times New Roman" w:cs="Times New Roman"/>
          <w:sz w:val="24"/>
          <w:szCs w:val="24"/>
        </w:rPr>
        <w:t xml:space="preserve"> the mean of</w:t>
      </w:r>
      <w:r w:rsidRPr="00B346C8">
        <w:rPr>
          <w:rFonts w:ascii="Times New Roman" w:hAnsi="Times New Roman" w:cs="Times New Roman"/>
          <w:sz w:val="24"/>
          <w:szCs w:val="24"/>
        </w:rPr>
        <w:t xml:space="preserve"> Demographic</w:t>
      </w:r>
      <w:r w:rsidR="006C37C3" w:rsidRPr="00B346C8">
        <w:rPr>
          <w:rFonts w:ascii="Times New Roman" w:hAnsi="Times New Roman" w:cs="Times New Roman"/>
          <w:sz w:val="24"/>
          <w:szCs w:val="24"/>
        </w:rPr>
        <w:t xml:space="preserve"> </w:t>
      </w:r>
      <w:r w:rsidRPr="00B346C8">
        <w:rPr>
          <w:rFonts w:ascii="Times New Roman" w:hAnsi="Times New Roman" w:cs="Times New Roman"/>
          <w:sz w:val="24"/>
          <w:szCs w:val="24"/>
        </w:rPr>
        <w:t>data</w:t>
      </w:r>
      <w:r w:rsidR="006C37C3" w:rsidRPr="00B346C8">
        <w:rPr>
          <w:rFonts w:ascii="Times New Roman" w:hAnsi="Times New Roman" w:cs="Times New Roman"/>
          <w:sz w:val="24"/>
          <w:szCs w:val="24"/>
        </w:rPr>
        <w:t xml:space="preserve"> and anthropometric measurements</w:t>
      </w:r>
      <w:r w:rsidRPr="00B346C8">
        <w:rPr>
          <w:rFonts w:ascii="Times New Roman" w:hAnsi="Times New Roman" w:cs="Times New Roman"/>
          <w:sz w:val="24"/>
          <w:szCs w:val="24"/>
        </w:rPr>
        <w:t xml:space="preserve"> of participants a</w:t>
      </w:r>
      <w:r w:rsidR="00BF2FEC" w:rsidRPr="00B346C8">
        <w:rPr>
          <w:rFonts w:ascii="Times New Roman" w:hAnsi="Times New Roman" w:cs="Times New Roman"/>
          <w:sz w:val="24"/>
          <w:szCs w:val="24"/>
        </w:rPr>
        <w:t>mo</w:t>
      </w:r>
      <w:r w:rsidR="003904C6" w:rsidRPr="00B346C8">
        <w:rPr>
          <w:rFonts w:ascii="Times New Roman" w:hAnsi="Times New Roman" w:cs="Times New Roman"/>
          <w:sz w:val="24"/>
          <w:szCs w:val="24"/>
        </w:rPr>
        <w:t xml:space="preserve">ng 60 students in the </w:t>
      </w:r>
      <w:r w:rsidRPr="00B346C8">
        <w:rPr>
          <w:rFonts w:ascii="Times New Roman" w:hAnsi="Times New Roman" w:cs="Times New Roman"/>
          <w:sz w:val="24"/>
          <w:szCs w:val="24"/>
        </w:rPr>
        <w:t xml:space="preserve">three deferent programs (Doctor of Chiropractic (DC), Nutrition and </w:t>
      </w:r>
      <w:proofErr w:type="gramStart"/>
      <w:r w:rsidRPr="00B346C8">
        <w:rPr>
          <w:rFonts w:ascii="Times New Roman" w:hAnsi="Times New Roman" w:cs="Times New Roman"/>
          <w:sz w:val="24"/>
          <w:szCs w:val="24"/>
        </w:rPr>
        <w:t>Non Health</w:t>
      </w:r>
      <w:proofErr w:type="gramEnd"/>
      <w:r w:rsidRPr="00B346C8">
        <w:rPr>
          <w:rFonts w:ascii="Times New Roman" w:hAnsi="Times New Roman" w:cs="Times New Roman"/>
          <w:sz w:val="24"/>
          <w:szCs w:val="24"/>
        </w:rPr>
        <w:t xml:space="preserve"> Related Programs). Female participants </w:t>
      </w:r>
      <w:r w:rsidR="00E83FF7" w:rsidRPr="00B346C8">
        <w:rPr>
          <w:rFonts w:ascii="Times New Roman" w:hAnsi="Times New Roman" w:cs="Times New Roman"/>
          <w:sz w:val="24"/>
          <w:szCs w:val="24"/>
        </w:rPr>
        <w:t>A</w:t>
      </w:r>
      <w:r w:rsidR="00BF49A1" w:rsidRPr="00B346C8">
        <w:rPr>
          <w:rFonts w:ascii="Times New Roman" w:hAnsi="Times New Roman" w:cs="Times New Roman"/>
          <w:sz w:val="24"/>
          <w:szCs w:val="24"/>
        </w:rPr>
        <w:t>ge, Weight</w:t>
      </w:r>
      <w:r w:rsidR="00E83FF7" w:rsidRPr="00B346C8">
        <w:rPr>
          <w:rFonts w:ascii="Times New Roman" w:hAnsi="Times New Roman" w:cs="Times New Roman"/>
          <w:sz w:val="24"/>
          <w:szCs w:val="24"/>
        </w:rPr>
        <w:t xml:space="preserve"> in pounds</w:t>
      </w:r>
      <w:r w:rsidR="00BF49A1" w:rsidRPr="00B346C8">
        <w:rPr>
          <w:rFonts w:ascii="Times New Roman" w:hAnsi="Times New Roman" w:cs="Times New Roman"/>
          <w:sz w:val="24"/>
          <w:szCs w:val="24"/>
        </w:rPr>
        <w:t>, Height</w:t>
      </w:r>
      <w:r w:rsidR="00FE1BE7" w:rsidRPr="00B346C8">
        <w:rPr>
          <w:rFonts w:ascii="Times New Roman" w:hAnsi="Times New Roman" w:cs="Times New Roman"/>
          <w:sz w:val="24"/>
          <w:szCs w:val="24"/>
        </w:rPr>
        <w:t xml:space="preserve"> in feet and inches</w:t>
      </w:r>
      <w:r w:rsidR="00BF49A1" w:rsidRPr="00B346C8">
        <w:rPr>
          <w:rFonts w:ascii="Times New Roman" w:hAnsi="Times New Roman" w:cs="Times New Roman"/>
          <w:sz w:val="24"/>
          <w:szCs w:val="24"/>
        </w:rPr>
        <w:t>, BMI, WC</w:t>
      </w:r>
      <w:r w:rsidR="00E83FF7" w:rsidRPr="00B346C8">
        <w:rPr>
          <w:rFonts w:ascii="Times New Roman" w:hAnsi="Times New Roman" w:cs="Times New Roman"/>
          <w:sz w:val="24"/>
          <w:szCs w:val="24"/>
        </w:rPr>
        <w:t xml:space="preserve"> in inches</w:t>
      </w:r>
      <w:r w:rsidR="00BF49A1" w:rsidRPr="00B346C8">
        <w:rPr>
          <w:rFonts w:ascii="Times New Roman" w:hAnsi="Times New Roman" w:cs="Times New Roman"/>
          <w:sz w:val="24"/>
          <w:szCs w:val="24"/>
        </w:rPr>
        <w:t>, WHR, Fat% mean and standard deviations were</w:t>
      </w:r>
      <w:r w:rsidRPr="00B346C8">
        <w:rPr>
          <w:rFonts w:ascii="Times New Roman" w:hAnsi="Times New Roman" w:cs="Times New Roman"/>
          <w:sz w:val="24"/>
          <w:szCs w:val="24"/>
        </w:rPr>
        <w:t xml:space="preserve"> </w:t>
      </w:r>
      <w:r w:rsidR="00BF49A1" w:rsidRPr="00B346C8">
        <w:rPr>
          <w:rFonts w:ascii="Times New Roman" w:hAnsi="Times New Roman" w:cs="Times New Roman"/>
          <w:sz w:val="24"/>
          <w:szCs w:val="24"/>
        </w:rPr>
        <w:t>found 25.40±6.</w:t>
      </w:r>
      <w:proofErr w:type="gramStart"/>
      <w:r w:rsidR="00BF49A1" w:rsidRPr="00B346C8">
        <w:rPr>
          <w:rFonts w:ascii="Times New Roman" w:hAnsi="Times New Roman" w:cs="Times New Roman"/>
          <w:sz w:val="24"/>
          <w:szCs w:val="24"/>
        </w:rPr>
        <w:t>64,</w:t>
      </w:r>
      <w:r w:rsidRPr="00B346C8">
        <w:rPr>
          <w:rFonts w:ascii="Times New Roman" w:hAnsi="Times New Roman" w:cs="Times New Roman"/>
          <w:sz w:val="24"/>
          <w:szCs w:val="24"/>
        </w:rPr>
        <w:t xml:space="preserve"> </w:t>
      </w:r>
      <w:r w:rsidR="00BF49A1" w:rsidRPr="00B346C8">
        <w:rPr>
          <w:rFonts w:ascii="Times New Roman" w:hAnsi="Times New Roman" w:cs="Times New Roman"/>
          <w:sz w:val="24"/>
          <w:szCs w:val="24"/>
        </w:rPr>
        <w:t xml:space="preserve"> </w:t>
      </w:r>
      <w:r w:rsidR="00E83FF7" w:rsidRPr="00B346C8">
        <w:rPr>
          <w:rFonts w:ascii="Times New Roman" w:hAnsi="Times New Roman" w:cs="Times New Roman"/>
          <w:sz w:val="24"/>
          <w:szCs w:val="24"/>
        </w:rPr>
        <w:t>141</w:t>
      </w:r>
      <w:proofErr w:type="gramEnd"/>
      <w:r w:rsidR="00E83FF7" w:rsidRPr="00B346C8">
        <w:rPr>
          <w:rFonts w:ascii="Times New Roman" w:hAnsi="Times New Roman" w:cs="Times New Roman"/>
          <w:sz w:val="24"/>
          <w:szCs w:val="24"/>
        </w:rPr>
        <w:t>.60±26.69, 5.39±0.33, 24.06±4.19, 30.83±4.12, 0.78±0.07, and 25.45±6.22.</w:t>
      </w:r>
      <w:r w:rsidR="00FE1BE7" w:rsidRPr="00B346C8">
        <w:rPr>
          <w:rFonts w:ascii="Times New Roman" w:hAnsi="Times New Roman" w:cs="Times New Roman"/>
          <w:sz w:val="24"/>
          <w:szCs w:val="24"/>
        </w:rPr>
        <w:t xml:space="preserve"> Among 20 students in DC program, the mean and standard deviations of age was 26.30±6.89, weight in pounds 151.42±28.03, height in feet and inches 5.44±0.39 BMI</w:t>
      </w:r>
      <w:r w:rsidR="005F44A1" w:rsidRPr="00B346C8">
        <w:rPr>
          <w:rFonts w:ascii="Times New Roman" w:hAnsi="Times New Roman" w:cs="Times New Roman"/>
          <w:sz w:val="24"/>
          <w:szCs w:val="24"/>
        </w:rPr>
        <w:t xml:space="preserve"> 24.79±5.15, WC 32.45±4.65, WHR 0.78±0.065, and Fat% 25.10± 6.70. Student from Nutrition obtained a mean of age of 28.70±6.70, weight in pounds 129.54±22.54, height in feet and inches 5.26±0.34</w:t>
      </w:r>
      <w:r w:rsidR="00BE5CA8" w:rsidRPr="00B346C8">
        <w:rPr>
          <w:rFonts w:ascii="Times New Roman" w:hAnsi="Times New Roman" w:cs="Times New Roman"/>
          <w:sz w:val="24"/>
          <w:szCs w:val="24"/>
        </w:rPr>
        <w:t>, BMI 23.17±3.29, WC 30.32±3.53, WHR 0.78±0.07, and fat% 26.19±6.14. The mean age of students from non</w:t>
      </w:r>
      <w:r w:rsidR="009C2B0A" w:rsidRPr="00B346C8">
        <w:rPr>
          <w:rFonts w:ascii="Times New Roman" w:hAnsi="Times New Roman" w:cs="Times New Roman"/>
          <w:sz w:val="24"/>
          <w:szCs w:val="24"/>
        </w:rPr>
        <w:t>-</w:t>
      </w:r>
      <w:r w:rsidR="00BE5CA8" w:rsidRPr="00B346C8">
        <w:rPr>
          <w:rFonts w:ascii="Times New Roman" w:hAnsi="Times New Roman" w:cs="Times New Roman"/>
          <w:sz w:val="24"/>
          <w:szCs w:val="24"/>
        </w:rPr>
        <w:t xml:space="preserve"> health related programs was 21.20±4.10, weight 143.85±25.67, height 5.45±0.23, BMI</w:t>
      </w:r>
      <w:r w:rsidR="00584FCE" w:rsidRPr="00B346C8">
        <w:rPr>
          <w:rFonts w:ascii="Times New Roman" w:hAnsi="Times New Roman" w:cs="Times New Roman"/>
          <w:sz w:val="24"/>
          <w:szCs w:val="24"/>
        </w:rPr>
        <w:t xml:space="preserve"> 24.22 ± 3.98, WC 29.73 ± 3.80, WHR 0.76 ± 0.07, and fat% 25.10 ± 6.10.</w:t>
      </w:r>
    </w:p>
    <w:p w:rsidR="000D259A" w:rsidRPr="00B346C8" w:rsidRDefault="000D259A" w:rsidP="00B346C8">
      <w:pPr>
        <w:spacing w:line="480" w:lineRule="auto"/>
        <w:rPr>
          <w:rFonts w:ascii="Times New Roman" w:hAnsi="Times New Roman" w:cs="Times New Roman"/>
          <w:sz w:val="24"/>
          <w:szCs w:val="24"/>
        </w:rPr>
      </w:pPr>
    </w:p>
    <w:p w:rsidR="00B346C8" w:rsidRDefault="00B346C8" w:rsidP="00B346C8">
      <w:pPr>
        <w:spacing w:line="480" w:lineRule="auto"/>
        <w:jc w:val="center"/>
        <w:rPr>
          <w:rFonts w:ascii="Times New Roman" w:hAnsi="Times New Roman" w:cs="Times New Roman"/>
          <w:sz w:val="24"/>
          <w:szCs w:val="24"/>
        </w:rPr>
      </w:pPr>
    </w:p>
    <w:p w:rsidR="00B346C8" w:rsidRDefault="00B346C8" w:rsidP="00B346C8">
      <w:pPr>
        <w:spacing w:line="480" w:lineRule="auto"/>
        <w:jc w:val="center"/>
        <w:rPr>
          <w:rFonts w:ascii="Times New Roman" w:hAnsi="Times New Roman" w:cs="Times New Roman"/>
          <w:sz w:val="24"/>
          <w:szCs w:val="24"/>
        </w:rPr>
      </w:pPr>
    </w:p>
    <w:p w:rsidR="00B82C62" w:rsidRPr="00B346C8" w:rsidRDefault="00B82C62"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lastRenderedPageBreak/>
        <w:t>Table-2</w:t>
      </w:r>
    </w:p>
    <w:p w:rsidR="00B82C62" w:rsidRPr="00B346C8" w:rsidRDefault="00B82C62"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 xml:space="preserve">Comparison of Programs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44"/>
        <w:gridCol w:w="2130"/>
        <w:gridCol w:w="370"/>
        <w:gridCol w:w="910"/>
        <w:gridCol w:w="1517"/>
        <w:gridCol w:w="1077"/>
        <w:gridCol w:w="1137"/>
      </w:tblGrid>
      <w:tr w:rsidR="00B82C62" w:rsidRPr="00B346C8" w:rsidTr="003D1094">
        <w:trPr>
          <w:cantSplit/>
          <w:trHeight w:val="650"/>
          <w:jc w:val="center"/>
        </w:trPr>
        <w:tc>
          <w:tcPr>
            <w:tcW w:w="0" w:type="auto"/>
            <w:gridSpan w:val="2"/>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Variable</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Mean</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Std. Deviation</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Std. Error</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P-Value</w:t>
            </w:r>
          </w:p>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EAT-26 Score</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DC</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7.25</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8.783</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1.964</w:t>
            </w:r>
          </w:p>
        </w:tc>
        <w:tc>
          <w:tcPr>
            <w:tcW w:w="0" w:type="auto"/>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0.962)</w:t>
            </w: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Nutrition</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6.85</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9.241</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2.066</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Non Health</w:t>
            </w:r>
            <w:proofErr w:type="gramEnd"/>
            <w:r w:rsidRPr="00B346C8">
              <w:rPr>
                <w:rFonts w:ascii="Times New Roman" w:hAnsi="Times New Roman" w:cs="Times New Roman"/>
                <w:color w:val="000000"/>
                <w:sz w:val="24"/>
                <w:szCs w:val="24"/>
              </w:rPr>
              <w:t xml:space="preserve"> Program</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7.55</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5.186</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1.160</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60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7.22</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7.816</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1.009</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val="restart"/>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DC</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32.40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3.393</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0.759</w:t>
            </w:r>
          </w:p>
        </w:tc>
        <w:tc>
          <w:tcPr>
            <w:tcW w:w="0" w:type="auto"/>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0.144)</w:t>
            </w: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Nutrition</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31.50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3.069</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0.686</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Non Health</w:t>
            </w:r>
            <w:proofErr w:type="gramEnd"/>
            <w:r w:rsidRPr="00B346C8">
              <w:rPr>
                <w:rFonts w:ascii="Times New Roman" w:hAnsi="Times New Roman" w:cs="Times New Roman"/>
                <w:color w:val="000000"/>
                <w:sz w:val="24"/>
                <w:szCs w:val="24"/>
              </w:rPr>
              <w:t xml:space="preserve"> Program</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30.30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3.496</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0.782</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60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31.40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3.381</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0.436</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BMI of Student</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DC</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24.7850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5.15050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1.15169</w:t>
            </w:r>
          </w:p>
        </w:tc>
        <w:tc>
          <w:tcPr>
            <w:tcW w:w="0" w:type="auto"/>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0.472)</w:t>
            </w: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Nutrition</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23.1660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3.28575</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.73472</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Non Health</w:t>
            </w:r>
            <w:proofErr w:type="gramEnd"/>
            <w:r w:rsidRPr="00B346C8">
              <w:rPr>
                <w:rFonts w:ascii="Times New Roman" w:hAnsi="Times New Roman" w:cs="Times New Roman"/>
                <w:color w:val="000000"/>
                <w:sz w:val="24"/>
                <w:szCs w:val="24"/>
              </w:rPr>
              <w:t xml:space="preserve"> Program</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24.2150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3.97999</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.88995</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60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24.0553</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4.19260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.54126</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WC of Student</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DC</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32.4500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4.65069</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1.03993</w:t>
            </w:r>
          </w:p>
        </w:tc>
        <w:tc>
          <w:tcPr>
            <w:tcW w:w="0" w:type="auto"/>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0.088)</w:t>
            </w: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Nutrition</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30.3200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3.52534</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.78829</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Non Health</w:t>
            </w:r>
            <w:proofErr w:type="gramEnd"/>
            <w:r w:rsidRPr="00B346C8">
              <w:rPr>
                <w:rFonts w:ascii="Times New Roman" w:hAnsi="Times New Roman" w:cs="Times New Roman"/>
                <w:color w:val="000000"/>
                <w:sz w:val="24"/>
                <w:szCs w:val="24"/>
              </w:rPr>
              <w:t xml:space="preserve"> Program</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29.7300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3.79974</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.84965</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60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30.8333</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4.12371</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.53237</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WHR of Student</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DC</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0.7785</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.06548</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.01464</w:t>
            </w:r>
          </w:p>
        </w:tc>
        <w:tc>
          <w:tcPr>
            <w:tcW w:w="0" w:type="auto"/>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0.716)</w:t>
            </w: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Nutrition</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0.7810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.07297</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.01632</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Non Health</w:t>
            </w:r>
            <w:proofErr w:type="gramEnd"/>
            <w:r w:rsidRPr="00B346C8">
              <w:rPr>
                <w:rFonts w:ascii="Times New Roman" w:hAnsi="Times New Roman" w:cs="Times New Roman"/>
                <w:color w:val="000000"/>
                <w:sz w:val="24"/>
                <w:szCs w:val="24"/>
              </w:rPr>
              <w:t xml:space="preserve"> Program</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0.7640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.07358</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.01645</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60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0.7745</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.06997</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.00903</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Fat %</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DC</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25.0700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6.69588</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1.49724</w:t>
            </w:r>
          </w:p>
        </w:tc>
        <w:tc>
          <w:tcPr>
            <w:tcW w:w="0" w:type="auto"/>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0.816)</w:t>
            </w: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Nutrition</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26.1900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6.14414</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1.37387</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Non Health</w:t>
            </w:r>
            <w:proofErr w:type="gramEnd"/>
            <w:r w:rsidRPr="00B346C8">
              <w:rPr>
                <w:rFonts w:ascii="Times New Roman" w:hAnsi="Times New Roman" w:cs="Times New Roman"/>
                <w:color w:val="000000"/>
                <w:sz w:val="24"/>
                <w:szCs w:val="24"/>
              </w:rPr>
              <w:t xml:space="preserve"> Program</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25.1000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6.07012</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1.35732</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jc w:val="center"/>
        </w:trPr>
        <w:tc>
          <w:tcPr>
            <w:tcW w:w="0" w:type="auto"/>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60</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25.4533</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6.22391</w:t>
            </w:r>
          </w:p>
        </w:tc>
        <w:tc>
          <w:tcPr>
            <w:tcW w:w="0" w:type="auto"/>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.80350</w:t>
            </w:r>
          </w:p>
        </w:tc>
        <w:tc>
          <w:tcPr>
            <w:tcW w:w="0" w:type="auto"/>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bl>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p>
    <w:p w:rsidR="00B82C62" w:rsidRPr="00B346C8" w:rsidRDefault="00B82C62" w:rsidP="00B346C8">
      <w:pPr>
        <w:spacing w:line="480" w:lineRule="auto"/>
        <w:rPr>
          <w:rFonts w:ascii="Times New Roman" w:hAnsi="Times New Roman" w:cs="Times New Roman"/>
          <w:sz w:val="24"/>
          <w:szCs w:val="24"/>
        </w:rPr>
      </w:pPr>
      <w:r w:rsidRPr="00B346C8">
        <w:rPr>
          <w:rFonts w:ascii="Times New Roman" w:hAnsi="Times New Roman" w:cs="Times New Roman"/>
          <w:sz w:val="24"/>
          <w:szCs w:val="24"/>
        </w:rPr>
        <w:t>Table 2 shows the comparison of EAT-26, TDS and body composition measurement</w:t>
      </w:r>
      <w:r w:rsidR="009C2B0A" w:rsidRPr="00B346C8">
        <w:rPr>
          <w:rFonts w:ascii="Times New Roman" w:hAnsi="Times New Roman" w:cs="Times New Roman"/>
          <w:sz w:val="24"/>
          <w:szCs w:val="24"/>
        </w:rPr>
        <w:t>s</w:t>
      </w:r>
      <w:r w:rsidRPr="00B346C8">
        <w:rPr>
          <w:rFonts w:ascii="Times New Roman" w:hAnsi="Times New Roman" w:cs="Times New Roman"/>
          <w:sz w:val="24"/>
          <w:szCs w:val="24"/>
        </w:rPr>
        <w:t xml:space="preserve"> between the three programs. Nutrition students had a little lower mean of EAT-26 score (6.85) and a lower mean of BMI (23.1660), and a little higher mean of fat mass percentage (26.1900) than DC and non-health program students. DC students had a little higher mean of TDS than nutrition and non-health program students, but non-health program students showed a little lower mean of WC (29.7300) and WHR (0.7640). However, there were no significant differences between students of the three groups of degrees and the EAT total score (</w:t>
      </w:r>
      <w:r w:rsidRPr="00B346C8">
        <w:rPr>
          <w:rFonts w:ascii="Times New Roman" w:hAnsi="Times New Roman" w:cs="Times New Roman"/>
          <w:i/>
          <w:sz w:val="24"/>
          <w:szCs w:val="24"/>
        </w:rPr>
        <w:t>p</w:t>
      </w:r>
      <w:r w:rsidRPr="00B346C8">
        <w:rPr>
          <w:rFonts w:ascii="Times New Roman" w:hAnsi="Times New Roman" w:cs="Times New Roman"/>
          <w:sz w:val="24"/>
          <w:szCs w:val="24"/>
        </w:rPr>
        <w:t xml:space="preserve"> = 0.864), TDS (</w:t>
      </w:r>
      <w:r w:rsidRPr="00B346C8">
        <w:rPr>
          <w:rFonts w:ascii="Times New Roman" w:hAnsi="Times New Roman" w:cs="Times New Roman"/>
          <w:i/>
          <w:sz w:val="24"/>
          <w:szCs w:val="24"/>
        </w:rPr>
        <w:t>p</w:t>
      </w:r>
      <w:r w:rsidRPr="00B346C8">
        <w:rPr>
          <w:rFonts w:ascii="Times New Roman" w:hAnsi="Times New Roman" w:cs="Times New Roman"/>
          <w:sz w:val="24"/>
          <w:szCs w:val="24"/>
        </w:rPr>
        <w:t>=0.144) BMI (</w:t>
      </w:r>
      <w:r w:rsidRPr="00B346C8">
        <w:rPr>
          <w:rFonts w:ascii="Times New Roman" w:hAnsi="Times New Roman" w:cs="Times New Roman"/>
          <w:i/>
          <w:sz w:val="24"/>
          <w:szCs w:val="24"/>
        </w:rPr>
        <w:t>p</w:t>
      </w:r>
      <w:r w:rsidRPr="00B346C8">
        <w:rPr>
          <w:rFonts w:ascii="Times New Roman" w:hAnsi="Times New Roman" w:cs="Times New Roman"/>
          <w:sz w:val="24"/>
          <w:szCs w:val="24"/>
        </w:rPr>
        <w:t>=0.472), WC (</w:t>
      </w:r>
      <w:r w:rsidR="009C2B0A" w:rsidRPr="00B346C8">
        <w:rPr>
          <w:rFonts w:ascii="Times New Roman" w:hAnsi="Times New Roman" w:cs="Times New Roman"/>
          <w:i/>
          <w:sz w:val="24"/>
          <w:szCs w:val="24"/>
        </w:rPr>
        <w:t>p</w:t>
      </w:r>
      <w:r w:rsidR="009C2B0A" w:rsidRPr="00B346C8">
        <w:rPr>
          <w:rFonts w:ascii="Times New Roman" w:hAnsi="Times New Roman" w:cs="Times New Roman"/>
          <w:sz w:val="24"/>
          <w:szCs w:val="24"/>
        </w:rPr>
        <w:t>=</w:t>
      </w:r>
      <w:r w:rsidRPr="00B346C8">
        <w:rPr>
          <w:rFonts w:ascii="Times New Roman" w:hAnsi="Times New Roman" w:cs="Times New Roman"/>
          <w:sz w:val="24"/>
          <w:szCs w:val="24"/>
        </w:rPr>
        <w:t>0.088), WHR(</w:t>
      </w:r>
      <w:r w:rsidR="009C2B0A" w:rsidRPr="00B346C8">
        <w:rPr>
          <w:rFonts w:ascii="Times New Roman" w:hAnsi="Times New Roman" w:cs="Times New Roman"/>
          <w:i/>
          <w:sz w:val="24"/>
          <w:szCs w:val="24"/>
        </w:rPr>
        <w:t>p</w:t>
      </w:r>
      <w:r w:rsidR="009C2B0A" w:rsidRPr="00B346C8">
        <w:rPr>
          <w:rFonts w:ascii="Times New Roman" w:hAnsi="Times New Roman" w:cs="Times New Roman"/>
          <w:sz w:val="24"/>
          <w:szCs w:val="24"/>
        </w:rPr>
        <w:t>=</w:t>
      </w:r>
      <w:r w:rsidRPr="00B346C8">
        <w:rPr>
          <w:rFonts w:ascii="Times New Roman" w:hAnsi="Times New Roman" w:cs="Times New Roman"/>
          <w:sz w:val="24"/>
          <w:szCs w:val="24"/>
        </w:rPr>
        <w:t>0.716), and fat mass percentage (</w:t>
      </w:r>
      <w:r w:rsidRPr="00B346C8">
        <w:rPr>
          <w:rFonts w:ascii="Times New Roman" w:hAnsi="Times New Roman" w:cs="Times New Roman"/>
          <w:i/>
          <w:sz w:val="24"/>
          <w:szCs w:val="24"/>
        </w:rPr>
        <w:t>p</w:t>
      </w:r>
      <w:r w:rsidRPr="00B346C8">
        <w:rPr>
          <w:rFonts w:ascii="Times New Roman" w:hAnsi="Times New Roman" w:cs="Times New Roman"/>
          <w:sz w:val="24"/>
          <w:szCs w:val="24"/>
        </w:rPr>
        <w:t>=0.816).</w:t>
      </w:r>
    </w:p>
    <w:p w:rsidR="00B346C8" w:rsidRDefault="00B346C8" w:rsidP="00B346C8">
      <w:pPr>
        <w:spacing w:line="480" w:lineRule="auto"/>
        <w:jc w:val="center"/>
        <w:rPr>
          <w:rFonts w:ascii="Times New Roman" w:hAnsi="Times New Roman" w:cs="Times New Roman"/>
          <w:sz w:val="24"/>
          <w:szCs w:val="24"/>
        </w:rPr>
      </w:pPr>
    </w:p>
    <w:p w:rsidR="00B346C8" w:rsidRDefault="00B346C8" w:rsidP="00B346C8">
      <w:pPr>
        <w:spacing w:line="480" w:lineRule="auto"/>
        <w:jc w:val="center"/>
        <w:rPr>
          <w:rFonts w:ascii="Times New Roman" w:hAnsi="Times New Roman" w:cs="Times New Roman"/>
          <w:sz w:val="24"/>
          <w:szCs w:val="24"/>
        </w:rPr>
      </w:pPr>
    </w:p>
    <w:p w:rsidR="00B346C8" w:rsidRDefault="00B346C8" w:rsidP="00B346C8">
      <w:pPr>
        <w:spacing w:line="480" w:lineRule="auto"/>
        <w:jc w:val="center"/>
        <w:rPr>
          <w:rFonts w:ascii="Times New Roman" w:hAnsi="Times New Roman" w:cs="Times New Roman"/>
          <w:sz w:val="24"/>
          <w:szCs w:val="24"/>
        </w:rPr>
      </w:pPr>
    </w:p>
    <w:p w:rsidR="00B346C8" w:rsidRDefault="00B346C8" w:rsidP="00B346C8">
      <w:pPr>
        <w:spacing w:line="480" w:lineRule="auto"/>
        <w:jc w:val="center"/>
        <w:rPr>
          <w:rFonts w:ascii="Times New Roman" w:hAnsi="Times New Roman" w:cs="Times New Roman"/>
          <w:sz w:val="24"/>
          <w:szCs w:val="24"/>
        </w:rPr>
      </w:pPr>
    </w:p>
    <w:p w:rsidR="00B346C8" w:rsidRDefault="00B346C8" w:rsidP="00B346C8">
      <w:pPr>
        <w:spacing w:line="480" w:lineRule="auto"/>
        <w:jc w:val="center"/>
        <w:rPr>
          <w:rFonts w:ascii="Times New Roman" w:hAnsi="Times New Roman" w:cs="Times New Roman"/>
          <w:sz w:val="24"/>
          <w:szCs w:val="24"/>
        </w:rPr>
      </w:pPr>
    </w:p>
    <w:p w:rsidR="00B346C8" w:rsidRDefault="00B346C8" w:rsidP="00B346C8">
      <w:pPr>
        <w:spacing w:line="480" w:lineRule="auto"/>
        <w:jc w:val="center"/>
        <w:rPr>
          <w:rFonts w:ascii="Times New Roman" w:hAnsi="Times New Roman" w:cs="Times New Roman"/>
          <w:sz w:val="24"/>
          <w:szCs w:val="24"/>
        </w:rPr>
      </w:pPr>
    </w:p>
    <w:p w:rsidR="00CE42BA" w:rsidRPr="00B346C8" w:rsidRDefault="00CE42BA"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lastRenderedPageBreak/>
        <w:t>Chart-2</w:t>
      </w:r>
    </w:p>
    <w:p w:rsidR="00B93AB5" w:rsidRPr="00B346C8" w:rsidRDefault="00B93AB5"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Comparison the mean of Eating Attitude Test-26 (EAT-26) scores.</w:t>
      </w:r>
    </w:p>
    <w:p w:rsidR="00B93AB5" w:rsidRPr="00B346C8" w:rsidRDefault="00B93AB5" w:rsidP="00B346C8">
      <w:pPr>
        <w:spacing w:line="480" w:lineRule="auto"/>
        <w:jc w:val="center"/>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60DA7EE7" wp14:editId="39433E0F">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93AB5" w:rsidRPr="00B346C8" w:rsidRDefault="00B93AB5"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Chart-3</w:t>
      </w:r>
    </w:p>
    <w:p w:rsidR="00CE42BA" w:rsidRPr="00B346C8" w:rsidRDefault="00CE42BA"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Comparison the mean of Tendency to Diet Scale (TDS) scores.</w:t>
      </w:r>
    </w:p>
    <w:p w:rsidR="00CE42BA" w:rsidRPr="00B346C8" w:rsidRDefault="00CE42BA" w:rsidP="00B346C8">
      <w:pPr>
        <w:spacing w:line="480" w:lineRule="auto"/>
        <w:jc w:val="center"/>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0289D3AE" wp14:editId="7C8A6DC2">
            <wp:extent cx="4257675" cy="26860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E42BA" w:rsidRPr="00B346C8" w:rsidRDefault="00CE42BA" w:rsidP="00B346C8">
      <w:pPr>
        <w:spacing w:line="480" w:lineRule="auto"/>
        <w:rPr>
          <w:rFonts w:ascii="Times New Roman" w:hAnsi="Times New Roman" w:cs="Times New Roman"/>
          <w:sz w:val="24"/>
          <w:szCs w:val="24"/>
        </w:rPr>
      </w:pPr>
    </w:p>
    <w:p w:rsidR="00B82C62" w:rsidRPr="00B346C8" w:rsidRDefault="00B82C62" w:rsidP="00B346C8">
      <w:pPr>
        <w:spacing w:line="480" w:lineRule="auto"/>
        <w:jc w:val="center"/>
        <w:rPr>
          <w:rFonts w:ascii="Times New Roman" w:hAnsi="Times New Roman" w:cs="Times New Roman"/>
          <w:sz w:val="24"/>
          <w:szCs w:val="24"/>
        </w:rPr>
      </w:pPr>
    </w:p>
    <w:p w:rsidR="00C40EB4" w:rsidRPr="00B346C8" w:rsidRDefault="00B82C62"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 xml:space="preserve">Table-3 </w:t>
      </w:r>
    </w:p>
    <w:p w:rsidR="00B82C62" w:rsidRPr="00B346C8" w:rsidRDefault="00B82C62"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 xml:space="preserve">Prevalence of </w:t>
      </w:r>
      <w:r w:rsidR="001D7637" w:rsidRPr="00B346C8">
        <w:rPr>
          <w:rFonts w:ascii="Times New Roman" w:hAnsi="Times New Roman" w:cs="Times New Roman"/>
          <w:sz w:val="24"/>
          <w:szCs w:val="24"/>
        </w:rPr>
        <w:t>eating disorder (</w:t>
      </w:r>
      <w:r w:rsidRPr="00B346C8">
        <w:rPr>
          <w:rFonts w:ascii="Times New Roman" w:hAnsi="Times New Roman" w:cs="Times New Roman"/>
          <w:sz w:val="24"/>
          <w:szCs w:val="24"/>
        </w:rPr>
        <w:t>EDs</w:t>
      </w:r>
      <w:r w:rsidR="001D7637" w:rsidRPr="00B346C8">
        <w:rPr>
          <w:rFonts w:ascii="Times New Roman" w:hAnsi="Times New Roman" w:cs="Times New Roman"/>
          <w:sz w:val="24"/>
          <w:szCs w:val="24"/>
        </w:rPr>
        <w:t>)</w:t>
      </w:r>
    </w:p>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EAT-26 Score</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DC</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Nutrition</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roofErr w:type="gramStart"/>
            <w:r w:rsidRPr="00B346C8">
              <w:rPr>
                <w:rFonts w:ascii="Times New Roman" w:hAnsi="Times New Roman" w:cs="Times New Roman"/>
                <w:sz w:val="24"/>
                <w:szCs w:val="24"/>
              </w:rPr>
              <w:t>Non Health</w:t>
            </w:r>
            <w:proofErr w:type="gramEnd"/>
            <w:r w:rsidRPr="00B346C8">
              <w:rPr>
                <w:rFonts w:ascii="Times New Roman" w:hAnsi="Times New Roman" w:cs="Times New Roman"/>
                <w:sz w:val="24"/>
                <w:szCs w:val="24"/>
              </w:rPr>
              <w:t xml:space="preserve"> Programs</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Total</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Borders>
              <w:bottom w:val="single" w:sz="4" w:space="0" w:color="auto"/>
            </w:tcBorders>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i/>
                <w:sz w:val="24"/>
                <w:szCs w:val="24"/>
              </w:rPr>
              <w:t>P</w:t>
            </w:r>
            <w:r w:rsidRPr="00B346C8">
              <w:rPr>
                <w:rFonts w:ascii="Times New Roman" w:hAnsi="Times New Roman" w:cs="Times New Roman"/>
                <w:sz w:val="24"/>
                <w:szCs w:val="24"/>
              </w:rPr>
              <w:t>-value</w:t>
            </w:r>
          </w:p>
        </w:tc>
      </w:tr>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EAT &lt; 19 (Normal)</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95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19)</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90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18)</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95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57)</w:t>
            </w:r>
          </w:p>
        </w:tc>
        <w:tc>
          <w:tcPr>
            <w:tcW w:w="1596" w:type="dxa"/>
            <w:vMerge w:val="restart"/>
            <w:vAlign w:val="center"/>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0.349(NS)</w:t>
            </w:r>
          </w:p>
        </w:tc>
      </w:tr>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EAT ≥ 20 (Eating disorder)</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5.0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5.0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3)</w:t>
            </w:r>
          </w:p>
        </w:tc>
        <w:tc>
          <w:tcPr>
            <w:tcW w:w="1596" w:type="dxa"/>
            <w:vMerge/>
            <w:vAlign w:val="center"/>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
        </w:tc>
      </w:tr>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Total</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60)</w:t>
            </w:r>
          </w:p>
        </w:tc>
        <w:tc>
          <w:tcPr>
            <w:tcW w:w="1596" w:type="dxa"/>
            <w:vMerge/>
            <w:vAlign w:val="center"/>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
        </w:tc>
      </w:tr>
    </w:tbl>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p>
    <w:p w:rsidR="00B82C62" w:rsidRPr="00B346C8" w:rsidRDefault="00B82C62" w:rsidP="00B346C8">
      <w:pPr>
        <w:spacing w:line="480" w:lineRule="auto"/>
        <w:rPr>
          <w:rFonts w:ascii="Times New Roman" w:hAnsi="Times New Roman" w:cs="Times New Roman"/>
          <w:sz w:val="24"/>
          <w:szCs w:val="24"/>
        </w:rPr>
      </w:pPr>
      <w:r w:rsidRPr="00B346C8">
        <w:rPr>
          <w:rFonts w:ascii="Times New Roman" w:hAnsi="Times New Roman" w:cs="Times New Roman"/>
          <w:sz w:val="24"/>
          <w:szCs w:val="24"/>
        </w:rPr>
        <w:t xml:space="preserve">Table 3 shows the prevalence of </w:t>
      </w:r>
      <w:r w:rsidR="001D7637" w:rsidRPr="00B346C8">
        <w:rPr>
          <w:rFonts w:ascii="Times New Roman" w:hAnsi="Times New Roman" w:cs="Times New Roman"/>
          <w:sz w:val="24"/>
          <w:szCs w:val="24"/>
        </w:rPr>
        <w:t>EDs</w:t>
      </w:r>
      <w:r w:rsidRPr="00B346C8">
        <w:rPr>
          <w:rFonts w:ascii="Times New Roman" w:hAnsi="Times New Roman" w:cs="Times New Roman"/>
          <w:sz w:val="24"/>
          <w:szCs w:val="24"/>
        </w:rPr>
        <w:t xml:space="preserve"> among students that randomly selected from three different majors. Although there were no significant differences between students of the three groups of degrees and the EAT total score (</w:t>
      </w:r>
      <w:r w:rsidRPr="00B346C8">
        <w:rPr>
          <w:rFonts w:ascii="Times New Roman" w:hAnsi="Times New Roman" w:cs="Times New Roman"/>
          <w:i/>
          <w:sz w:val="24"/>
          <w:szCs w:val="24"/>
        </w:rPr>
        <w:t>p</w:t>
      </w:r>
      <w:r w:rsidRPr="00B346C8">
        <w:rPr>
          <w:rFonts w:ascii="Times New Roman" w:hAnsi="Times New Roman" w:cs="Times New Roman"/>
          <w:sz w:val="24"/>
          <w:szCs w:val="24"/>
        </w:rPr>
        <w:t xml:space="preserve"> = 0.349), 5%</w:t>
      </w:r>
      <w:r w:rsidR="00AE537E" w:rsidRPr="00B346C8">
        <w:rPr>
          <w:rFonts w:ascii="Times New Roman" w:hAnsi="Times New Roman" w:cs="Times New Roman"/>
          <w:sz w:val="24"/>
          <w:szCs w:val="24"/>
        </w:rPr>
        <w:t xml:space="preserve"> of students were</w:t>
      </w:r>
      <w:r w:rsidRPr="00B346C8">
        <w:rPr>
          <w:rFonts w:ascii="Times New Roman" w:hAnsi="Times New Roman" w:cs="Times New Roman"/>
          <w:sz w:val="24"/>
          <w:szCs w:val="24"/>
        </w:rPr>
        <w:t xml:space="preserve"> identified with EDs</w:t>
      </w:r>
      <w:r w:rsidR="00AE537E" w:rsidRPr="00B346C8">
        <w:rPr>
          <w:rFonts w:ascii="Times New Roman" w:hAnsi="Times New Roman" w:cs="Times New Roman"/>
          <w:sz w:val="24"/>
          <w:szCs w:val="24"/>
        </w:rPr>
        <w:t xml:space="preserve"> from the three programs</w:t>
      </w:r>
      <w:r w:rsidRPr="00B346C8">
        <w:rPr>
          <w:rFonts w:ascii="Times New Roman" w:hAnsi="Times New Roman" w:cs="Times New Roman"/>
          <w:sz w:val="24"/>
          <w:szCs w:val="24"/>
        </w:rPr>
        <w:t xml:space="preserve">.  Five </w:t>
      </w:r>
      <w:r w:rsidR="00AE537E" w:rsidRPr="00B346C8">
        <w:rPr>
          <w:rFonts w:ascii="Times New Roman" w:hAnsi="Times New Roman" w:cs="Times New Roman"/>
          <w:sz w:val="24"/>
          <w:szCs w:val="24"/>
        </w:rPr>
        <w:t>percent were</w:t>
      </w:r>
      <w:r w:rsidRPr="00B346C8">
        <w:rPr>
          <w:rFonts w:ascii="Times New Roman" w:hAnsi="Times New Roman" w:cs="Times New Roman"/>
          <w:sz w:val="24"/>
          <w:szCs w:val="24"/>
        </w:rPr>
        <w:t xml:space="preserve"> identified with EDs in DC students, 10% in nutrition students indicated with EDs, while no students were identified with EDs in non-health related majors.</w:t>
      </w:r>
    </w:p>
    <w:p w:rsidR="005C1060" w:rsidRPr="00B346C8" w:rsidRDefault="005C1060" w:rsidP="00B346C8">
      <w:pPr>
        <w:spacing w:line="480" w:lineRule="auto"/>
        <w:jc w:val="center"/>
        <w:rPr>
          <w:rFonts w:ascii="Times New Roman" w:hAnsi="Times New Roman" w:cs="Times New Roman"/>
          <w:sz w:val="24"/>
          <w:szCs w:val="24"/>
        </w:rPr>
      </w:pPr>
    </w:p>
    <w:p w:rsidR="005C1060" w:rsidRPr="00B346C8" w:rsidRDefault="005C1060" w:rsidP="00B346C8">
      <w:pPr>
        <w:spacing w:line="480" w:lineRule="auto"/>
        <w:jc w:val="center"/>
        <w:rPr>
          <w:rFonts w:ascii="Times New Roman" w:hAnsi="Times New Roman" w:cs="Times New Roman"/>
          <w:sz w:val="24"/>
          <w:szCs w:val="24"/>
        </w:rPr>
      </w:pPr>
    </w:p>
    <w:p w:rsidR="00B82C62" w:rsidRPr="00B346C8" w:rsidRDefault="00B82C62"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lastRenderedPageBreak/>
        <w:t>Table-4</w:t>
      </w:r>
    </w:p>
    <w:p w:rsidR="00B82C62" w:rsidRPr="00B346C8" w:rsidRDefault="00B82C62"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Comparison of EAT-26 and TDS score</w:t>
      </w:r>
      <w:r w:rsidR="00606DCA" w:rsidRPr="00B346C8">
        <w:rPr>
          <w:rFonts w:ascii="Times New Roman" w:hAnsi="Times New Roman" w:cs="Times New Roman"/>
          <w:sz w:val="24"/>
          <w:szCs w:val="24"/>
        </w:rPr>
        <w:t>s</w:t>
      </w:r>
    </w:p>
    <w:tbl>
      <w:tblPr>
        <w:tblW w:w="7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0"/>
        <w:gridCol w:w="1454"/>
        <w:gridCol w:w="1024"/>
        <w:gridCol w:w="1024"/>
        <w:gridCol w:w="1438"/>
        <w:gridCol w:w="1469"/>
      </w:tblGrid>
      <w:tr w:rsidR="00B82C62" w:rsidRPr="00B346C8" w:rsidTr="003D1094">
        <w:trPr>
          <w:cantSplit/>
          <w:jc w:val="center"/>
        </w:trPr>
        <w:tc>
          <w:tcPr>
            <w:tcW w:w="780" w:type="dxa"/>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r w:rsidRPr="00B346C8">
              <w:rPr>
                <w:rFonts w:ascii="Times New Roman" w:hAnsi="Times New Roman" w:cs="Times New Roman"/>
                <w:color w:val="000000"/>
                <w:sz w:val="24"/>
                <w:szCs w:val="24"/>
              </w:rPr>
              <w:t>Program</w:t>
            </w:r>
          </w:p>
        </w:tc>
        <w:tc>
          <w:tcPr>
            <w:tcW w:w="1454" w:type="dxa"/>
            <w:shd w:val="clear" w:color="auto" w:fill="FFFFFF"/>
            <w:vAlign w:val="bottom"/>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SCORE TYPE</w:t>
            </w:r>
          </w:p>
        </w:tc>
        <w:tc>
          <w:tcPr>
            <w:tcW w:w="1024" w:type="dxa"/>
            <w:shd w:val="clear" w:color="auto" w:fill="FFFFFF"/>
            <w:vAlign w:val="bottom"/>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24" w:type="dxa"/>
            <w:shd w:val="clear" w:color="auto" w:fill="FFFFFF"/>
            <w:vAlign w:val="bottom"/>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Mean</w:t>
            </w:r>
          </w:p>
        </w:tc>
        <w:tc>
          <w:tcPr>
            <w:tcW w:w="1438" w:type="dxa"/>
            <w:shd w:val="clear" w:color="auto" w:fill="FFFFFF"/>
            <w:vAlign w:val="bottom"/>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Std. Deviation</w:t>
            </w:r>
          </w:p>
        </w:tc>
        <w:tc>
          <w:tcPr>
            <w:tcW w:w="1469" w:type="dxa"/>
            <w:shd w:val="clear" w:color="auto" w:fill="FFFFFF"/>
            <w:vAlign w:val="bottom"/>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P-Value</w:t>
            </w:r>
          </w:p>
        </w:tc>
      </w:tr>
      <w:tr w:rsidR="00B82C62" w:rsidRPr="00B346C8" w:rsidTr="003D1094">
        <w:trPr>
          <w:cantSplit/>
          <w:jc w:val="center"/>
        </w:trPr>
        <w:tc>
          <w:tcPr>
            <w:tcW w:w="780" w:type="dxa"/>
            <w:vMerge w:val="restart"/>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Score</w:t>
            </w:r>
          </w:p>
        </w:tc>
        <w:tc>
          <w:tcPr>
            <w:tcW w:w="1454"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EAT26</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60</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7.2167</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7.81587</w:t>
            </w:r>
          </w:p>
        </w:tc>
        <w:tc>
          <w:tcPr>
            <w:tcW w:w="1469"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HS(</w:t>
            </w:r>
            <w:proofErr w:type="gramEnd"/>
            <w:r w:rsidRPr="00B346C8">
              <w:rPr>
                <w:rFonts w:ascii="Times New Roman" w:hAnsi="Times New Roman" w:cs="Times New Roman"/>
                <w:color w:val="000000"/>
                <w:sz w:val="24"/>
                <w:szCs w:val="24"/>
              </w:rPr>
              <w:t>0.000)</w:t>
            </w:r>
          </w:p>
        </w:tc>
      </w:tr>
      <w:tr w:rsidR="00B82C62" w:rsidRPr="00B346C8" w:rsidTr="003D1094">
        <w:trPr>
          <w:cantSplit/>
          <w:jc w:val="center"/>
        </w:trPr>
        <w:tc>
          <w:tcPr>
            <w:tcW w:w="780"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454"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60</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31.4000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3.38090</w:t>
            </w:r>
          </w:p>
        </w:tc>
        <w:tc>
          <w:tcPr>
            <w:tcW w:w="1469"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r w:rsidR="00B82C62" w:rsidRPr="00B346C8" w:rsidTr="003D1094">
        <w:trPr>
          <w:cantSplit/>
          <w:jc w:val="center"/>
        </w:trPr>
        <w:tc>
          <w:tcPr>
            <w:tcW w:w="780" w:type="dxa"/>
            <w:vMerge w:val="restart"/>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r w:rsidRPr="00B346C8">
              <w:rPr>
                <w:rFonts w:ascii="Times New Roman" w:hAnsi="Times New Roman" w:cs="Times New Roman"/>
                <w:color w:val="000000"/>
                <w:sz w:val="24"/>
                <w:szCs w:val="24"/>
              </w:rPr>
              <w:t>DC</w:t>
            </w:r>
          </w:p>
        </w:tc>
        <w:tc>
          <w:tcPr>
            <w:tcW w:w="1454"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EAT26</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7.2500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8.7821</w:t>
            </w:r>
          </w:p>
        </w:tc>
        <w:tc>
          <w:tcPr>
            <w:tcW w:w="1469"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HS(</w:t>
            </w:r>
            <w:proofErr w:type="gramEnd"/>
            <w:r w:rsidRPr="00B346C8">
              <w:rPr>
                <w:rFonts w:ascii="Times New Roman" w:hAnsi="Times New Roman" w:cs="Times New Roman"/>
                <w:color w:val="000000"/>
                <w:sz w:val="24"/>
                <w:szCs w:val="24"/>
              </w:rPr>
              <w:t>0.000)</w:t>
            </w:r>
          </w:p>
        </w:tc>
      </w:tr>
      <w:tr w:rsidR="00B82C62" w:rsidRPr="00B346C8" w:rsidTr="003D1094">
        <w:trPr>
          <w:cantSplit/>
          <w:jc w:val="center"/>
        </w:trPr>
        <w:tc>
          <w:tcPr>
            <w:tcW w:w="780"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454"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32.4000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3.3945</w:t>
            </w:r>
          </w:p>
        </w:tc>
        <w:tc>
          <w:tcPr>
            <w:tcW w:w="1469"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r w:rsidR="00B82C62" w:rsidRPr="00B346C8" w:rsidTr="003D1094">
        <w:trPr>
          <w:cantSplit/>
          <w:jc w:val="center"/>
        </w:trPr>
        <w:tc>
          <w:tcPr>
            <w:tcW w:w="780" w:type="dxa"/>
            <w:vMerge w:val="restart"/>
            <w:shd w:val="clear" w:color="auto" w:fill="FFFFFF"/>
          </w:tcPr>
          <w:p w:rsidR="00B82C62" w:rsidRPr="00B346C8" w:rsidRDefault="009407B5" w:rsidP="00B346C8">
            <w:pPr>
              <w:autoSpaceDE w:val="0"/>
              <w:autoSpaceDN w:val="0"/>
              <w:adjustRightInd w:val="0"/>
              <w:spacing w:after="0" w:line="480" w:lineRule="auto"/>
              <w:rPr>
                <w:rFonts w:ascii="Times New Roman" w:hAnsi="Times New Roman" w:cs="Times New Roman"/>
                <w:color w:val="000000"/>
                <w:sz w:val="24"/>
                <w:szCs w:val="24"/>
              </w:rPr>
            </w:pPr>
            <w:r w:rsidRPr="00B346C8">
              <w:rPr>
                <w:rFonts w:ascii="Times New Roman" w:hAnsi="Times New Roman" w:cs="Times New Roman"/>
                <w:color w:val="000000"/>
                <w:sz w:val="24"/>
                <w:szCs w:val="24"/>
              </w:rPr>
              <w:t>Nutrition</w:t>
            </w:r>
          </w:p>
        </w:tc>
        <w:tc>
          <w:tcPr>
            <w:tcW w:w="1454"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EAT26</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6.8500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9.2411</w:t>
            </w:r>
          </w:p>
        </w:tc>
        <w:tc>
          <w:tcPr>
            <w:tcW w:w="1469"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HS(</w:t>
            </w:r>
            <w:proofErr w:type="gramEnd"/>
            <w:r w:rsidRPr="00B346C8">
              <w:rPr>
                <w:rFonts w:ascii="Times New Roman" w:hAnsi="Times New Roman" w:cs="Times New Roman"/>
                <w:color w:val="000000"/>
                <w:sz w:val="24"/>
                <w:szCs w:val="24"/>
              </w:rPr>
              <w:t>0.000)</w:t>
            </w:r>
          </w:p>
        </w:tc>
      </w:tr>
      <w:tr w:rsidR="00B82C62" w:rsidRPr="00B346C8" w:rsidTr="003D1094">
        <w:trPr>
          <w:cantSplit/>
          <w:jc w:val="center"/>
        </w:trPr>
        <w:tc>
          <w:tcPr>
            <w:tcW w:w="780"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454"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31.5000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3.0693</w:t>
            </w:r>
          </w:p>
        </w:tc>
        <w:tc>
          <w:tcPr>
            <w:tcW w:w="1469"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r w:rsidR="00B82C62" w:rsidRPr="00B346C8" w:rsidTr="003D1094">
        <w:trPr>
          <w:cantSplit/>
          <w:jc w:val="center"/>
        </w:trPr>
        <w:tc>
          <w:tcPr>
            <w:tcW w:w="780" w:type="dxa"/>
            <w:vMerge w:val="restart"/>
            <w:shd w:val="clear" w:color="auto" w:fill="FFFFFF"/>
          </w:tcPr>
          <w:p w:rsidR="00B82C62" w:rsidRPr="00B346C8" w:rsidRDefault="009407B5" w:rsidP="00B346C8">
            <w:pPr>
              <w:autoSpaceDE w:val="0"/>
              <w:autoSpaceDN w:val="0"/>
              <w:adjustRightInd w:val="0"/>
              <w:spacing w:after="0" w:line="480" w:lineRule="auto"/>
              <w:rPr>
                <w:rFonts w:ascii="Times New Roman" w:hAnsi="Times New Roman" w:cs="Times New Roman"/>
                <w:color w:val="000000"/>
                <w:sz w:val="24"/>
                <w:szCs w:val="24"/>
              </w:rPr>
            </w:pPr>
            <w:r w:rsidRPr="00B346C8">
              <w:rPr>
                <w:rFonts w:ascii="Times New Roman" w:hAnsi="Times New Roman" w:cs="Times New Roman"/>
                <w:color w:val="000000"/>
                <w:sz w:val="24"/>
                <w:szCs w:val="24"/>
              </w:rPr>
              <w:t>Non-health</w:t>
            </w:r>
          </w:p>
        </w:tc>
        <w:tc>
          <w:tcPr>
            <w:tcW w:w="1454"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EAT26</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7.5000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5.1858</w:t>
            </w:r>
          </w:p>
        </w:tc>
        <w:tc>
          <w:tcPr>
            <w:tcW w:w="1469"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HS(</w:t>
            </w:r>
            <w:proofErr w:type="gramEnd"/>
            <w:r w:rsidRPr="00B346C8">
              <w:rPr>
                <w:rFonts w:ascii="Times New Roman" w:hAnsi="Times New Roman" w:cs="Times New Roman"/>
                <w:color w:val="000000"/>
                <w:sz w:val="24"/>
                <w:szCs w:val="24"/>
              </w:rPr>
              <w:t>0.000)</w:t>
            </w:r>
          </w:p>
        </w:tc>
      </w:tr>
      <w:tr w:rsidR="00B82C62" w:rsidRPr="00B346C8" w:rsidTr="003D1094">
        <w:trPr>
          <w:cantSplit/>
          <w:jc w:val="center"/>
        </w:trPr>
        <w:tc>
          <w:tcPr>
            <w:tcW w:w="780"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454"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20</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30.3000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3.4959</w:t>
            </w:r>
          </w:p>
        </w:tc>
        <w:tc>
          <w:tcPr>
            <w:tcW w:w="1469"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bl>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w:t>
      </w:r>
      <w:proofErr w:type="gramStart"/>
      <w:r w:rsidRPr="00B346C8">
        <w:rPr>
          <w:rFonts w:ascii="Times New Roman" w:hAnsi="Times New Roman" w:cs="Times New Roman"/>
          <w:sz w:val="24"/>
          <w:szCs w:val="24"/>
        </w:rPr>
        <w:t>HS(</w:t>
      </w:r>
      <w:proofErr w:type="gramEnd"/>
      <w:r w:rsidRPr="00B346C8">
        <w:rPr>
          <w:rFonts w:ascii="Times New Roman" w:hAnsi="Times New Roman" w:cs="Times New Roman"/>
          <w:sz w:val="24"/>
          <w:szCs w:val="24"/>
        </w:rPr>
        <w:t>Highly significant)</w:t>
      </w:r>
    </w:p>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p>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Table 4 shows a Comparison of EAT-26 and TDS scores between the three groups of different majors. There was a significant association between EAT-26 and TDS, statically highly significant (p=0.000), which is ˂0.01. The results are indicating that students in all groups were a greater tendency to diet.</w:t>
      </w:r>
    </w:p>
    <w:p w:rsidR="00606DCA" w:rsidRPr="00B346C8" w:rsidRDefault="00606DCA" w:rsidP="00B346C8">
      <w:pPr>
        <w:spacing w:line="480" w:lineRule="auto"/>
        <w:jc w:val="center"/>
        <w:rPr>
          <w:rFonts w:ascii="Times New Roman" w:hAnsi="Times New Roman" w:cs="Times New Roman"/>
          <w:sz w:val="24"/>
          <w:szCs w:val="24"/>
        </w:rPr>
      </w:pPr>
    </w:p>
    <w:p w:rsidR="00606DCA" w:rsidRPr="00B346C8" w:rsidRDefault="00606DCA" w:rsidP="00B346C8">
      <w:pPr>
        <w:spacing w:line="480" w:lineRule="auto"/>
        <w:jc w:val="center"/>
        <w:rPr>
          <w:rFonts w:ascii="Times New Roman" w:hAnsi="Times New Roman" w:cs="Times New Roman"/>
          <w:sz w:val="24"/>
          <w:szCs w:val="24"/>
        </w:rPr>
      </w:pPr>
    </w:p>
    <w:p w:rsidR="00606DCA" w:rsidRPr="00B346C8" w:rsidRDefault="00606DCA" w:rsidP="00B346C8">
      <w:pPr>
        <w:spacing w:line="480" w:lineRule="auto"/>
        <w:jc w:val="center"/>
        <w:rPr>
          <w:rFonts w:ascii="Times New Roman" w:hAnsi="Times New Roman" w:cs="Times New Roman"/>
          <w:sz w:val="24"/>
          <w:szCs w:val="24"/>
        </w:rPr>
      </w:pPr>
    </w:p>
    <w:p w:rsidR="00B82C62" w:rsidRPr="00B346C8" w:rsidRDefault="00B82C62"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lastRenderedPageBreak/>
        <w:t>Table – 5</w:t>
      </w:r>
    </w:p>
    <w:p w:rsidR="00B82C62" w:rsidRPr="00B346C8" w:rsidRDefault="00B82C62"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Comparison of EAT-26 and TDS between students in different years</w:t>
      </w: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7"/>
        <w:gridCol w:w="1437"/>
        <w:gridCol w:w="1560"/>
        <w:gridCol w:w="1025"/>
        <w:gridCol w:w="1025"/>
        <w:gridCol w:w="1438"/>
        <w:gridCol w:w="1469"/>
      </w:tblGrid>
      <w:tr w:rsidR="00B82C62" w:rsidRPr="00B346C8" w:rsidTr="003D1094">
        <w:trPr>
          <w:cantSplit/>
        </w:trPr>
        <w:tc>
          <w:tcPr>
            <w:tcW w:w="1437" w:type="dxa"/>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Program</w:t>
            </w:r>
          </w:p>
        </w:tc>
        <w:tc>
          <w:tcPr>
            <w:tcW w:w="1437" w:type="dxa"/>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Variable</w:t>
            </w:r>
          </w:p>
        </w:tc>
        <w:tc>
          <w:tcPr>
            <w:tcW w:w="1560"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Year</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Mean</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Std. Deviation</w:t>
            </w:r>
          </w:p>
        </w:tc>
        <w:tc>
          <w:tcPr>
            <w:tcW w:w="1469"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P-Value</w:t>
            </w:r>
          </w:p>
        </w:tc>
      </w:tr>
      <w:tr w:rsidR="00B82C62" w:rsidRPr="00B346C8" w:rsidTr="003D1094">
        <w:trPr>
          <w:cantSplit/>
        </w:trPr>
        <w:tc>
          <w:tcPr>
            <w:tcW w:w="1437"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DC</w:t>
            </w:r>
          </w:p>
        </w:tc>
        <w:tc>
          <w:tcPr>
            <w:tcW w:w="1437"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EAT-26 Score</w:t>
            </w:r>
          </w:p>
        </w:tc>
        <w:tc>
          <w:tcPr>
            <w:tcW w:w="1560"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Year 1 and 2</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12</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9.08</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10.833</w:t>
            </w:r>
          </w:p>
        </w:tc>
        <w:tc>
          <w:tcPr>
            <w:tcW w:w="1469"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S(</w:t>
            </w:r>
            <w:proofErr w:type="gramEnd"/>
            <w:r w:rsidRPr="00B346C8">
              <w:rPr>
                <w:rFonts w:ascii="Times New Roman" w:hAnsi="Times New Roman" w:cs="Times New Roman"/>
                <w:color w:val="000000"/>
                <w:sz w:val="24"/>
                <w:szCs w:val="24"/>
              </w:rPr>
              <w:t>0.038)</w:t>
            </w:r>
          </w:p>
        </w:tc>
      </w:tr>
      <w:tr w:rsidR="00B82C62" w:rsidRPr="00B346C8" w:rsidTr="003D1094">
        <w:trPr>
          <w:cantSplit/>
        </w:trPr>
        <w:tc>
          <w:tcPr>
            <w:tcW w:w="1437" w:type="dxa"/>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1437" w:type="dxa"/>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1560"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Year 3 and 4</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8</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4.50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3.251</w:t>
            </w:r>
          </w:p>
        </w:tc>
        <w:tc>
          <w:tcPr>
            <w:tcW w:w="1469"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trPr>
        <w:tc>
          <w:tcPr>
            <w:tcW w:w="1437"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c>
          <w:tcPr>
            <w:tcW w:w="1437"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 Score</w:t>
            </w:r>
          </w:p>
        </w:tc>
        <w:tc>
          <w:tcPr>
            <w:tcW w:w="1560"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Year 1 and 2</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12</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32.00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3.742</w:t>
            </w:r>
          </w:p>
        </w:tc>
        <w:tc>
          <w:tcPr>
            <w:tcW w:w="1469"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0.863)</w:t>
            </w:r>
          </w:p>
        </w:tc>
      </w:tr>
      <w:tr w:rsidR="00B82C62" w:rsidRPr="00B346C8" w:rsidTr="003D1094">
        <w:trPr>
          <w:cantSplit/>
        </w:trPr>
        <w:tc>
          <w:tcPr>
            <w:tcW w:w="1437" w:type="dxa"/>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1437" w:type="dxa"/>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1560"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Year 3 and 4</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8</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33.00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2.928</w:t>
            </w:r>
          </w:p>
        </w:tc>
        <w:tc>
          <w:tcPr>
            <w:tcW w:w="1469"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trPr>
        <w:tc>
          <w:tcPr>
            <w:tcW w:w="1437" w:type="dxa"/>
            <w:vMerge w:val="restart"/>
            <w:shd w:val="clear" w:color="auto" w:fill="FFFFFF"/>
            <w:vAlign w:val="center"/>
          </w:tcPr>
          <w:p w:rsidR="00B82C62" w:rsidRPr="00B346C8" w:rsidRDefault="009407B5" w:rsidP="00B346C8">
            <w:pPr>
              <w:autoSpaceDE w:val="0"/>
              <w:autoSpaceDN w:val="0"/>
              <w:adjustRightInd w:val="0"/>
              <w:spacing w:after="0" w:line="480" w:lineRule="auto"/>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Nutrition</w:t>
            </w:r>
          </w:p>
        </w:tc>
        <w:tc>
          <w:tcPr>
            <w:tcW w:w="1437"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EAT-26 Score</w:t>
            </w:r>
          </w:p>
        </w:tc>
        <w:tc>
          <w:tcPr>
            <w:tcW w:w="1560" w:type="dxa"/>
            <w:shd w:val="clear" w:color="auto" w:fill="FFFFFF"/>
            <w:vAlign w:val="center"/>
          </w:tcPr>
          <w:p w:rsidR="00B82C62" w:rsidRPr="00B346C8" w:rsidRDefault="001D7637"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Undergraduate</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9</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1.89</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1.691</w:t>
            </w:r>
          </w:p>
        </w:tc>
        <w:tc>
          <w:tcPr>
            <w:tcW w:w="1469"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HS(</w:t>
            </w:r>
            <w:proofErr w:type="gramEnd"/>
            <w:r w:rsidRPr="00B346C8">
              <w:rPr>
                <w:rFonts w:ascii="Times New Roman" w:hAnsi="Times New Roman" w:cs="Times New Roman"/>
                <w:color w:val="000000"/>
                <w:sz w:val="24"/>
                <w:szCs w:val="24"/>
              </w:rPr>
              <w:t>0.002)</w:t>
            </w:r>
          </w:p>
        </w:tc>
      </w:tr>
      <w:tr w:rsidR="00B82C62" w:rsidRPr="00B346C8" w:rsidTr="003D1094">
        <w:trPr>
          <w:cantSplit/>
        </w:trPr>
        <w:tc>
          <w:tcPr>
            <w:tcW w:w="1437" w:type="dxa"/>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1437" w:type="dxa"/>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1560"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G</w:t>
            </w:r>
            <w:r w:rsidR="001D7637" w:rsidRPr="00B346C8">
              <w:rPr>
                <w:rFonts w:ascii="Times New Roman" w:hAnsi="Times New Roman" w:cs="Times New Roman"/>
                <w:color w:val="000000"/>
                <w:sz w:val="24"/>
                <w:szCs w:val="24"/>
              </w:rPr>
              <w:t>raduate</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11</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10.91</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10.940</w:t>
            </w:r>
          </w:p>
        </w:tc>
        <w:tc>
          <w:tcPr>
            <w:tcW w:w="1469"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trPr>
        <w:tc>
          <w:tcPr>
            <w:tcW w:w="1437" w:type="dxa"/>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1437"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 Score</w:t>
            </w:r>
          </w:p>
        </w:tc>
        <w:tc>
          <w:tcPr>
            <w:tcW w:w="1560" w:type="dxa"/>
            <w:shd w:val="clear" w:color="auto" w:fill="FFFFFF"/>
            <w:vAlign w:val="center"/>
          </w:tcPr>
          <w:p w:rsidR="00B82C62" w:rsidRPr="00B346C8" w:rsidRDefault="001D7637"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Undergraduate</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9</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30.00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3.464</w:t>
            </w:r>
          </w:p>
        </w:tc>
        <w:tc>
          <w:tcPr>
            <w:tcW w:w="1469"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0.414)</w:t>
            </w:r>
          </w:p>
        </w:tc>
      </w:tr>
      <w:tr w:rsidR="00B82C62" w:rsidRPr="00B346C8" w:rsidTr="003D1094">
        <w:trPr>
          <w:cantSplit/>
        </w:trPr>
        <w:tc>
          <w:tcPr>
            <w:tcW w:w="1437" w:type="dxa"/>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1437" w:type="dxa"/>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1560"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G</w:t>
            </w:r>
            <w:r w:rsidR="001D7637" w:rsidRPr="00B346C8">
              <w:rPr>
                <w:rFonts w:ascii="Times New Roman" w:hAnsi="Times New Roman" w:cs="Times New Roman"/>
                <w:color w:val="000000"/>
                <w:sz w:val="24"/>
                <w:szCs w:val="24"/>
              </w:rPr>
              <w:t>raduate</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11</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32.73</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2.149</w:t>
            </w:r>
          </w:p>
        </w:tc>
        <w:tc>
          <w:tcPr>
            <w:tcW w:w="1469"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trPr>
        <w:tc>
          <w:tcPr>
            <w:tcW w:w="1437" w:type="dxa"/>
            <w:vMerge w:val="restart"/>
            <w:shd w:val="clear" w:color="auto" w:fill="FFFFFF"/>
            <w:vAlign w:val="center"/>
          </w:tcPr>
          <w:p w:rsidR="00B82C62" w:rsidRPr="00B346C8" w:rsidRDefault="009407B5" w:rsidP="00B346C8">
            <w:pPr>
              <w:autoSpaceDE w:val="0"/>
              <w:autoSpaceDN w:val="0"/>
              <w:adjustRightInd w:val="0"/>
              <w:spacing w:after="0" w:line="480" w:lineRule="auto"/>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Non-health</w:t>
            </w:r>
          </w:p>
        </w:tc>
        <w:tc>
          <w:tcPr>
            <w:tcW w:w="1437"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EAT-26 Score</w:t>
            </w:r>
          </w:p>
        </w:tc>
        <w:tc>
          <w:tcPr>
            <w:tcW w:w="1560"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Year 1 and 2</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16</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7.19</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5.205</w:t>
            </w:r>
          </w:p>
        </w:tc>
        <w:tc>
          <w:tcPr>
            <w:tcW w:w="1469"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0.0660)</w:t>
            </w:r>
          </w:p>
        </w:tc>
      </w:tr>
      <w:tr w:rsidR="00B82C62" w:rsidRPr="00B346C8" w:rsidTr="003D1094">
        <w:trPr>
          <w:cantSplit/>
        </w:trPr>
        <w:tc>
          <w:tcPr>
            <w:tcW w:w="1437" w:type="dxa"/>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1437" w:type="dxa"/>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1560"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Year 3 and 4</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4</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9.00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5.598</w:t>
            </w:r>
          </w:p>
        </w:tc>
        <w:tc>
          <w:tcPr>
            <w:tcW w:w="1469"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r w:rsidR="00B82C62" w:rsidRPr="00B346C8" w:rsidTr="003D1094">
        <w:trPr>
          <w:cantSplit/>
        </w:trPr>
        <w:tc>
          <w:tcPr>
            <w:tcW w:w="1437" w:type="dxa"/>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1437"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 Score</w:t>
            </w:r>
          </w:p>
        </w:tc>
        <w:tc>
          <w:tcPr>
            <w:tcW w:w="1560"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Year 1 and 2</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16</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30.88</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3.462</w:t>
            </w:r>
          </w:p>
        </w:tc>
        <w:tc>
          <w:tcPr>
            <w:tcW w:w="1469"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0.514)</w:t>
            </w:r>
          </w:p>
        </w:tc>
      </w:tr>
      <w:tr w:rsidR="00B82C62" w:rsidRPr="00B346C8" w:rsidTr="003D1094">
        <w:trPr>
          <w:cantSplit/>
        </w:trPr>
        <w:tc>
          <w:tcPr>
            <w:tcW w:w="1437" w:type="dxa"/>
            <w:vMerge/>
            <w:shd w:val="clear" w:color="auto" w:fill="FFFFFF"/>
            <w:vAlign w:val="center"/>
          </w:tcPr>
          <w:p w:rsidR="00B82C62" w:rsidRPr="00B346C8" w:rsidRDefault="00B82C62" w:rsidP="00B346C8">
            <w:pPr>
              <w:autoSpaceDE w:val="0"/>
              <w:autoSpaceDN w:val="0"/>
              <w:adjustRightInd w:val="0"/>
              <w:spacing w:after="0" w:line="480" w:lineRule="auto"/>
              <w:jc w:val="center"/>
              <w:rPr>
                <w:rFonts w:ascii="Times New Roman" w:hAnsi="Times New Roman" w:cs="Times New Roman"/>
                <w:color w:val="000000"/>
                <w:sz w:val="24"/>
                <w:szCs w:val="24"/>
              </w:rPr>
            </w:pPr>
          </w:p>
        </w:tc>
        <w:tc>
          <w:tcPr>
            <w:tcW w:w="1437"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c>
          <w:tcPr>
            <w:tcW w:w="1560"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Year 3 and 4</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4</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28.00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2.944</w:t>
            </w:r>
          </w:p>
        </w:tc>
        <w:tc>
          <w:tcPr>
            <w:tcW w:w="1469"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r>
    </w:tbl>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p>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 xml:space="preserve">Table 5 shows a Comparison of EAT-26 and TDS between students in different years of the study. The mean of EAT-26 score in the </w:t>
      </w:r>
      <w:proofErr w:type="gramStart"/>
      <w:r w:rsidRPr="00B346C8">
        <w:rPr>
          <w:rFonts w:ascii="Times New Roman" w:hAnsi="Times New Roman" w:cs="Times New Roman"/>
          <w:sz w:val="24"/>
          <w:szCs w:val="24"/>
        </w:rPr>
        <w:t>first and second year</w:t>
      </w:r>
      <w:proofErr w:type="gramEnd"/>
      <w:r w:rsidRPr="00B346C8">
        <w:rPr>
          <w:rFonts w:ascii="Times New Roman" w:hAnsi="Times New Roman" w:cs="Times New Roman"/>
          <w:sz w:val="24"/>
          <w:szCs w:val="24"/>
        </w:rPr>
        <w:t xml:space="preserve"> DC students (9.08) was significantly higher than third and fourth-year students (P=0.038). However, the mean of TDS scores in the DC student in the different years was not significant (P=0.863). In the nutrition students, the mean of graduate students was highly significant than undergraduate students (p=0.002), while the TDS did not show significant differences between the nutrition students </w:t>
      </w:r>
      <w:r w:rsidRPr="00B346C8">
        <w:rPr>
          <w:rFonts w:ascii="Times New Roman" w:hAnsi="Times New Roman" w:cs="Times New Roman"/>
          <w:sz w:val="24"/>
          <w:szCs w:val="24"/>
        </w:rPr>
        <w:lastRenderedPageBreak/>
        <w:t xml:space="preserve">(p=0.414).  The mean of EAT-26 and TDS scores in non-health related major students did not show significant differences (p=0.0660, 0.514 respectively).  The results indicated that graduate nutrition and the </w:t>
      </w:r>
      <w:proofErr w:type="gramStart"/>
      <w:r w:rsidRPr="00B346C8">
        <w:rPr>
          <w:rFonts w:ascii="Times New Roman" w:hAnsi="Times New Roman" w:cs="Times New Roman"/>
          <w:sz w:val="24"/>
          <w:szCs w:val="24"/>
        </w:rPr>
        <w:t>first and second year</w:t>
      </w:r>
      <w:proofErr w:type="gramEnd"/>
      <w:r w:rsidRPr="00B346C8">
        <w:rPr>
          <w:rFonts w:ascii="Times New Roman" w:hAnsi="Times New Roman" w:cs="Times New Roman"/>
          <w:sz w:val="24"/>
          <w:szCs w:val="24"/>
        </w:rPr>
        <w:t xml:space="preserve"> DC students are at risk of </w:t>
      </w:r>
      <w:proofErr w:type="spellStart"/>
      <w:r w:rsidRPr="00B346C8">
        <w:rPr>
          <w:rFonts w:ascii="Times New Roman" w:hAnsi="Times New Roman" w:cs="Times New Roman"/>
          <w:sz w:val="24"/>
          <w:szCs w:val="24"/>
        </w:rPr>
        <w:t>EDs.</w:t>
      </w:r>
      <w:proofErr w:type="spellEnd"/>
    </w:p>
    <w:p w:rsidR="005C1060" w:rsidRPr="00B346C8" w:rsidRDefault="005C1060" w:rsidP="00B346C8">
      <w:pPr>
        <w:autoSpaceDE w:val="0"/>
        <w:autoSpaceDN w:val="0"/>
        <w:adjustRightInd w:val="0"/>
        <w:spacing w:after="0" w:line="480" w:lineRule="auto"/>
        <w:jc w:val="center"/>
        <w:rPr>
          <w:rFonts w:ascii="Times New Roman" w:hAnsi="Times New Roman" w:cs="Times New Roman"/>
          <w:sz w:val="24"/>
          <w:szCs w:val="24"/>
        </w:rPr>
      </w:pPr>
    </w:p>
    <w:p w:rsidR="00B93AB5" w:rsidRPr="00B346C8" w:rsidRDefault="00B93AB5"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Chart-4</w:t>
      </w:r>
    </w:p>
    <w:p w:rsidR="00E67C11" w:rsidRPr="00B346C8" w:rsidRDefault="00E67C11"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Comparison the mean of Eating Attitude Test-26 (EAT-26) scores between DC students.</w:t>
      </w:r>
    </w:p>
    <w:p w:rsidR="00E67C11" w:rsidRPr="00B346C8" w:rsidRDefault="00E67C11" w:rsidP="00B346C8">
      <w:pPr>
        <w:autoSpaceDE w:val="0"/>
        <w:autoSpaceDN w:val="0"/>
        <w:adjustRightInd w:val="0"/>
        <w:spacing w:after="0" w:line="480" w:lineRule="auto"/>
        <w:rPr>
          <w:rFonts w:ascii="Times New Roman" w:hAnsi="Times New Roman" w:cs="Times New Roman"/>
          <w:sz w:val="24"/>
          <w:szCs w:val="24"/>
        </w:rPr>
      </w:pPr>
    </w:p>
    <w:p w:rsidR="00001C56" w:rsidRPr="00B346C8" w:rsidRDefault="00E67C11"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485A1C3B" wp14:editId="43F9E1D8">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67C11" w:rsidRPr="00B346C8" w:rsidRDefault="00E67C11" w:rsidP="00B346C8">
      <w:pPr>
        <w:autoSpaceDE w:val="0"/>
        <w:autoSpaceDN w:val="0"/>
        <w:adjustRightInd w:val="0"/>
        <w:spacing w:after="0" w:line="480" w:lineRule="auto"/>
        <w:jc w:val="center"/>
        <w:rPr>
          <w:rFonts w:ascii="Times New Roman" w:hAnsi="Times New Roman" w:cs="Times New Roman"/>
          <w:sz w:val="24"/>
          <w:szCs w:val="24"/>
        </w:rPr>
      </w:pPr>
    </w:p>
    <w:p w:rsidR="00B346C8" w:rsidRDefault="00B346C8" w:rsidP="00B346C8">
      <w:pPr>
        <w:autoSpaceDE w:val="0"/>
        <w:autoSpaceDN w:val="0"/>
        <w:adjustRightInd w:val="0"/>
        <w:spacing w:after="0" w:line="480" w:lineRule="auto"/>
        <w:jc w:val="center"/>
        <w:rPr>
          <w:rFonts w:ascii="Times New Roman" w:hAnsi="Times New Roman" w:cs="Times New Roman"/>
          <w:sz w:val="24"/>
          <w:szCs w:val="24"/>
        </w:rPr>
      </w:pPr>
    </w:p>
    <w:p w:rsidR="00B346C8" w:rsidRDefault="00B346C8" w:rsidP="00B346C8">
      <w:pPr>
        <w:autoSpaceDE w:val="0"/>
        <w:autoSpaceDN w:val="0"/>
        <w:adjustRightInd w:val="0"/>
        <w:spacing w:after="0" w:line="480" w:lineRule="auto"/>
        <w:jc w:val="center"/>
        <w:rPr>
          <w:rFonts w:ascii="Times New Roman" w:hAnsi="Times New Roman" w:cs="Times New Roman"/>
          <w:sz w:val="24"/>
          <w:szCs w:val="24"/>
        </w:rPr>
      </w:pPr>
    </w:p>
    <w:p w:rsidR="00B346C8" w:rsidRDefault="00B346C8" w:rsidP="00B346C8">
      <w:pPr>
        <w:autoSpaceDE w:val="0"/>
        <w:autoSpaceDN w:val="0"/>
        <w:adjustRightInd w:val="0"/>
        <w:spacing w:after="0" w:line="480" w:lineRule="auto"/>
        <w:jc w:val="center"/>
        <w:rPr>
          <w:rFonts w:ascii="Times New Roman" w:hAnsi="Times New Roman" w:cs="Times New Roman"/>
          <w:sz w:val="24"/>
          <w:szCs w:val="24"/>
        </w:rPr>
      </w:pPr>
    </w:p>
    <w:p w:rsidR="00B346C8" w:rsidRDefault="00B346C8" w:rsidP="00B346C8">
      <w:pPr>
        <w:autoSpaceDE w:val="0"/>
        <w:autoSpaceDN w:val="0"/>
        <w:adjustRightInd w:val="0"/>
        <w:spacing w:after="0" w:line="480" w:lineRule="auto"/>
        <w:jc w:val="center"/>
        <w:rPr>
          <w:rFonts w:ascii="Times New Roman" w:hAnsi="Times New Roman" w:cs="Times New Roman"/>
          <w:sz w:val="24"/>
          <w:szCs w:val="24"/>
        </w:rPr>
      </w:pPr>
    </w:p>
    <w:p w:rsidR="00B346C8" w:rsidRDefault="00B346C8" w:rsidP="00B346C8">
      <w:pPr>
        <w:autoSpaceDE w:val="0"/>
        <w:autoSpaceDN w:val="0"/>
        <w:adjustRightInd w:val="0"/>
        <w:spacing w:after="0" w:line="480" w:lineRule="auto"/>
        <w:jc w:val="center"/>
        <w:rPr>
          <w:rFonts w:ascii="Times New Roman" w:hAnsi="Times New Roman" w:cs="Times New Roman"/>
          <w:sz w:val="24"/>
          <w:szCs w:val="24"/>
        </w:rPr>
      </w:pPr>
    </w:p>
    <w:p w:rsidR="00B346C8" w:rsidRDefault="00B346C8" w:rsidP="00B346C8">
      <w:pPr>
        <w:autoSpaceDE w:val="0"/>
        <w:autoSpaceDN w:val="0"/>
        <w:adjustRightInd w:val="0"/>
        <w:spacing w:after="0" w:line="480" w:lineRule="auto"/>
        <w:jc w:val="center"/>
        <w:rPr>
          <w:rFonts w:ascii="Times New Roman" w:hAnsi="Times New Roman" w:cs="Times New Roman"/>
          <w:sz w:val="24"/>
          <w:szCs w:val="24"/>
        </w:rPr>
      </w:pPr>
    </w:p>
    <w:p w:rsidR="00B346C8" w:rsidRDefault="00B346C8" w:rsidP="00B346C8">
      <w:pPr>
        <w:autoSpaceDE w:val="0"/>
        <w:autoSpaceDN w:val="0"/>
        <w:adjustRightInd w:val="0"/>
        <w:spacing w:after="0" w:line="480" w:lineRule="auto"/>
        <w:jc w:val="center"/>
        <w:rPr>
          <w:rFonts w:ascii="Times New Roman" w:hAnsi="Times New Roman" w:cs="Times New Roman"/>
          <w:sz w:val="24"/>
          <w:szCs w:val="24"/>
        </w:rPr>
      </w:pPr>
    </w:p>
    <w:p w:rsidR="00B82C62" w:rsidRPr="00B346C8" w:rsidRDefault="00E67C11"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lastRenderedPageBreak/>
        <w:t>Chart-5</w:t>
      </w:r>
    </w:p>
    <w:p w:rsidR="00E67C11" w:rsidRPr="00B346C8" w:rsidRDefault="00E67C11"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Comparison the mean of Tendency to Diet Scale (TDS) scores between DC students</w:t>
      </w:r>
    </w:p>
    <w:p w:rsidR="005C1060" w:rsidRPr="00B346C8" w:rsidRDefault="00A76E6D"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127E7B2E" wp14:editId="19486204">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76E6D" w:rsidRPr="00B346C8" w:rsidRDefault="00FE17C1"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Chart-6</w:t>
      </w:r>
    </w:p>
    <w:p w:rsidR="00A76E6D" w:rsidRPr="00B346C8" w:rsidRDefault="00A76E6D"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Comparison the mean of Eating Attitude Test-26 (EAT-26) scores between undergraduate and graduate nutrition students.</w:t>
      </w:r>
    </w:p>
    <w:p w:rsidR="00FE17C1" w:rsidRPr="00B346C8" w:rsidRDefault="00A76E6D"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7F717D6F" wp14:editId="3FE61771">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346C8" w:rsidRDefault="00B346C8" w:rsidP="00B346C8">
      <w:pPr>
        <w:autoSpaceDE w:val="0"/>
        <w:autoSpaceDN w:val="0"/>
        <w:adjustRightInd w:val="0"/>
        <w:spacing w:after="0" w:line="480" w:lineRule="auto"/>
        <w:jc w:val="center"/>
        <w:rPr>
          <w:rFonts w:ascii="Times New Roman" w:hAnsi="Times New Roman" w:cs="Times New Roman"/>
          <w:sz w:val="24"/>
          <w:szCs w:val="24"/>
        </w:rPr>
      </w:pPr>
    </w:p>
    <w:p w:rsidR="00B346C8" w:rsidRDefault="00B346C8" w:rsidP="00B346C8">
      <w:pPr>
        <w:autoSpaceDE w:val="0"/>
        <w:autoSpaceDN w:val="0"/>
        <w:adjustRightInd w:val="0"/>
        <w:spacing w:after="0" w:line="480" w:lineRule="auto"/>
        <w:jc w:val="center"/>
        <w:rPr>
          <w:rFonts w:ascii="Times New Roman" w:hAnsi="Times New Roman" w:cs="Times New Roman"/>
          <w:sz w:val="24"/>
          <w:szCs w:val="24"/>
        </w:rPr>
      </w:pPr>
    </w:p>
    <w:p w:rsidR="00FE17C1" w:rsidRPr="00B346C8" w:rsidRDefault="00FE17C1"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lastRenderedPageBreak/>
        <w:t>Chart-7</w:t>
      </w:r>
    </w:p>
    <w:p w:rsidR="00FE17C1" w:rsidRPr="00B346C8" w:rsidRDefault="00FE17C1"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Comparison the mean of Tendency to Diet Scale (TDS) scores between undergraduate and graduate nutrition students.</w:t>
      </w:r>
    </w:p>
    <w:p w:rsidR="00FE17C1" w:rsidRPr="00B346C8" w:rsidRDefault="00FE17C1" w:rsidP="00B346C8">
      <w:pPr>
        <w:autoSpaceDE w:val="0"/>
        <w:autoSpaceDN w:val="0"/>
        <w:adjustRightInd w:val="0"/>
        <w:spacing w:after="0" w:line="480" w:lineRule="auto"/>
        <w:jc w:val="center"/>
        <w:rPr>
          <w:rFonts w:ascii="Times New Roman" w:hAnsi="Times New Roman" w:cs="Times New Roman"/>
          <w:sz w:val="24"/>
          <w:szCs w:val="24"/>
        </w:rPr>
      </w:pPr>
    </w:p>
    <w:p w:rsidR="00FE17C1" w:rsidRPr="00B346C8" w:rsidRDefault="00FE17C1"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04BAC254" wp14:editId="0BBDB383">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17C1" w:rsidRPr="00B346C8" w:rsidRDefault="00FE17C1"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Chart-8</w:t>
      </w:r>
    </w:p>
    <w:p w:rsidR="00B82C62" w:rsidRPr="00B346C8" w:rsidRDefault="00A76E6D"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Comparison the mean of Eating Attitude Test-26 (EAT-26) scores between non –health related major students.</w:t>
      </w:r>
    </w:p>
    <w:p w:rsidR="00FE17C1" w:rsidRPr="00B346C8" w:rsidRDefault="00A76E6D"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38ADB33B" wp14:editId="7AC1A6D0">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82C62" w:rsidRPr="00B346C8" w:rsidRDefault="00FE17C1"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lastRenderedPageBreak/>
        <w:t>Chart-9</w:t>
      </w:r>
    </w:p>
    <w:p w:rsidR="00FE17C1" w:rsidRPr="00B346C8" w:rsidRDefault="00FE17C1"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Comparison the mean of Tendency to Diet Scale (TDS) scores between non –health related major students.</w:t>
      </w:r>
    </w:p>
    <w:p w:rsidR="00FE17C1" w:rsidRPr="00B346C8" w:rsidRDefault="00FE17C1" w:rsidP="00B346C8">
      <w:pPr>
        <w:autoSpaceDE w:val="0"/>
        <w:autoSpaceDN w:val="0"/>
        <w:adjustRightInd w:val="0"/>
        <w:spacing w:after="0" w:line="480" w:lineRule="auto"/>
        <w:jc w:val="center"/>
        <w:rPr>
          <w:rFonts w:ascii="Times New Roman" w:hAnsi="Times New Roman" w:cs="Times New Roman"/>
          <w:sz w:val="24"/>
          <w:szCs w:val="24"/>
        </w:rPr>
      </w:pPr>
    </w:p>
    <w:p w:rsidR="00B82C62" w:rsidRPr="00B346C8" w:rsidRDefault="00A76E6D"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24E4FE82" wp14:editId="0004815F">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82C62" w:rsidRPr="00B346C8" w:rsidRDefault="00B82C62"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Table-6 Classi</w:t>
      </w:r>
      <w:r w:rsidR="005C1060" w:rsidRPr="00B346C8">
        <w:rPr>
          <w:rFonts w:ascii="Times New Roman" w:hAnsi="Times New Roman" w:cs="Times New Roman"/>
          <w:sz w:val="24"/>
          <w:szCs w:val="24"/>
        </w:rPr>
        <w:t>fication and comparison of BMI.</w:t>
      </w:r>
    </w:p>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BMI Category</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DC</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Nutrition</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roofErr w:type="gramStart"/>
            <w:r w:rsidRPr="00B346C8">
              <w:rPr>
                <w:rFonts w:ascii="Times New Roman" w:hAnsi="Times New Roman" w:cs="Times New Roman"/>
                <w:sz w:val="24"/>
                <w:szCs w:val="24"/>
              </w:rPr>
              <w:t>Non Health</w:t>
            </w:r>
            <w:proofErr w:type="gramEnd"/>
            <w:r w:rsidRPr="00B346C8">
              <w:rPr>
                <w:rFonts w:ascii="Times New Roman" w:hAnsi="Times New Roman" w:cs="Times New Roman"/>
                <w:sz w:val="24"/>
                <w:szCs w:val="24"/>
              </w:rPr>
              <w:t xml:space="preserve"> Programs</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Total</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Borders>
              <w:bottom w:val="single" w:sz="4" w:space="0" w:color="auto"/>
            </w:tcBorders>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i/>
                <w:sz w:val="24"/>
                <w:szCs w:val="24"/>
              </w:rPr>
              <w:t>P</w:t>
            </w:r>
            <w:r w:rsidRPr="00B346C8">
              <w:rPr>
                <w:rFonts w:ascii="Times New Roman" w:hAnsi="Times New Roman" w:cs="Times New Roman"/>
                <w:sz w:val="24"/>
                <w:szCs w:val="24"/>
              </w:rPr>
              <w:t>-value</w:t>
            </w:r>
          </w:p>
        </w:tc>
      </w:tr>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Normal</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65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13)</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75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15)</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65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13)</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68.3</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41)</w:t>
            </w:r>
          </w:p>
        </w:tc>
        <w:tc>
          <w:tcPr>
            <w:tcW w:w="1596" w:type="dxa"/>
            <w:vMerge w:val="restart"/>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0.501(NS)</w:t>
            </w:r>
          </w:p>
        </w:tc>
      </w:tr>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Overweight</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4)</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5)</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4)</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21.7</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13)</w:t>
            </w:r>
          </w:p>
        </w:tc>
        <w:tc>
          <w:tcPr>
            <w:tcW w:w="1596" w:type="dxa"/>
            <w:vMerge/>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
        </w:tc>
      </w:tr>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Obesity</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3)</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3)</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6)</w:t>
            </w:r>
          </w:p>
        </w:tc>
        <w:tc>
          <w:tcPr>
            <w:tcW w:w="1596" w:type="dxa"/>
            <w:vMerge/>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
        </w:tc>
      </w:tr>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Total</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60)</w:t>
            </w:r>
          </w:p>
        </w:tc>
        <w:tc>
          <w:tcPr>
            <w:tcW w:w="1596" w:type="dxa"/>
            <w:vMerge/>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
        </w:tc>
      </w:tr>
    </w:tbl>
    <w:p w:rsidR="002B5614" w:rsidRPr="00B346C8" w:rsidRDefault="00B82C62"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Table 6 shows the comparison of BMI categories between the three majors; DC, Nutrition and non-health related majors. Nutrition students had 75% of normal BMI and no obesity</w:t>
      </w:r>
      <w:r w:rsidR="00606DCA" w:rsidRPr="00B346C8">
        <w:rPr>
          <w:rFonts w:ascii="Times New Roman" w:hAnsi="Times New Roman" w:cs="Times New Roman"/>
          <w:sz w:val="24"/>
          <w:szCs w:val="24"/>
        </w:rPr>
        <w:t xml:space="preserve"> was</w:t>
      </w:r>
      <w:r w:rsidRPr="00B346C8">
        <w:rPr>
          <w:rFonts w:ascii="Times New Roman" w:hAnsi="Times New Roman" w:cs="Times New Roman"/>
          <w:sz w:val="24"/>
          <w:szCs w:val="24"/>
        </w:rPr>
        <w:t xml:space="preserve"> </w:t>
      </w:r>
      <w:r w:rsidRPr="00B346C8">
        <w:rPr>
          <w:rFonts w:ascii="Times New Roman" w:hAnsi="Times New Roman" w:cs="Times New Roman"/>
          <w:sz w:val="24"/>
          <w:szCs w:val="24"/>
        </w:rPr>
        <w:lastRenderedPageBreak/>
        <w:t>identified compared to 65% of normal BMI and 15% obesity in DC students and non-health related programs. However, there was no statically significant found between the groups (</w:t>
      </w:r>
      <w:r w:rsidRPr="00B346C8">
        <w:rPr>
          <w:rFonts w:ascii="Times New Roman" w:hAnsi="Times New Roman" w:cs="Times New Roman"/>
          <w:i/>
          <w:sz w:val="24"/>
          <w:szCs w:val="24"/>
        </w:rPr>
        <w:t>P</w:t>
      </w:r>
      <w:r w:rsidRPr="00B346C8">
        <w:rPr>
          <w:rFonts w:ascii="Times New Roman" w:hAnsi="Times New Roman" w:cs="Times New Roman"/>
          <w:sz w:val="24"/>
          <w:szCs w:val="24"/>
        </w:rPr>
        <w:t>= 0.501).</w:t>
      </w:r>
    </w:p>
    <w:p w:rsidR="002B5614" w:rsidRPr="00B346C8" w:rsidRDefault="002B5614"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Chart-10</w:t>
      </w:r>
    </w:p>
    <w:p w:rsidR="002B5614" w:rsidRPr="00B346C8" w:rsidRDefault="002B5614"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Total of BMI Classification of Students in the Three Majors</w:t>
      </w:r>
    </w:p>
    <w:p w:rsidR="002B5614" w:rsidRPr="00B346C8" w:rsidRDefault="002B5614" w:rsidP="00B346C8">
      <w:pPr>
        <w:autoSpaceDE w:val="0"/>
        <w:autoSpaceDN w:val="0"/>
        <w:adjustRightInd w:val="0"/>
        <w:spacing w:after="0" w:line="480" w:lineRule="auto"/>
        <w:jc w:val="center"/>
        <w:rPr>
          <w:rFonts w:ascii="Times New Roman" w:hAnsi="Times New Roman" w:cs="Times New Roman"/>
          <w:sz w:val="24"/>
          <w:szCs w:val="24"/>
        </w:rPr>
      </w:pPr>
    </w:p>
    <w:p w:rsidR="00B82C62" w:rsidRPr="00B346C8" w:rsidRDefault="002B5614"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5B75F2F8" wp14:editId="56F70948">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82C62" w:rsidRPr="00B346C8" w:rsidRDefault="00B82C62" w:rsidP="00B346C8">
      <w:pPr>
        <w:autoSpaceDE w:val="0"/>
        <w:autoSpaceDN w:val="0"/>
        <w:adjustRightInd w:val="0"/>
        <w:spacing w:after="0" w:line="480" w:lineRule="auto"/>
        <w:jc w:val="center"/>
        <w:rPr>
          <w:rFonts w:ascii="Times New Roman" w:hAnsi="Times New Roman" w:cs="Times New Roman"/>
          <w:sz w:val="24"/>
          <w:szCs w:val="24"/>
        </w:rPr>
      </w:pPr>
    </w:p>
    <w:p w:rsidR="00B82C62" w:rsidRPr="00B346C8" w:rsidRDefault="00B82C62"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 xml:space="preserve">Table 7 </w:t>
      </w:r>
      <w:proofErr w:type="spellStart"/>
      <w:r w:rsidRPr="00B346C8">
        <w:rPr>
          <w:rFonts w:ascii="Times New Roman" w:hAnsi="Times New Roman" w:cs="Times New Roman"/>
          <w:sz w:val="24"/>
          <w:szCs w:val="24"/>
        </w:rPr>
        <w:t>Waistcircumfrence</w:t>
      </w:r>
      <w:proofErr w:type="spellEnd"/>
      <w:r w:rsidRPr="00B346C8">
        <w:rPr>
          <w:rFonts w:ascii="Times New Roman" w:hAnsi="Times New Roman" w:cs="Times New Roman"/>
          <w:sz w:val="24"/>
          <w:szCs w:val="24"/>
        </w:rPr>
        <w:t xml:space="preserve"> classification and comparison.</w:t>
      </w:r>
    </w:p>
    <w:tbl>
      <w:tblPr>
        <w:tblStyle w:val="TableGrid"/>
        <w:tblW w:w="0" w:type="auto"/>
        <w:tblLook w:val="04A0" w:firstRow="1" w:lastRow="0" w:firstColumn="1" w:lastColumn="0" w:noHBand="0" w:noVBand="1"/>
      </w:tblPr>
      <w:tblGrid>
        <w:gridCol w:w="2042"/>
        <w:gridCol w:w="1502"/>
        <w:gridCol w:w="1502"/>
        <w:gridCol w:w="1502"/>
        <w:gridCol w:w="1515"/>
        <w:gridCol w:w="1513"/>
      </w:tblGrid>
      <w:tr w:rsidR="00B82C62" w:rsidRPr="00B346C8" w:rsidTr="003D1094">
        <w:tc>
          <w:tcPr>
            <w:tcW w:w="204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roofErr w:type="spellStart"/>
            <w:r w:rsidRPr="00B346C8">
              <w:rPr>
                <w:rFonts w:ascii="Times New Roman" w:hAnsi="Times New Roman" w:cs="Times New Roman"/>
                <w:sz w:val="24"/>
                <w:szCs w:val="24"/>
              </w:rPr>
              <w:t>Waistcircumfrence</w:t>
            </w:r>
            <w:proofErr w:type="spellEnd"/>
          </w:p>
        </w:tc>
        <w:tc>
          <w:tcPr>
            <w:tcW w:w="150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DC</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0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Nutrition</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0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roofErr w:type="gramStart"/>
            <w:r w:rsidRPr="00B346C8">
              <w:rPr>
                <w:rFonts w:ascii="Times New Roman" w:hAnsi="Times New Roman" w:cs="Times New Roman"/>
                <w:sz w:val="24"/>
                <w:szCs w:val="24"/>
              </w:rPr>
              <w:t>Non Health</w:t>
            </w:r>
            <w:proofErr w:type="gramEnd"/>
            <w:r w:rsidRPr="00B346C8">
              <w:rPr>
                <w:rFonts w:ascii="Times New Roman" w:hAnsi="Times New Roman" w:cs="Times New Roman"/>
                <w:sz w:val="24"/>
                <w:szCs w:val="24"/>
              </w:rPr>
              <w:t xml:space="preserve"> Programs</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15"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Total</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13" w:type="dxa"/>
            <w:tcBorders>
              <w:bottom w:val="single" w:sz="4" w:space="0" w:color="auto"/>
            </w:tcBorders>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i/>
                <w:sz w:val="24"/>
                <w:szCs w:val="24"/>
              </w:rPr>
              <w:t>P</w:t>
            </w:r>
            <w:r w:rsidRPr="00B346C8">
              <w:rPr>
                <w:rFonts w:ascii="Times New Roman" w:hAnsi="Times New Roman" w:cs="Times New Roman"/>
                <w:sz w:val="24"/>
                <w:szCs w:val="24"/>
              </w:rPr>
              <w:t>-value</w:t>
            </w:r>
          </w:p>
        </w:tc>
      </w:tr>
      <w:tr w:rsidR="00B82C62" w:rsidRPr="00B346C8" w:rsidTr="003D1094">
        <w:tc>
          <w:tcPr>
            <w:tcW w:w="204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No Risk</w:t>
            </w:r>
          </w:p>
        </w:tc>
        <w:tc>
          <w:tcPr>
            <w:tcW w:w="150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60.0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12)</w:t>
            </w:r>
          </w:p>
        </w:tc>
        <w:tc>
          <w:tcPr>
            <w:tcW w:w="150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65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13)</w:t>
            </w:r>
          </w:p>
        </w:tc>
        <w:tc>
          <w:tcPr>
            <w:tcW w:w="150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65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13)</w:t>
            </w:r>
          </w:p>
        </w:tc>
        <w:tc>
          <w:tcPr>
            <w:tcW w:w="1515"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63.3</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38)</w:t>
            </w:r>
          </w:p>
        </w:tc>
        <w:tc>
          <w:tcPr>
            <w:tcW w:w="1513" w:type="dxa"/>
            <w:vMerge w:val="restart"/>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0.931(NS)</w:t>
            </w:r>
          </w:p>
          <w:p w:rsidR="00B82C62" w:rsidRPr="00B346C8" w:rsidRDefault="00B82C62" w:rsidP="00B346C8">
            <w:pPr>
              <w:tabs>
                <w:tab w:val="left" w:pos="194"/>
              </w:tabs>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ab/>
            </w:r>
          </w:p>
        </w:tc>
      </w:tr>
      <w:tr w:rsidR="00B82C62" w:rsidRPr="00B346C8" w:rsidTr="003D1094">
        <w:tc>
          <w:tcPr>
            <w:tcW w:w="204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Risk</w:t>
            </w:r>
          </w:p>
        </w:tc>
        <w:tc>
          <w:tcPr>
            <w:tcW w:w="150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40.0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8)</w:t>
            </w:r>
          </w:p>
        </w:tc>
        <w:tc>
          <w:tcPr>
            <w:tcW w:w="150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35.0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7)</w:t>
            </w:r>
          </w:p>
        </w:tc>
        <w:tc>
          <w:tcPr>
            <w:tcW w:w="150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35.0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7)</w:t>
            </w:r>
          </w:p>
        </w:tc>
        <w:tc>
          <w:tcPr>
            <w:tcW w:w="1515"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36.7</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22)</w:t>
            </w:r>
          </w:p>
        </w:tc>
        <w:tc>
          <w:tcPr>
            <w:tcW w:w="1513" w:type="dxa"/>
            <w:vMerge/>
          </w:tcPr>
          <w:p w:rsidR="00B82C62" w:rsidRPr="00B346C8" w:rsidRDefault="00B82C62" w:rsidP="00B346C8">
            <w:pPr>
              <w:tabs>
                <w:tab w:val="left" w:pos="194"/>
              </w:tabs>
              <w:autoSpaceDE w:val="0"/>
              <w:autoSpaceDN w:val="0"/>
              <w:adjustRightInd w:val="0"/>
              <w:spacing w:line="480" w:lineRule="auto"/>
              <w:rPr>
                <w:rFonts w:ascii="Times New Roman" w:hAnsi="Times New Roman" w:cs="Times New Roman"/>
                <w:sz w:val="24"/>
                <w:szCs w:val="24"/>
              </w:rPr>
            </w:pPr>
          </w:p>
        </w:tc>
      </w:tr>
      <w:tr w:rsidR="00B82C62" w:rsidRPr="00B346C8" w:rsidTr="003D1094">
        <w:tc>
          <w:tcPr>
            <w:tcW w:w="204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Total</w:t>
            </w:r>
          </w:p>
        </w:tc>
        <w:tc>
          <w:tcPr>
            <w:tcW w:w="150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0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02"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15"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60)</w:t>
            </w:r>
          </w:p>
        </w:tc>
        <w:tc>
          <w:tcPr>
            <w:tcW w:w="1513" w:type="dxa"/>
            <w:vMerge/>
          </w:tcPr>
          <w:p w:rsidR="00B82C62" w:rsidRPr="00B346C8" w:rsidRDefault="00B82C62" w:rsidP="00B346C8">
            <w:pPr>
              <w:tabs>
                <w:tab w:val="left" w:pos="194"/>
              </w:tabs>
              <w:autoSpaceDE w:val="0"/>
              <w:autoSpaceDN w:val="0"/>
              <w:adjustRightInd w:val="0"/>
              <w:spacing w:line="480" w:lineRule="auto"/>
              <w:rPr>
                <w:rFonts w:ascii="Times New Roman" w:hAnsi="Times New Roman" w:cs="Times New Roman"/>
                <w:sz w:val="24"/>
                <w:szCs w:val="24"/>
              </w:rPr>
            </w:pPr>
          </w:p>
        </w:tc>
      </w:tr>
    </w:tbl>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p>
    <w:p w:rsidR="002B5614" w:rsidRPr="00B346C8" w:rsidRDefault="00B82C62"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lastRenderedPageBreak/>
        <w:t xml:space="preserve">Table 7 shows the classification and comparison of Waist circumference among 60 students between the three majors. The majority of students </w:t>
      </w:r>
      <w:r w:rsidR="00606DCA" w:rsidRPr="00B346C8">
        <w:rPr>
          <w:rFonts w:ascii="Times New Roman" w:hAnsi="Times New Roman" w:cs="Times New Roman"/>
          <w:sz w:val="24"/>
          <w:szCs w:val="24"/>
        </w:rPr>
        <w:t>(</w:t>
      </w:r>
      <w:r w:rsidRPr="00B346C8">
        <w:rPr>
          <w:rFonts w:ascii="Times New Roman" w:hAnsi="Times New Roman" w:cs="Times New Roman"/>
          <w:sz w:val="24"/>
          <w:szCs w:val="24"/>
        </w:rPr>
        <w:t>63.3%</w:t>
      </w:r>
      <w:r w:rsidR="00606DCA" w:rsidRPr="00B346C8">
        <w:rPr>
          <w:rFonts w:ascii="Times New Roman" w:hAnsi="Times New Roman" w:cs="Times New Roman"/>
          <w:sz w:val="24"/>
          <w:szCs w:val="24"/>
        </w:rPr>
        <w:t>)</w:t>
      </w:r>
      <w:r w:rsidRPr="00B346C8">
        <w:rPr>
          <w:rFonts w:ascii="Times New Roman" w:hAnsi="Times New Roman" w:cs="Times New Roman"/>
          <w:sz w:val="24"/>
          <w:szCs w:val="24"/>
        </w:rPr>
        <w:t xml:space="preserve"> were not at the risk of central obesity that associated with </w:t>
      </w:r>
      <w:r w:rsidR="00606DCA" w:rsidRPr="00B346C8">
        <w:rPr>
          <w:rFonts w:ascii="Times New Roman" w:hAnsi="Times New Roman" w:cs="Times New Roman"/>
          <w:sz w:val="24"/>
          <w:szCs w:val="24"/>
        </w:rPr>
        <w:t>chronic diseases</w:t>
      </w:r>
      <w:r w:rsidRPr="00B346C8">
        <w:rPr>
          <w:rFonts w:ascii="Times New Roman" w:hAnsi="Times New Roman" w:cs="Times New Roman"/>
          <w:sz w:val="24"/>
          <w:szCs w:val="24"/>
        </w:rPr>
        <w:t>. Among the groups, 65% of nutrition and non-health related programs, and 60% of DC students were not at the risk of central obesity. However, the results showed no statically significant between the groups (P=0.931).</w:t>
      </w:r>
    </w:p>
    <w:p w:rsidR="002B5614" w:rsidRPr="00B346C8" w:rsidRDefault="00D4025C"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Chart-11</w:t>
      </w:r>
    </w:p>
    <w:p w:rsidR="00B82C62" w:rsidRPr="00B346C8" w:rsidRDefault="002B5614"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Total of WC Classification of Students in the Three Majors</w:t>
      </w:r>
    </w:p>
    <w:p w:rsidR="002B5614" w:rsidRPr="00B346C8" w:rsidRDefault="002B5614"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45DDF3E6" wp14:editId="6EE2A61A">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06DCA" w:rsidRPr="00B346C8" w:rsidRDefault="00606DCA" w:rsidP="00B346C8">
      <w:pPr>
        <w:autoSpaceDE w:val="0"/>
        <w:autoSpaceDN w:val="0"/>
        <w:adjustRightInd w:val="0"/>
        <w:spacing w:after="0" w:line="480" w:lineRule="auto"/>
        <w:jc w:val="center"/>
        <w:rPr>
          <w:rFonts w:ascii="Times New Roman" w:hAnsi="Times New Roman" w:cs="Times New Roman"/>
          <w:sz w:val="24"/>
          <w:szCs w:val="24"/>
        </w:rPr>
      </w:pPr>
    </w:p>
    <w:p w:rsidR="00B82C62" w:rsidRPr="00B346C8" w:rsidRDefault="00B82C62"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Table 8 Waist Hip Ratio classification and comparisons</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Waist Hip Ratio</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DC</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Nutrition</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Non</w:t>
            </w:r>
            <w:r w:rsidR="009407B5" w:rsidRPr="00B346C8">
              <w:rPr>
                <w:rFonts w:ascii="Times New Roman" w:hAnsi="Times New Roman" w:cs="Times New Roman"/>
                <w:sz w:val="24"/>
                <w:szCs w:val="24"/>
              </w:rPr>
              <w:t>-</w:t>
            </w:r>
            <w:r w:rsidRPr="00B346C8">
              <w:rPr>
                <w:rFonts w:ascii="Times New Roman" w:hAnsi="Times New Roman" w:cs="Times New Roman"/>
                <w:sz w:val="24"/>
                <w:szCs w:val="24"/>
              </w:rPr>
              <w:t xml:space="preserve"> Health Programs</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Total</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Borders>
              <w:bottom w:val="single" w:sz="4" w:space="0" w:color="auto"/>
            </w:tcBorders>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i/>
                <w:sz w:val="24"/>
                <w:szCs w:val="24"/>
              </w:rPr>
              <w:t>P</w:t>
            </w:r>
            <w:r w:rsidRPr="00B346C8">
              <w:rPr>
                <w:rFonts w:ascii="Times New Roman" w:hAnsi="Times New Roman" w:cs="Times New Roman"/>
                <w:sz w:val="24"/>
                <w:szCs w:val="24"/>
              </w:rPr>
              <w:t>-value</w:t>
            </w:r>
          </w:p>
        </w:tc>
      </w:tr>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Low</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60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12)</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65.0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13)</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70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14)</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65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39)</w:t>
            </w:r>
          </w:p>
        </w:tc>
        <w:tc>
          <w:tcPr>
            <w:tcW w:w="1596" w:type="dxa"/>
            <w:vMerge w:val="restart"/>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0.908(NS)</w:t>
            </w:r>
          </w:p>
        </w:tc>
      </w:tr>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Moderate</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30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6)</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4)</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4)</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23.3</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14)</w:t>
            </w:r>
          </w:p>
        </w:tc>
        <w:tc>
          <w:tcPr>
            <w:tcW w:w="1596" w:type="dxa"/>
            <w:vMerge/>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
        </w:tc>
      </w:tr>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High</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15.0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3)</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11.7</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7)</w:t>
            </w:r>
          </w:p>
        </w:tc>
        <w:tc>
          <w:tcPr>
            <w:tcW w:w="1596" w:type="dxa"/>
            <w:vMerge/>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
        </w:tc>
      </w:tr>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lastRenderedPageBreak/>
              <w:t>Total</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60)</w:t>
            </w:r>
          </w:p>
        </w:tc>
        <w:tc>
          <w:tcPr>
            <w:tcW w:w="1596" w:type="dxa"/>
            <w:vMerge/>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
        </w:tc>
      </w:tr>
    </w:tbl>
    <w:p w:rsidR="00D4025C" w:rsidRPr="00B346C8" w:rsidRDefault="00B82C62" w:rsidP="00B346C8">
      <w:pPr>
        <w:spacing w:line="480" w:lineRule="auto"/>
        <w:rPr>
          <w:rFonts w:ascii="Times New Roman" w:hAnsi="Times New Roman" w:cs="Times New Roman"/>
          <w:sz w:val="24"/>
          <w:szCs w:val="24"/>
        </w:rPr>
      </w:pPr>
      <w:r w:rsidRPr="00B346C8">
        <w:rPr>
          <w:rFonts w:ascii="Times New Roman" w:hAnsi="Times New Roman" w:cs="Times New Roman"/>
          <w:sz w:val="24"/>
          <w:szCs w:val="24"/>
        </w:rPr>
        <w:t>Table 8 shows the classifications and comparisons of the waist-hip ratio among the three majors.</w:t>
      </w:r>
      <w:r w:rsidR="00606DCA" w:rsidRPr="00B346C8">
        <w:rPr>
          <w:rFonts w:ascii="Times New Roman" w:hAnsi="Times New Roman" w:cs="Times New Roman"/>
          <w:sz w:val="24"/>
          <w:szCs w:val="24"/>
        </w:rPr>
        <w:t xml:space="preserve"> The results show that there were no statically significant was found between the groups (</w:t>
      </w:r>
      <w:r w:rsidR="00606DCA" w:rsidRPr="00B346C8">
        <w:rPr>
          <w:rFonts w:ascii="Times New Roman" w:hAnsi="Times New Roman" w:cs="Times New Roman"/>
          <w:i/>
          <w:sz w:val="24"/>
          <w:szCs w:val="24"/>
        </w:rPr>
        <w:t>P</w:t>
      </w:r>
      <w:r w:rsidR="00606DCA" w:rsidRPr="00B346C8">
        <w:rPr>
          <w:rFonts w:ascii="Times New Roman" w:hAnsi="Times New Roman" w:cs="Times New Roman"/>
          <w:sz w:val="24"/>
          <w:szCs w:val="24"/>
        </w:rPr>
        <w:t xml:space="preserve">= 0.908).  </w:t>
      </w:r>
      <w:r w:rsidRPr="00B346C8">
        <w:rPr>
          <w:rFonts w:ascii="Times New Roman" w:hAnsi="Times New Roman" w:cs="Times New Roman"/>
          <w:sz w:val="24"/>
          <w:szCs w:val="24"/>
        </w:rPr>
        <w:t xml:space="preserve">The majority of students (65%) in the groups were in the low category of WHR. Non-health related program students were the majority that had the lowest category (70%) followed by nutrition students were 65% and DC students 60%. </w:t>
      </w:r>
      <w:r w:rsidR="00606DCA" w:rsidRPr="00B346C8">
        <w:rPr>
          <w:rFonts w:ascii="Times New Roman" w:hAnsi="Times New Roman" w:cs="Times New Roman"/>
          <w:sz w:val="24"/>
          <w:szCs w:val="24"/>
        </w:rPr>
        <w:t>Fifteen percent of nutrition</w:t>
      </w:r>
      <w:r w:rsidRPr="00B346C8">
        <w:rPr>
          <w:rFonts w:ascii="Times New Roman" w:hAnsi="Times New Roman" w:cs="Times New Roman"/>
          <w:sz w:val="24"/>
          <w:szCs w:val="24"/>
        </w:rPr>
        <w:t xml:space="preserve"> </w:t>
      </w:r>
      <w:r w:rsidR="00606DCA" w:rsidRPr="00B346C8">
        <w:rPr>
          <w:rFonts w:ascii="Times New Roman" w:hAnsi="Times New Roman" w:cs="Times New Roman"/>
          <w:sz w:val="24"/>
          <w:szCs w:val="24"/>
        </w:rPr>
        <w:t>students had</w:t>
      </w:r>
      <w:r w:rsidRPr="00B346C8">
        <w:rPr>
          <w:rFonts w:ascii="Times New Roman" w:hAnsi="Times New Roman" w:cs="Times New Roman"/>
          <w:sz w:val="24"/>
          <w:szCs w:val="24"/>
        </w:rPr>
        <w:t xml:space="preserve"> high WHR compared to 10% of students from the DC and non-health related majors. </w:t>
      </w:r>
    </w:p>
    <w:p w:rsidR="00606DCA" w:rsidRPr="00B346C8" w:rsidRDefault="00D4025C"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Chart-12</w:t>
      </w:r>
    </w:p>
    <w:p w:rsidR="002B5614" w:rsidRPr="00B346C8" w:rsidRDefault="002B5614"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 xml:space="preserve">Total of </w:t>
      </w:r>
      <w:r w:rsidR="00D4025C" w:rsidRPr="00B346C8">
        <w:rPr>
          <w:rFonts w:ascii="Times New Roman" w:hAnsi="Times New Roman" w:cs="Times New Roman"/>
          <w:sz w:val="24"/>
          <w:szCs w:val="24"/>
        </w:rPr>
        <w:t>WHR</w:t>
      </w:r>
      <w:r w:rsidRPr="00B346C8">
        <w:rPr>
          <w:rFonts w:ascii="Times New Roman" w:hAnsi="Times New Roman" w:cs="Times New Roman"/>
          <w:sz w:val="24"/>
          <w:szCs w:val="24"/>
        </w:rPr>
        <w:t xml:space="preserve"> Classification of Students in the Three Majors</w:t>
      </w:r>
    </w:p>
    <w:p w:rsidR="00D4025C" w:rsidRPr="00B346C8" w:rsidRDefault="00D4025C" w:rsidP="00B346C8">
      <w:pPr>
        <w:autoSpaceDE w:val="0"/>
        <w:autoSpaceDN w:val="0"/>
        <w:adjustRightInd w:val="0"/>
        <w:spacing w:after="0" w:line="480" w:lineRule="auto"/>
        <w:jc w:val="center"/>
        <w:rPr>
          <w:rFonts w:ascii="Times New Roman" w:hAnsi="Times New Roman" w:cs="Times New Roman"/>
          <w:sz w:val="24"/>
          <w:szCs w:val="24"/>
        </w:rPr>
      </w:pPr>
    </w:p>
    <w:p w:rsidR="00B82C62" w:rsidRPr="00B346C8" w:rsidRDefault="002B5614"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2FA8B89A" wp14:editId="76BEB8F8">
            <wp:extent cx="4572000" cy="29432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82C62" w:rsidRPr="00B346C8" w:rsidRDefault="00B82C62"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Table 9 Classification and comparison of Fat Mass percentages</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Fat%</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DC</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Nutrition</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 xml:space="preserve">Non </w:t>
            </w:r>
            <w:r w:rsidR="009407B5" w:rsidRPr="00B346C8">
              <w:rPr>
                <w:rFonts w:ascii="Times New Roman" w:hAnsi="Times New Roman" w:cs="Times New Roman"/>
                <w:sz w:val="24"/>
                <w:szCs w:val="24"/>
              </w:rPr>
              <w:t>-</w:t>
            </w:r>
            <w:r w:rsidRPr="00B346C8">
              <w:rPr>
                <w:rFonts w:ascii="Times New Roman" w:hAnsi="Times New Roman" w:cs="Times New Roman"/>
                <w:sz w:val="24"/>
                <w:szCs w:val="24"/>
              </w:rPr>
              <w:t>Health Programs</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Total</w:t>
            </w: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%(n)</w:t>
            </w:r>
          </w:p>
        </w:tc>
        <w:tc>
          <w:tcPr>
            <w:tcW w:w="1596" w:type="dxa"/>
            <w:tcBorders>
              <w:bottom w:val="single" w:sz="4" w:space="0" w:color="auto"/>
            </w:tcBorders>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i/>
                <w:sz w:val="24"/>
                <w:szCs w:val="24"/>
              </w:rPr>
              <w:t>P</w:t>
            </w:r>
            <w:r w:rsidRPr="00B346C8">
              <w:rPr>
                <w:rFonts w:ascii="Times New Roman" w:hAnsi="Times New Roman" w:cs="Times New Roman"/>
                <w:sz w:val="24"/>
                <w:szCs w:val="24"/>
              </w:rPr>
              <w:t>-value</w:t>
            </w:r>
          </w:p>
        </w:tc>
      </w:tr>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lastRenderedPageBreak/>
              <w:t>≤24%</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55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11)</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50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50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51.7</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31)</w:t>
            </w:r>
          </w:p>
        </w:tc>
        <w:tc>
          <w:tcPr>
            <w:tcW w:w="1596" w:type="dxa"/>
            <w:vMerge w:val="restart"/>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0. 890 (NS)</w:t>
            </w:r>
          </w:p>
        </w:tc>
      </w:tr>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color w:val="000000" w:themeColor="text1"/>
                <w:sz w:val="24"/>
                <w:szCs w:val="24"/>
              </w:rPr>
              <w:t>25-31%</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30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6)</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35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7)</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5)</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30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18)</w:t>
            </w:r>
          </w:p>
        </w:tc>
        <w:tc>
          <w:tcPr>
            <w:tcW w:w="1596" w:type="dxa"/>
            <w:vMerge/>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
        </w:tc>
      </w:tr>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≥32%</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3)</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3)</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25</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5)</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18.3</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11)</w:t>
            </w:r>
          </w:p>
        </w:tc>
        <w:tc>
          <w:tcPr>
            <w:tcW w:w="1596" w:type="dxa"/>
            <w:vMerge/>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
        </w:tc>
      </w:tr>
      <w:tr w:rsidR="00B82C62" w:rsidRPr="00B346C8" w:rsidTr="003D1094">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Total</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20)</w:t>
            </w:r>
          </w:p>
        </w:tc>
        <w:tc>
          <w:tcPr>
            <w:tcW w:w="1596" w:type="dxa"/>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100</w:t>
            </w:r>
            <w:proofErr w:type="gramStart"/>
            <w:r w:rsidRPr="00B346C8">
              <w:rPr>
                <w:rFonts w:ascii="Times New Roman" w:hAnsi="Times New Roman" w:cs="Times New Roman"/>
                <w:sz w:val="24"/>
                <w:szCs w:val="24"/>
              </w:rPr>
              <w:t>%(</w:t>
            </w:r>
            <w:proofErr w:type="gramEnd"/>
            <w:r w:rsidRPr="00B346C8">
              <w:rPr>
                <w:rFonts w:ascii="Times New Roman" w:hAnsi="Times New Roman" w:cs="Times New Roman"/>
                <w:sz w:val="24"/>
                <w:szCs w:val="24"/>
              </w:rPr>
              <w:t>60)</w:t>
            </w:r>
          </w:p>
        </w:tc>
        <w:tc>
          <w:tcPr>
            <w:tcW w:w="1596" w:type="dxa"/>
            <w:vMerge/>
          </w:tcPr>
          <w:p w:rsidR="00B82C62" w:rsidRPr="00B346C8" w:rsidRDefault="00B82C62" w:rsidP="00B346C8">
            <w:pPr>
              <w:autoSpaceDE w:val="0"/>
              <w:autoSpaceDN w:val="0"/>
              <w:adjustRightInd w:val="0"/>
              <w:spacing w:line="480" w:lineRule="auto"/>
              <w:jc w:val="center"/>
              <w:rPr>
                <w:rFonts w:ascii="Times New Roman" w:hAnsi="Times New Roman" w:cs="Times New Roman"/>
                <w:sz w:val="24"/>
                <w:szCs w:val="24"/>
              </w:rPr>
            </w:pPr>
          </w:p>
        </w:tc>
      </w:tr>
    </w:tbl>
    <w:p w:rsidR="002C33BA" w:rsidRPr="00B346C8" w:rsidRDefault="00B82C62" w:rsidP="00B346C8">
      <w:pPr>
        <w:spacing w:line="480" w:lineRule="auto"/>
        <w:rPr>
          <w:rFonts w:ascii="Times New Roman" w:hAnsi="Times New Roman" w:cs="Times New Roman"/>
          <w:sz w:val="24"/>
          <w:szCs w:val="24"/>
        </w:rPr>
      </w:pPr>
      <w:r w:rsidRPr="00B346C8">
        <w:rPr>
          <w:rFonts w:ascii="Times New Roman" w:hAnsi="Times New Roman" w:cs="Times New Roman"/>
          <w:sz w:val="24"/>
          <w:szCs w:val="24"/>
        </w:rPr>
        <w:t xml:space="preserve">Table 9 shows a comparison of fat mass percentage between the three programs. Around half of the students in the three programs had ≤24% of fat mass, which indicated that 51.7% students were fitness participants. Among the groups, 50% of nutrition and non-health related major students had ≤24% of fat mass compared to 55% of DC students. Obese students that had ≥32% of fat mass </w:t>
      </w:r>
      <w:proofErr w:type="gramStart"/>
      <w:r w:rsidRPr="00B346C8">
        <w:rPr>
          <w:rFonts w:ascii="Times New Roman" w:hAnsi="Times New Roman" w:cs="Times New Roman"/>
          <w:sz w:val="24"/>
          <w:szCs w:val="24"/>
        </w:rPr>
        <w:t>were</w:t>
      </w:r>
      <w:proofErr w:type="gramEnd"/>
      <w:r w:rsidRPr="00B346C8">
        <w:rPr>
          <w:rFonts w:ascii="Times New Roman" w:hAnsi="Times New Roman" w:cs="Times New Roman"/>
          <w:sz w:val="24"/>
          <w:szCs w:val="24"/>
        </w:rPr>
        <w:t xml:space="preserve"> observed more in no</w:t>
      </w:r>
      <w:r w:rsidR="00382043" w:rsidRPr="00B346C8">
        <w:rPr>
          <w:rFonts w:ascii="Times New Roman" w:hAnsi="Times New Roman" w:cs="Times New Roman"/>
          <w:sz w:val="24"/>
          <w:szCs w:val="24"/>
        </w:rPr>
        <w:t>n-health related major students (</w:t>
      </w:r>
      <w:r w:rsidRPr="00B346C8">
        <w:rPr>
          <w:rFonts w:ascii="Times New Roman" w:hAnsi="Times New Roman" w:cs="Times New Roman"/>
          <w:sz w:val="24"/>
          <w:szCs w:val="24"/>
        </w:rPr>
        <w:t>25%</w:t>
      </w:r>
      <w:r w:rsidR="00382043" w:rsidRPr="00B346C8">
        <w:rPr>
          <w:rFonts w:ascii="Times New Roman" w:hAnsi="Times New Roman" w:cs="Times New Roman"/>
          <w:sz w:val="24"/>
          <w:szCs w:val="24"/>
        </w:rPr>
        <w:t>)</w:t>
      </w:r>
      <w:r w:rsidRPr="00B346C8">
        <w:rPr>
          <w:rFonts w:ascii="Times New Roman" w:hAnsi="Times New Roman" w:cs="Times New Roman"/>
          <w:sz w:val="24"/>
          <w:szCs w:val="24"/>
        </w:rPr>
        <w:t xml:space="preserve"> in contrast to DC and nutrition students were 15%.  No significant differences were found in fat mass percentage among</w:t>
      </w:r>
      <w:r w:rsidR="002C33BA" w:rsidRPr="00B346C8">
        <w:rPr>
          <w:rFonts w:ascii="Times New Roman" w:hAnsi="Times New Roman" w:cs="Times New Roman"/>
          <w:sz w:val="24"/>
          <w:szCs w:val="24"/>
        </w:rPr>
        <w:t xml:space="preserve"> the three groups, p = 0.890.  </w:t>
      </w:r>
    </w:p>
    <w:p w:rsidR="00D4025C" w:rsidRPr="00B346C8" w:rsidRDefault="00D4025C"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Chart-13</w:t>
      </w:r>
    </w:p>
    <w:p w:rsidR="00D4025C" w:rsidRPr="00B346C8" w:rsidRDefault="00D4025C"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 xml:space="preserve">Total of Fat% Classification </w:t>
      </w:r>
      <w:r w:rsidR="00382043" w:rsidRPr="00B346C8">
        <w:rPr>
          <w:rFonts w:ascii="Times New Roman" w:hAnsi="Times New Roman" w:cs="Times New Roman"/>
          <w:sz w:val="24"/>
          <w:szCs w:val="24"/>
        </w:rPr>
        <w:t>of Students in the Three Majors</w:t>
      </w:r>
    </w:p>
    <w:p w:rsidR="00D4025C" w:rsidRPr="00B346C8" w:rsidRDefault="00D4025C" w:rsidP="00B346C8">
      <w:pPr>
        <w:spacing w:line="480" w:lineRule="auto"/>
        <w:jc w:val="center"/>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63F645D2" wp14:editId="79E1623A">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346C8" w:rsidRDefault="00B346C8" w:rsidP="00B346C8">
      <w:pPr>
        <w:spacing w:line="480" w:lineRule="auto"/>
        <w:jc w:val="center"/>
        <w:rPr>
          <w:rFonts w:ascii="Times New Roman" w:hAnsi="Times New Roman" w:cs="Times New Roman"/>
          <w:sz w:val="24"/>
          <w:szCs w:val="24"/>
        </w:rPr>
      </w:pPr>
    </w:p>
    <w:p w:rsidR="00382043" w:rsidRPr="00B346C8" w:rsidRDefault="00382043"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lastRenderedPageBreak/>
        <w:t>Chart-14</w:t>
      </w:r>
    </w:p>
    <w:p w:rsidR="00382043" w:rsidRPr="00B346C8" w:rsidRDefault="002C33BA"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Obesity Students in the Three Programs</w:t>
      </w:r>
    </w:p>
    <w:p w:rsidR="00D4025C" w:rsidRPr="00B346C8" w:rsidRDefault="00382043" w:rsidP="00B346C8">
      <w:pPr>
        <w:spacing w:line="480" w:lineRule="auto"/>
        <w:jc w:val="center"/>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5FAE8101" wp14:editId="4497E5D2">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p>
    <w:p w:rsidR="00B82C62" w:rsidRPr="00B346C8" w:rsidRDefault="00B82C62"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t>Table- 10 Relation betwe</w:t>
      </w:r>
      <w:r w:rsidR="002C33BA" w:rsidRPr="00B346C8">
        <w:rPr>
          <w:rFonts w:ascii="Times New Roman" w:hAnsi="Times New Roman" w:cs="Times New Roman"/>
          <w:sz w:val="24"/>
          <w:szCs w:val="24"/>
        </w:rPr>
        <w:t>en body composition and EAT-26.</w:t>
      </w:r>
    </w:p>
    <w:tbl>
      <w:tblPr>
        <w:tblW w:w="5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2"/>
        <w:gridCol w:w="1611"/>
        <w:gridCol w:w="1442"/>
        <w:gridCol w:w="1024"/>
        <w:gridCol w:w="1026"/>
      </w:tblGrid>
      <w:tr w:rsidR="00B82C62" w:rsidRPr="00B346C8" w:rsidTr="003D1094">
        <w:trPr>
          <w:cantSplit/>
          <w:trHeight w:val="970"/>
          <w:jc w:val="center"/>
        </w:trPr>
        <w:tc>
          <w:tcPr>
            <w:tcW w:w="2343" w:type="dxa"/>
            <w:gridSpan w:val="2"/>
            <w:shd w:val="clear" w:color="auto" w:fill="FFFFFF"/>
            <w:vAlign w:val="bottom"/>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Model</w:t>
            </w:r>
          </w:p>
        </w:tc>
        <w:tc>
          <w:tcPr>
            <w:tcW w:w="1442" w:type="dxa"/>
            <w:shd w:val="clear" w:color="auto" w:fill="FFFFFF"/>
            <w:vAlign w:val="bottom"/>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Standardized Coefficients</w:t>
            </w:r>
          </w:p>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Beta</w:t>
            </w:r>
          </w:p>
        </w:tc>
        <w:tc>
          <w:tcPr>
            <w:tcW w:w="1024" w:type="dxa"/>
            <w:shd w:val="clear" w:color="auto" w:fill="FFFFFF"/>
            <w:vAlign w:val="bottom"/>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w:t>
            </w:r>
          </w:p>
        </w:tc>
        <w:tc>
          <w:tcPr>
            <w:tcW w:w="1026" w:type="dxa"/>
            <w:shd w:val="clear" w:color="auto" w:fill="FFFFFF"/>
            <w:vAlign w:val="bottom"/>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Sig.</w:t>
            </w:r>
          </w:p>
        </w:tc>
      </w:tr>
      <w:tr w:rsidR="00B82C62" w:rsidRPr="00B346C8" w:rsidTr="003D1094">
        <w:trPr>
          <w:cantSplit/>
          <w:jc w:val="center"/>
        </w:trPr>
        <w:tc>
          <w:tcPr>
            <w:tcW w:w="732" w:type="dxa"/>
            <w:vMerge w:val="restart"/>
            <w:shd w:val="clear" w:color="auto" w:fill="FFFFFF"/>
          </w:tcPr>
          <w:p w:rsidR="00B82C62" w:rsidRPr="00B346C8" w:rsidRDefault="009407B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EAT-</w:t>
            </w:r>
            <w:r w:rsidR="00B82C62" w:rsidRPr="00B346C8">
              <w:rPr>
                <w:rFonts w:ascii="Times New Roman" w:hAnsi="Times New Roman" w:cs="Times New Roman"/>
                <w:color w:val="000000"/>
                <w:sz w:val="24"/>
                <w:szCs w:val="24"/>
              </w:rPr>
              <w:t>26</w:t>
            </w:r>
          </w:p>
        </w:tc>
        <w:tc>
          <w:tcPr>
            <w:tcW w:w="1611"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(Constant)</w:t>
            </w:r>
          </w:p>
        </w:tc>
        <w:tc>
          <w:tcPr>
            <w:tcW w:w="1442" w:type="dxa"/>
            <w:shd w:val="clear" w:color="auto" w:fill="FFFFFF"/>
            <w:vAlign w:val="center"/>
          </w:tcPr>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-.465</w:t>
            </w:r>
          </w:p>
        </w:tc>
        <w:tc>
          <w:tcPr>
            <w:tcW w:w="1026"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.644</w:t>
            </w:r>
          </w:p>
        </w:tc>
      </w:tr>
      <w:tr w:rsidR="00B82C62" w:rsidRPr="00B346C8" w:rsidTr="003D1094">
        <w:trPr>
          <w:cantSplit/>
          <w:jc w:val="center"/>
        </w:trPr>
        <w:tc>
          <w:tcPr>
            <w:tcW w:w="732"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611"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BMI of Student</w:t>
            </w:r>
          </w:p>
        </w:tc>
        <w:tc>
          <w:tcPr>
            <w:tcW w:w="1442"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.202</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.675</w:t>
            </w:r>
          </w:p>
        </w:tc>
        <w:tc>
          <w:tcPr>
            <w:tcW w:w="1026"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.502</w:t>
            </w:r>
          </w:p>
        </w:tc>
      </w:tr>
      <w:tr w:rsidR="00B82C62" w:rsidRPr="00B346C8" w:rsidTr="003D1094">
        <w:trPr>
          <w:cantSplit/>
          <w:jc w:val="center"/>
        </w:trPr>
        <w:tc>
          <w:tcPr>
            <w:tcW w:w="732"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611"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WC of Student</w:t>
            </w:r>
          </w:p>
        </w:tc>
        <w:tc>
          <w:tcPr>
            <w:tcW w:w="1442"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-.170</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-.570</w:t>
            </w:r>
          </w:p>
        </w:tc>
        <w:tc>
          <w:tcPr>
            <w:tcW w:w="1026"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.571</w:t>
            </w:r>
          </w:p>
        </w:tc>
      </w:tr>
      <w:tr w:rsidR="00B82C62" w:rsidRPr="00B346C8" w:rsidTr="003D1094">
        <w:trPr>
          <w:cantSplit/>
          <w:jc w:val="center"/>
        </w:trPr>
        <w:tc>
          <w:tcPr>
            <w:tcW w:w="732"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611"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WHR of Student</w:t>
            </w:r>
          </w:p>
        </w:tc>
        <w:tc>
          <w:tcPr>
            <w:tcW w:w="1442"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.205</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1.019</w:t>
            </w:r>
          </w:p>
        </w:tc>
        <w:tc>
          <w:tcPr>
            <w:tcW w:w="1026"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.313</w:t>
            </w:r>
          </w:p>
        </w:tc>
      </w:tr>
      <w:tr w:rsidR="00B82C62" w:rsidRPr="00B346C8" w:rsidTr="003D1094">
        <w:trPr>
          <w:cantSplit/>
          <w:jc w:val="center"/>
        </w:trPr>
        <w:tc>
          <w:tcPr>
            <w:tcW w:w="732"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611"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Fat %</w:t>
            </w:r>
          </w:p>
        </w:tc>
        <w:tc>
          <w:tcPr>
            <w:tcW w:w="1442"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-.109</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-.463</w:t>
            </w:r>
          </w:p>
        </w:tc>
        <w:tc>
          <w:tcPr>
            <w:tcW w:w="1026"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.645</w:t>
            </w:r>
          </w:p>
        </w:tc>
      </w:tr>
    </w:tbl>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p>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Table9 shows the relation between body composition and EAT-26 between the groups. The results found no significance association between the response of EAT-26 scores and the body composition measurements, BMI (p=0.502), WC (p=0.571), WHR (p=0.313) and fat % (p=0.645).</w:t>
      </w:r>
    </w:p>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p>
    <w:tbl>
      <w:tblPr>
        <w:tblW w:w="8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610"/>
        <w:gridCol w:w="1442"/>
        <w:gridCol w:w="1024"/>
        <w:gridCol w:w="1026"/>
        <w:gridCol w:w="2705"/>
      </w:tblGrid>
      <w:tr w:rsidR="00B82C62" w:rsidRPr="00B346C8" w:rsidTr="002C33BA">
        <w:trPr>
          <w:cantSplit/>
          <w:jc w:val="center"/>
        </w:trPr>
        <w:tc>
          <w:tcPr>
            <w:tcW w:w="8540" w:type="dxa"/>
            <w:gridSpan w:val="6"/>
            <w:tcBorders>
              <w:top w:val="nil"/>
              <w:left w:val="nil"/>
              <w:bottom w:val="nil"/>
              <w:right w:val="nil"/>
            </w:tcBorders>
            <w:shd w:val="clear" w:color="auto" w:fill="FFFFFF"/>
            <w:vAlign w:val="center"/>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 xml:space="preserve">Table 11 </w:t>
            </w:r>
            <w:r w:rsidRPr="00B346C8">
              <w:rPr>
                <w:rFonts w:ascii="Times New Roman" w:hAnsi="Times New Roman" w:cs="Times New Roman"/>
                <w:sz w:val="24"/>
                <w:szCs w:val="24"/>
              </w:rPr>
              <w:t>Relation between body composition and</w:t>
            </w:r>
            <w:r w:rsidRPr="00B346C8">
              <w:rPr>
                <w:rFonts w:ascii="Times New Roman" w:hAnsi="Times New Roman" w:cs="Times New Roman"/>
                <w:color w:val="000000"/>
                <w:sz w:val="24"/>
                <w:szCs w:val="24"/>
              </w:rPr>
              <w:t xml:space="preserve"> TDS</w:t>
            </w:r>
          </w:p>
        </w:tc>
      </w:tr>
      <w:tr w:rsidR="00B82C62" w:rsidRPr="00B346C8" w:rsidTr="002C33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05" w:type="dxa"/>
          <w:cantSplit/>
          <w:trHeight w:val="970"/>
          <w:jc w:val="center"/>
        </w:trPr>
        <w:tc>
          <w:tcPr>
            <w:tcW w:w="2343" w:type="dxa"/>
            <w:gridSpan w:val="2"/>
            <w:shd w:val="clear" w:color="auto" w:fill="FFFFFF"/>
            <w:vAlign w:val="bottom"/>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Model</w:t>
            </w:r>
          </w:p>
        </w:tc>
        <w:tc>
          <w:tcPr>
            <w:tcW w:w="1442" w:type="dxa"/>
            <w:shd w:val="clear" w:color="auto" w:fill="FFFFFF"/>
            <w:vAlign w:val="bottom"/>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Standardized Coefficients</w:t>
            </w:r>
          </w:p>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Beta</w:t>
            </w:r>
          </w:p>
        </w:tc>
        <w:tc>
          <w:tcPr>
            <w:tcW w:w="1024" w:type="dxa"/>
            <w:shd w:val="clear" w:color="auto" w:fill="FFFFFF"/>
            <w:vAlign w:val="bottom"/>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w:t>
            </w:r>
          </w:p>
        </w:tc>
        <w:tc>
          <w:tcPr>
            <w:tcW w:w="1026" w:type="dxa"/>
            <w:shd w:val="clear" w:color="auto" w:fill="FFFFFF"/>
            <w:vAlign w:val="bottom"/>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Sig.</w:t>
            </w:r>
          </w:p>
        </w:tc>
      </w:tr>
      <w:tr w:rsidR="00B82C62" w:rsidRPr="00B346C8" w:rsidTr="002C33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05" w:type="dxa"/>
          <w:cantSplit/>
          <w:jc w:val="center"/>
        </w:trPr>
        <w:tc>
          <w:tcPr>
            <w:tcW w:w="733" w:type="dxa"/>
            <w:vMerge w:val="restart"/>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w:t>
            </w:r>
          </w:p>
        </w:tc>
        <w:tc>
          <w:tcPr>
            <w:tcW w:w="1610"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(Constant)</w:t>
            </w:r>
          </w:p>
        </w:tc>
        <w:tc>
          <w:tcPr>
            <w:tcW w:w="1442" w:type="dxa"/>
            <w:shd w:val="clear" w:color="auto" w:fill="FFFFFF"/>
            <w:vAlign w:val="center"/>
          </w:tcPr>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4.616</w:t>
            </w:r>
          </w:p>
        </w:tc>
        <w:tc>
          <w:tcPr>
            <w:tcW w:w="1026"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.000</w:t>
            </w:r>
          </w:p>
        </w:tc>
      </w:tr>
      <w:tr w:rsidR="00B82C62" w:rsidRPr="00B346C8" w:rsidTr="002C33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05" w:type="dxa"/>
          <w:cantSplit/>
          <w:jc w:val="center"/>
        </w:trPr>
        <w:tc>
          <w:tcPr>
            <w:tcW w:w="733"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610"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BMI of Student</w:t>
            </w:r>
          </w:p>
        </w:tc>
        <w:tc>
          <w:tcPr>
            <w:tcW w:w="1442"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.218</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.759</w:t>
            </w:r>
          </w:p>
        </w:tc>
        <w:tc>
          <w:tcPr>
            <w:tcW w:w="1026"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.451</w:t>
            </w:r>
          </w:p>
        </w:tc>
      </w:tr>
      <w:tr w:rsidR="00B82C62" w:rsidRPr="00B346C8" w:rsidTr="002C33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05" w:type="dxa"/>
          <w:cantSplit/>
          <w:jc w:val="center"/>
        </w:trPr>
        <w:tc>
          <w:tcPr>
            <w:tcW w:w="733"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610"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WC of Student</w:t>
            </w:r>
          </w:p>
        </w:tc>
        <w:tc>
          <w:tcPr>
            <w:tcW w:w="1442"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.253</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.885</w:t>
            </w:r>
          </w:p>
        </w:tc>
        <w:tc>
          <w:tcPr>
            <w:tcW w:w="1026"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.380</w:t>
            </w:r>
          </w:p>
        </w:tc>
      </w:tr>
      <w:tr w:rsidR="00B82C62" w:rsidRPr="00B346C8" w:rsidTr="002C33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05" w:type="dxa"/>
          <w:cantSplit/>
          <w:jc w:val="center"/>
        </w:trPr>
        <w:tc>
          <w:tcPr>
            <w:tcW w:w="733"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610"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WHR of Student</w:t>
            </w:r>
          </w:p>
        </w:tc>
        <w:tc>
          <w:tcPr>
            <w:tcW w:w="1442"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-.076</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-.0396</w:t>
            </w:r>
          </w:p>
        </w:tc>
        <w:tc>
          <w:tcPr>
            <w:tcW w:w="1026"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.694</w:t>
            </w:r>
          </w:p>
        </w:tc>
      </w:tr>
      <w:tr w:rsidR="00B82C62" w:rsidRPr="00B346C8" w:rsidTr="002C33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05" w:type="dxa"/>
          <w:cantSplit/>
          <w:jc w:val="center"/>
        </w:trPr>
        <w:tc>
          <w:tcPr>
            <w:tcW w:w="733"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610"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Fat %</w:t>
            </w:r>
          </w:p>
        </w:tc>
        <w:tc>
          <w:tcPr>
            <w:tcW w:w="1442"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-.132</w:t>
            </w:r>
          </w:p>
        </w:tc>
        <w:tc>
          <w:tcPr>
            <w:tcW w:w="1024"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-.586</w:t>
            </w:r>
          </w:p>
        </w:tc>
        <w:tc>
          <w:tcPr>
            <w:tcW w:w="1026"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.560</w:t>
            </w:r>
          </w:p>
        </w:tc>
      </w:tr>
    </w:tbl>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Table 11 shows the relation between body composition and TDS between the groups. The results found no significance association between the response of TDS scores and the body composition measurements, BMI (p=0.451), WC (p=0.380), WHR (p=0.694) and fat % (p=0.560).</w:t>
      </w:r>
    </w:p>
    <w:p w:rsidR="00B346C8" w:rsidRDefault="00B346C8" w:rsidP="00B346C8">
      <w:pPr>
        <w:autoSpaceDE w:val="0"/>
        <w:autoSpaceDN w:val="0"/>
        <w:adjustRightInd w:val="0"/>
        <w:spacing w:after="0" w:line="480" w:lineRule="auto"/>
        <w:jc w:val="center"/>
        <w:rPr>
          <w:rFonts w:ascii="Times New Roman" w:hAnsi="Times New Roman" w:cs="Times New Roman"/>
          <w:sz w:val="24"/>
          <w:szCs w:val="24"/>
        </w:rPr>
      </w:pPr>
    </w:p>
    <w:p w:rsidR="00B346C8" w:rsidRDefault="00B346C8" w:rsidP="00B346C8">
      <w:pPr>
        <w:autoSpaceDE w:val="0"/>
        <w:autoSpaceDN w:val="0"/>
        <w:adjustRightInd w:val="0"/>
        <w:spacing w:after="0" w:line="480" w:lineRule="auto"/>
        <w:jc w:val="center"/>
        <w:rPr>
          <w:rFonts w:ascii="Times New Roman" w:hAnsi="Times New Roman" w:cs="Times New Roman"/>
          <w:sz w:val="24"/>
          <w:szCs w:val="24"/>
        </w:rPr>
      </w:pPr>
    </w:p>
    <w:p w:rsidR="00B82C62" w:rsidRPr="00B346C8" w:rsidRDefault="00B82C62" w:rsidP="00B346C8">
      <w:pPr>
        <w:autoSpaceDE w:val="0"/>
        <w:autoSpaceDN w:val="0"/>
        <w:adjustRightInd w:val="0"/>
        <w:spacing w:after="0" w:line="480" w:lineRule="auto"/>
        <w:jc w:val="center"/>
        <w:rPr>
          <w:rFonts w:ascii="Times New Roman" w:hAnsi="Times New Roman" w:cs="Times New Roman"/>
          <w:sz w:val="24"/>
          <w:szCs w:val="24"/>
        </w:rPr>
      </w:pPr>
      <w:r w:rsidRPr="00B346C8">
        <w:rPr>
          <w:rFonts w:ascii="Times New Roman" w:hAnsi="Times New Roman" w:cs="Times New Roman"/>
          <w:sz w:val="24"/>
          <w:szCs w:val="24"/>
        </w:rPr>
        <w:lastRenderedPageBreak/>
        <w:t xml:space="preserve">Table 12 Correlation </w:t>
      </w:r>
      <w:r w:rsidR="00D4025C" w:rsidRPr="00B346C8">
        <w:rPr>
          <w:rFonts w:ascii="Times New Roman" w:hAnsi="Times New Roman" w:cs="Times New Roman"/>
          <w:sz w:val="24"/>
          <w:szCs w:val="24"/>
        </w:rPr>
        <w:t>between body composition measurements, EAT-26, and TDS scores</w:t>
      </w:r>
    </w:p>
    <w:tbl>
      <w:tblPr>
        <w:tblStyle w:val="TableGrid"/>
        <w:tblW w:w="0" w:type="auto"/>
        <w:jc w:val="center"/>
        <w:tblLook w:val="04A0" w:firstRow="1" w:lastRow="0" w:firstColumn="1" w:lastColumn="0" w:noHBand="0" w:noVBand="1"/>
      </w:tblPr>
      <w:tblGrid>
        <w:gridCol w:w="783"/>
        <w:gridCol w:w="1003"/>
        <w:gridCol w:w="1283"/>
        <w:gridCol w:w="756"/>
        <w:gridCol w:w="1283"/>
      </w:tblGrid>
      <w:tr w:rsidR="00B82C62" w:rsidRPr="00B346C8" w:rsidTr="00D4025C">
        <w:trPr>
          <w:jc w:val="center"/>
        </w:trPr>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EAT-26</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P-value</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TDS</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P-value</w:t>
            </w:r>
          </w:p>
        </w:tc>
      </w:tr>
      <w:tr w:rsidR="00B82C62" w:rsidRPr="00B346C8" w:rsidTr="00D4025C">
        <w:trPr>
          <w:jc w:val="center"/>
        </w:trPr>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BMI</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0.13</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NS (0.924)</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0.287</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proofErr w:type="gramStart"/>
            <w:r w:rsidRPr="00B346C8">
              <w:rPr>
                <w:rFonts w:ascii="Times New Roman" w:hAnsi="Times New Roman" w:cs="Times New Roman"/>
                <w:sz w:val="24"/>
                <w:szCs w:val="24"/>
              </w:rPr>
              <w:t>S(</w:t>
            </w:r>
            <w:proofErr w:type="gramEnd"/>
            <w:r w:rsidRPr="00B346C8">
              <w:rPr>
                <w:rFonts w:ascii="Times New Roman" w:hAnsi="Times New Roman" w:cs="Times New Roman"/>
                <w:sz w:val="24"/>
                <w:szCs w:val="24"/>
              </w:rPr>
              <w:t>0.026)</w:t>
            </w:r>
          </w:p>
        </w:tc>
      </w:tr>
      <w:tr w:rsidR="00B82C62" w:rsidRPr="00B346C8" w:rsidTr="00D4025C">
        <w:trPr>
          <w:jc w:val="center"/>
        </w:trPr>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WC</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0.32</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NS (0.811)</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0.286</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proofErr w:type="gramStart"/>
            <w:r w:rsidRPr="00B346C8">
              <w:rPr>
                <w:rFonts w:ascii="Times New Roman" w:hAnsi="Times New Roman" w:cs="Times New Roman"/>
                <w:sz w:val="24"/>
                <w:szCs w:val="24"/>
              </w:rPr>
              <w:t>S(</w:t>
            </w:r>
            <w:proofErr w:type="gramEnd"/>
            <w:r w:rsidRPr="00B346C8">
              <w:rPr>
                <w:rFonts w:ascii="Times New Roman" w:hAnsi="Times New Roman" w:cs="Times New Roman"/>
                <w:sz w:val="24"/>
                <w:szCs w:val="24"/>
              </w:rPr>
              <w:t>0.027)</w:t>
            </w:r>
          </w:p>
        </w:tc>
      </w:tr>
      <w:tr w:rsidR="00B82C62" w:rsidRPr="00B346C8" w:rsidTr="00D4025C">
        <w:trPr>
          <w:jc w:val="center"/>
        </w:trPr>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WHR</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0.118</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NS (0.367)</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0.085</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NS (0.520)</w:t>
            </w:r>
          </w:p>
        </w:tc>
      </w:tr>
      <w:tr w:rsidR="00B82C62" w:rsidRPr="00B346C8" w:rsidTr="00D4025C">
        <w:trPr>
          <w:jc w:val="center"/>
        </w:trPr>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Fat %</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-0.028</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NS (0.834)</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0.199</w:t>
            </w:r>
          </w:p>
        </w:tc>
        <w:tc>
          <w:tcPr>
            <w:tcW w:w="0" w:type="auto"/>
          </w:tcPr>
          <w:p w:rsidR="00B82C62" w:rsidRPr="00B346C8" w:rsidRDefault="00B82C62" w:rsidP="00B346C8">
            <w:pPr>
              <w:autoSpaceDE w:val="0"/>
              <w:autoSpaceDN w:val="0"/>
              <w:adjustRightInd w:val="0"/>
              <w:spacing w:line="480" w:lineRule="auto"/>
              <w:rPr>
                <w:rFonts w:ascii="Times New Roman" w:hAnsi="Times New Roman" w:cs="Times New Roman"/>
                <w:sz w:val="24"/>
                <w:szCs w:val="24"/>
              </w:rPr>
            </w:pPr>
            <w:r w:rsidRPr="00B346C8">
              <w:rPr>
                <w:rFonts w:ascii="Times New Roman" w:hAnsi="Times New Roman" w:cs="Times New Roman"/>
                <w:sz w:val="24"/>
                <w:szCs w:val="24"/>
              </w:rPr>
              <w:t>NS (0.127)</w:t>
            </w:r>
          </w:p>
        </w:tc>
      </w:tr>
    </w:tbl>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p>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 xml:space="preserve">Table 12 shows the correlation between body composition measurement, EAT-26, and TDS </w:t>
      </w:r>
      <w:r w:rsidR="00D4025C" w:rsidRPr="00B346C8">
        <w:rPr>
          <w:rFonts w:ascii="Times New Roman" w:hAnsi="Times New Roman" w:cs="Times New Roman"/>
          <w:sz w:val="24"/>
          <w:szCs w:val="24"/>
        </w:rPr>
        <w:t xml:space="preserve">scores </w:t>
      </w:r>
      <w:r w:rsidRPr="00B346C8">
        <w:rPr>
          <w:rFonts w:ascii="Times New Roman" w:hAnsi="Times New Roman" w:cs="Times New Roman"/>
          <w:sz w:val="24"/>
          <w:szCs w:val="24"/>
        </w:rPr>
        <w:t xml:space="preserve">between the participants in the three groups. Although there was no significant correlation between EAT-26 and body composition measurements, there were little correlations were found in BMI (0.13; </w:t>
      </w:r>
      <w:r w:rsidRPr="00B346C8">
        <w:rPr>
          <w:rFonts w:ascii="Times New Roman" w:hAnsi="Times New Roman" w:cs="Times New Roman"/>
          <w:i/>
          <w:sz w:val="24"/>
          <w:szCs w:val="24"/>
        </w:rPr>
        <w:t>p</w:t>
      </w:r>
      <w:r w:rsidRPr="00B346C8">
        <w:rPr>
          <w:rFonts w:ascii="Times New Roman" w:hAnsi="Times New Roman" w:cs="Times New Roman"/>
          <w:sz w:val="24"/>
          <w:szCs w:val="24"/>
        </w:rPr>
        <w:t>=0.924), WC (32;</w:t>
      </w:r>
      <w:r w:rsidRPr="00B346C8">
        <w:rPr>
          <w:rFonts w:ascii="Times New Roman" w:hAnsi="Times New Roman" w:cs="Times New Roman"/>
          <w:i/>
          <w:sz w:val="24"/>
          <w:szCs w:val="24"/>
        </w:rPr>
        <w:t xml:space="preserve"> p</w:t>
      </w:r>
      <w:r w:rsidRPr="00B346C8">
        <w:rPr>
          <w:rFonts w:ascii="Times New Roman" w:hAnsi="Times New Roman" w:cs="Times New Roman"/>
          <w:sz w:val="24"/>
          <w:szCs w:val="24"/>
        </w:rPr>
        <w:t>=0.811), and WHR (0.118</w:t>
      </w:r>
      <w:r w:rsidRPr="00B346C8">
        <w:rPr>
          <w:rFonts w:ascii="Times New Roman" w:hAnsi="Times New Roman" w:cs="Times New Roman"/>
          <w:i/>
          <w:sz w:val="24"/>
          <w:szCs w:val="24"/>
        </w:rPr>
        <w:t xml:space="preserve"> p</w:t>
      </w:r>
      <w:r w:rsidRPr="00B346C8">
        <w:rPr>
          <w:rFonts w:ascii="Times New Roman" w:hAnsi="Times New Roman" w:cs="Times New Roman"/>
          <w:sz w:val="24"/>
          <w:szCs w:val="24"/>
        </w:rPr>
        <w:t>=0.367). The results showed a significance correlation between TDS and BMI (</w:t>
      </w:r>
      <w:proofErr w:type="gramStart"/>
      <w:r w:rsidRPr="00B346C8">
        <w:rPr>
          <w:rFonts w:ascii="Times New Roman" w:hAnsi="Times New Roman" w:cs="Times New Roman"/>
          <w:sz w:val="24"/>
          <w:szCs w:val="24"/>
        </w:rPr>
        <w:t>0.287;</w:t>
      </w:r>
      <w:r w:rsidRPr="00B346C8">
        <w:rPr>
          <w:rFonts w:ascii="Times New Roman" w:hAnsi="Times New Roman" w:cs="Times New Roman"/>
          <w:i/>
          <w:sz w:val="24"/>
          <w:szCs w:val="24"/>
        </w:rPr>
        <w:t>p</w:t>
      </w:r>
      <w:proofErr w:type="gramEnd"/>
      <w:r w:rsidRPr="00B346C8">
        <w:rPr>
          <w:rFonts w:ascii="Times New Roman" w:hAnsi="Times New Roman" w:cs="Times New Roman"/>
          <w:sz w:val="24"/>
          <w:szCs w:val="24"/>
        </w:rPr>
        <w:t xml:space="preserve">=0.026), and in WC (0.286; </w:t>
      </w:r>
      <w:r w:rsidRPr="00B346C8">
        <w:rPr>
          <w:rFonts w:ascii="Times New Roman" w:hAnsi="Times New Roman" w:cs="Times New Roman"/>
          <w:i/>
          <w:sz w:val="24"/>
          <w:szCs w:val="24"/>
        </w:rPr>
        <w:t>p</w:t>
      </w:r>
      <w:r w:rsidRPr="00B346C8">
        <w:rPr>
          <w:rFonts w:ascii="Times New Roman" w:hAnsi="Times New Roman" w:cs="Times New Roman"/>
          <w:sz w:val="24"/>
          <w:szCs w:val="24"/>
        </w:rPr>
        <w:t>=0.027). TDS showed a little correlation in fat mass percentage (0.199), but the correlation was not significance (</w:t>
      </w:r>
      <w:r w:rsidRPr="00B346C8">
        <w:rPr>
          <w:rFonts w:ascii="Times New Roman" w:hAnsi="Times New Roman" w:cs="Times New Roman"/>
          <w:i/>
          <w:sz w:val="24"/>
          <w:szCs w:val="24"/>
        </w:rPr>
        <w:t>p</w:t>
      </w:r>
      <w:r w:rsidRPr="00B346C8">
        <w:rPr>
          <w:rFonts w:ascii="Times New Roman" w:hAnsi="Times New Roman" w:cs="Times New Roman"/>
          <w:sz w:val="24"/>
          <w:szCs w:val="24"/>
        </w:rPr>
        <w:t>=0.127)</w:t>
      </w:r>
    </w:p>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 xml:space="preserve">Table 13 comparison of body composition between </w:t>
      </w:r>
      <w:r w:rsidR="009407B5" w:rsidRPr="00B346C8">
        <w:rPr>
          <w:rFonts w:ascii="Times New Roman" w:hAnsi="Times New Roman" w:cs="Times New Roman"/>
          <w:sz w:val="24"/>
          <w:szCs w:val="24"/>
        </w:rPr>
        <w:t>DC</w:t>
      </w:r>
      <w:r w:rsidRPr="00B346C8">
        <w:rPr>
          <w:rFonts w:ascii="Times New Roman" w:hAnsi="Times New Roman" w:cs="Times New Roman"/>
          <w:sz w:val="24"/>
          <w:szCs w:val="24"/>
        </w:rPr>
        <w:t xml:space="preserve"> students in different years</w:t>
      </w:r>
      <w:r w:rsidR="009407B5" w:rsidRPr="00B346C8">
        <w:rPr>
          <w:rFonts w:ascii="Times New Roman" w:hAnsi="Times New Roman" w:cs="Times New Roman"/>
          <w:sz w:val="24"/>
          <w:szCs w:val="24"/>
        </w:rPr>
        <w:t>.</w:t>
      </w:r>
    </w:p>
    <w:tbl>
      <w:tblPr>
        <w:tblW w:w="8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1"/>
        <w:gridCol w:w="1560"/>
        <w:gridCol w:w="1025"/>
        <w:gridCol w:w="1025"/>
        <w:gridCol w:w="1438"/>
        <w:gridCol w:w="1469"/>
      </w:tblGrid>
      <w:tr w:rsidR="009407B5" w:rsidRPr="00B346C8" w:rsidTr="00606DCA">
        <w:trPr>
          <w:cantSplit/>
        </w:trPr>
        <w:tc>
          <w:tcPr>
            <w:tcW w:w="1621" w:type="dxa"/>
          </w:tcPr>
          <w:p w:rsidR="009407B5" w:rsidRPr="00B346C8" w:rsidRDefault="009407B5" w:rsidP="00B346C8">
            <w:pPr>
              <w:autoSpaceDE w:val="0"/>
              <w:autoSpaceDN w:val="0"/>
              <w:adjustRightInd w:val="0"/>
              <w:spacing w:after="0" w:line="480" w:lineRule="auto"/>
              <w:jc w:val="center"/>
              <w:rPr>
                <w:rFonts w:ascii="Times New Roman" w:hAnsi="Times New Roman" w:cs="Times New Roman"/>
                <w:color w:val="000000"/>
                <w:sz w:val="24"/>
                <w:szCs w:val="24"/>
              </w:rPr>
            </w:pPr>
          </w:p>
          <w:p w:rsidR="009407B5" w:rsidRPr="00B346C8" w:rsidRDefault="009407B5" w:rsidP="00B346C8">
            <w:pPr>
              <w:autoSpaceDE w:val="0"/>
              <w:autoSpaceDN w:val="0"/>
              <w:adjustRightInd w:val="0"/>
              <w:spacing w:after="0" w:line="480" w:lineRule="auto"/>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DC</w:t>
            </w:r>
          </w:p>
        </w:tc>
        <w:tc>
          <w:tcPr>
            <w:tcW w:w="1560" w:type="dxa"/>
            <w:shd w:val="clear" w:color="auto" w:fill="FFFFFF"/>
            <w:vAlign w:val="bottom"/>
          </w:tcPr>
          <w:p w:rsidR="009407B5" w:rsidRPr="00B346C8" w:rsidRDefault="009407B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Year</w:t>
            </w:r>
          </w:p>
        </w:tc>
        <w:tc>
          <w:tcPr>
            <w:tcW w:w="1025" w:type="dxa"/>
            <w:shd w:val="clear" w:color="auto" w:fill="FFFFFF"/>
            <w:vAlign w:val="bottom"/>
          </w:tcPr>
          <w:p w:rsidR="009407B5" w:rsidRPr="00B346C8" w:rsidRDefault="009407B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25" w:type="dxa"/>
            <w:shd w:val="clear" w:color="auto" w:fill="FFFFFF"/>
            <w:vAlign w:val="bottom"/>
          </w:tcPr>
          <w:p w:rsidR="009407B5" w:rsidRPr="00B346C8" w:rsidRDefault="009407B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Mean</w:t>
            </w:r>
          </w:p>
        </w:tc>
        <w:tc>
          <w:tcPr>
            <w:tcW w:w="1438" w:type="dxa"/>
            <w:shd w:val="clear" w:color="auto" w:fill="FFFFFF"/>
            <w:vAlign w:val="bottom"/>
          </w:tcPr>
          <w:p w:rsidR="009407B5" w:rsidRPr="00B346C8" w:rsidRDefault="009407B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Std. Deviation</w:t>
            </w:r>
          </w:p>
        </w:tc>
        <w:tc>
          <w:tcPr>
            <w:tcW w:w="1469" w:type="dxa"/>
            <w:shd w:val="clear" w:color="auto" w:fill="FFFFFF"/>
            <w:vAlign w:val="bottom"/>
          </w:tcPr>
          <w:p w:rsidR="009407B5" w:rsidRPr="00B346C8" w:rsidRDefault="009407B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P-Value</w:t>
            </w:r>
          </w:p>
        </w:tc>
      </w:tr>
      <w:tr w:rsidR="009407B5" w:rsidRPr="00B346C8" w:rsidTr="00606DCA">
        <w:trPr>
          <w:cantSplit/>
        </w:trPr>
        <w:tc>
          <w:tcPr>
            <w:tcW w:w="1621" w:type="dxa"/>
            <w:vMerge w:val="restart"/>
            <w:shd w:val="clear" w:color="auto" w:fill="FFFFFF"/>
          </w:tcPr>
          <w:p w:rsidR="009407B5" w:rsidRPr="00B346C8" w:rsidRDefault="009407B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BMI of Student</w:t>
            </w:r>
          </w:p>
        </w:tc>
        <w:tc>
          <w:tcPr>
            <w:tcW w:w="1560" w:type="dxa"/>
            <w:shd w:val="clear" w:color="auto" w:fill="FFFFFF"/>
          </w:tcPr>
          <w:p w:rsidR="009407B5" w:rsidRPr="00B346C8" w:rsidRDefault="009407B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Year 1 and 2</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12</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26.4250</w:t>
            </w:r>
          </w:p>
        </w:tc>
        <w:tc>
          <w:tcPr>
            <w:tcW w:w="1438"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5.77410</w:t>
            </w:r>
          </w:p>
        </w:tc>
        <w:tc>
          <w:tcPr>
            <w:tcW w:w="1469" w:type="dxa"/>
            <w:vMerge w:val="restart"/>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S(</w:t>
            </w:r>
            <w:proofErr w:type="gramEnd"/>
            <w:r w:rsidRPr="00B346C8">
              <w:rPr>
                <w:rFonts w:ascii="Times New Roman" w:hAnsi="Times New Roman" w:cs="Times New Roman"/>
                <w:color w:val="000000"/>
                <w:sz w:val="24"/>
                <w:szCs w:val="24"/>
              </w:rPr>
              <w:t>0.049)</w:t>
            </w:r>
          </w:p>
        </w:tc>
      </w:tr>
      <w:tr w:rsidR="009407B5" w:rsidRPr="00B346C8" w:rsidTr="00606DCA">
        <w:trPr>
          <w:cantSplit/>
        </w:trPr>
        <w:tc>
          <w:tcPr>
            <w:tcW w:w="1621" w:type="dxa"/>
            <w:vMerge/>
            <w:shd w:val="clear" w:color="auto" w:fill="FFFFFF"/>
          </w:tcPr>
          <w:p w:rsidR="009407B5" w:rsidRPr="00B346C8" w:rsidRDefault="009407B5" w:rsidP="00B346C8">
            <w:pPr>
              <w:autoSpaceDE w:val="0"/>
              <w:autoSpaceDN w:val="0"/>
              <w:adjustRightInd w:val="0"/>
              <w:spacing w:after="0" w:line="480" w:lineRule="auto"/>
              <w:rPr>
                <w:rFonts w:ascii="Times New Roman" w:hAnsi="Times New Roman" w:cs="Times New Roman"/>
                <w:color w:val="000000"/>
                <w:sz w:val="24"/>
                <w:szCs w:val="24"/>
              </w:rPr>
            </w:pPr>
          </w:p>
        </w:tc>
        <w:tc>
          <w:tcPr>
            <w:tcW w:w="1560" w:type="dxa"/>
            <w:shd w:val="clear" w:color="auto" w:fill="FFFFFF"/>
          </w:tcPr>
          <w:p w:rsidR="009407B5" w:rsidRPr="00B346C8" w:rsidRDefault="009407B5" w:rsidP="00B346C8">
            <w:pPr>
              <w:spacing w:line="480" w:lineRule="auto"/>
              <w:rPr>
                <w:rFonts w:ascii="Times New Roman" w:hAnsi="Times New Roman" w:cs="Times New Roman"/>
                <w:sz w:val="24"/>
                <w:szCs w:val="24"/>
              </w:rPr>
            </w:pPr>
            <w:r w:rsidRPr="00B346C8">
              <w:rPr>
                <w:rFonts w:ascii="Times New Roman" w:hAnsi="Times New Roman" w:cs="Times New Roman"/>
                <w:color w:val="000000"/>
                <w:sz w:val="24"/>
                <w:szCs w:val="24"/>
              </w:rPr>
              <w:t>Year 3 and4</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22.3250</w:t>
            </w:r>
          </w:p>
        </w:tc>
        <w:tc>
          <w:tcPr>
            <w:tcW w:w="1438"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2.84341</w:t>
            </w:r>
          </w:p>
        </w:tc>
        <w:tc>
          <w:tcPr>
            <w:tcW w:w="1469" w:type="dxa"/>
            <w:vMerge/>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r w:rsidR="009407B5" w:rsidRPr="00B346C8" w:rsidTr="00606DCA">
        <w:trPr>
          <w:cantSplit/>
        </w:trPr>
        <w:tc>
          <w:tcPr>
            <w:tcW w:w="1621" w:type="dxa"/>
            <w:vMerge w:val="restart"/>
            <w:shd w:val="clear" w:color="auto" w:fill="FFFFFF"/>
          </w:tcPr>
          <w:p w:rsidR="009407B5" w:rsidRPr="00B346C8" w:rsidRDefault="009407B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WC of Student</w:t>
            </w:r>
          </w:p>
        </w:tc>
        <w:tc>
          <w:tcPr>
            <w:tcW w:w="1560" w:type="dxa"/>
            <w:shd w:val="clear" w:color="auto" w:fill="FFFFFF"/>
          </w:tcPr>
          <w:p w:rsidR="009407B5" w:rsidRPr="00B346C8" w:rsidRDefault="009407B5" w:rsidP="00B346C8">
            <w:pPr>
              <w:spacing w:line="480" w:lineRule="auto"/>
              <w:rPr>
                <w:rFonts w:ascii="Times New Roman" w:hAnsi="Times New Roman" w:cs="Times New Roman"/>
                <w:sz w:val="24"/>
                <w:szCs w:val="24"/>
              </w:rPr>
            </w:pPr>
            <w:r w:rsidRPr="00B346C8">
              <w:rPr>
                <w:rFonts w:ascii="Times New Roman" w:hAnsi="Times New Roman" w:cs="Times New Roman"/>
                <w:color w:val="000000"/>
                <w:sz w:val="24"/>
                <w:szCs w:val="24"/>
              </w:rPr>
              <w:t>Year 1 and 2</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12</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33.6667</w:t>
            </w:r>
          </w:p>
        </w:tc>
        <w:tc>
          <w:tcPr>
            <w:tcW w:w="1438"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5.22813</w:t>
            </w:r>
          </w:p>
        </w:tc>
        <w:tc>
          <w:tcPr>
            <w:tcW w:w="1469" w:type="dxa"/>
            <w:vMerge w:val="restart"/>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S(</w:t>
            </w:r>
            <w:proofErr w:type="gramEnd"/>
            <w:r w:rsidRPr="00B346C8">
              <w:rPr>
                <w:rFonts w:ascii="Times New Roman" w:hAnsi="Times New Roman" w:cs="Times New Roman"/>
                <w:color w:val="000000"/>
                <w:sz w:val="24"/>
                <w:szCs w:val="24"/>
              </w:rPr>
              <w:t>0.05)</w:t>
            </w:r>
          </w:p>
        </w:tc>
      </w:tr>
      <w:tr w:rsidR="009407B5" w:rsidRPr="00B346C8" w:rsidTr="00606DCA">
        <w:trPr>
          <w:cantSplit/>
        </w:trPr>
        <w:tc>
          <w:tcPr>
            <w:tcW w:w="1621" w:type="dxa"/>
            <w:vMerge/>
            <w:shd w:val="clear" w:color="auto" w:fill="FFFFFF"/>
          </w:tcPr>
          <w:p w:rsidR="009407B5" w:rsidRPr="00B346C8" w:rsidRDefault="009407B5" w:rsidP="00B346C8">
            <w:pPr>
              <w:autoSpaceDE w:val="0"/>
              <w:autoSpaceDN w:val="0"/>
              <w:adjustRightInd w:val="0"/>
              <w:spacing w:after="0" w:line="480" w:lineRule="auto"/>
              <w:rPr>
                <w:rFonts w:ascii="Times New Roman" w:hAnsi="Times New Roman" w:cs="Times New Roman"/>
                <w:color w:val="000000"/>
                <w:sz w:val="24"/>
                <w:szCs w:val="24"/>
              </w:rPr>
            </w:pPr>
          </w:p>
        </w:tc>
        <w:tc>
          <w:tcPr>
            <w:tcW w:w="1560" w:type="dxa"/>
            <w:shd w:val="clear" w:color="auto" w:fill="FFFFFF"/>
          </w:tcPr>
          <w:p w:rsidR="009407B5" w:rsidRPr="00B346C8" w:rsidRDefault="009407B5" w:rsidP="00B346C8">
            <w:pPr>
              <w:spacing w:line="480" w:lineRule="auto"/>
              <w:rPr>
                <w:rFonts w:ascii="Times New Roman" w:hAnsi="Times New Roman" w:cs="Times New Roman"/>
                <w:sz w:val="24"/>
                <w:szCs w:val="24"/>
              </w:rPr>
            </w:pPr>
            <w:r w:rsidRPr="00B346C8">
              <w:rPr>
                <w:rFonts w:ascii="Times New Roman" w:hAnsi="Times New Roman" w:cs="Times New Roman"/>
                <w:color w:val="000000"/>
                <w:sz w:val="24"/>
                <w:szCs w:val="24"/>
              </w:rPr>
              <w:t>Year 3 and 4</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30.6250</w:t>
            </w:r>
          </w:p>
        </w:tc>
        <w:tc>
          <w:tcPr>
            <w:tcW w:w="1438"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3.06769</w:t>
            </w:r>
          </w:p>
        </w:tc>
        <w:tc>
          <w:tcPr>
            <w:tcW w:w="1469" w:type="dxa"/>
            <w:vMerge/>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r w:rsidR="009407B5" w:rsidRPr="00B346C8" w:rsidTr="00606DCA">
        <w:trPr>
          <w:cantSplit/>
        </w:trPr>
        <w:tc>
          <w:tcPr>
            <w:tcW w:w="1621" w:type="dxa"/>
            <w:vMerge w:val="restart"/>
            <w:shd w:val="clear" w:color="auto" w:fill="FFFFFF"/>
          </w:tcPr>
          <w:p w:rsidR="009407B5" w:rsidRPr="00B346C8" w:rsidRDefault="009407B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lastRenderedPageBreak/>
              <w:t>WHR of Student</w:t>
            </w:r>
          </w:p>
        </w:tc>
        <w:tc>
          <w:tcPr>
            <w:tcW w:w="1560" w:type="dxa"/>
            <w:shd w:val="clear" w:color="auto" w:fill="FFFFFF"/>
          </w:tcPr>
          <w:p w:rsidR="009407B5" w:rsidRPr="00B346C8" w:rsidRDefault="009407B5" w:rsidP="00B346C8">
            <w:pPr>
              <w:spacing w:line="480" w:lineRule="auto"/>
              <w:rPr>
                <w:rFonts w:ascii="Times New Roman" w:hAnsi="Times New Roman" w:cs="Times New Roman"/>
                <w:sz w:val="24"/>
                <w:szCs w:val="24"/>
              </w:rPr>
            </w:pPr>
            <w:r w:rsidRPr="00B346C8">
              <w:rPr>
                <w:rFonts w:ascii="Times New Roman" w:hAnsi="Times New Roman" w:cs="Times New Roman"/>
                <w:color w:val="000000"/>
                <w:sz w:val="24"/>
                <w:szCs w:val="24"/>
              </w:rPr>
              <w:t>Year 1 and 2</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12</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.7975</w:t>
            </w:r>
          </w:p>
        </w:tc>
        <w:tc>
          <w:tcPr>
            <w:tcW w:w="1438"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.07238</w:t>
            </w:r>
          </w:p>
        </w:tc>
        <w:tc>
          <w:tcPr>
            <w:tcW w:w="1469" w:type="dxa"/>
            <w:vMerge w:val="restart"/>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0.187)</w:t>
            </w:r>
          </w:p>
        </w:tc>
      </w:tr>
      <w:tr w:rsidR="009407B5" w:rsidRPr="00B346C8" w:rsidTr="00606DCA">
        <w:trPr>
          <w:cantSplit/>
        </w:trPr>
        <w:tc>
          <w:tcPr>
            <w:tcW w:w="1621" w:type="dxa"/>
            <w:vMerge/>
            <w:shd w:val="clear" w:color="auto" w:fill="FFFFFF"/>
          </w:tcPr>
          <w:p w:rsidR="009407B5" w:rsidRPr="00B346C8" w:rsidRDefault="009407B5" w:rsidP="00B346C8">
            <w:pPr>
              <w:autoSpaceDE w:val="0"/>
              <w:autoSpaceDN w:val="0"/>
              <w:adjustRightInd w:val="0"/>
              <w:spacing w:after="0" w:line="480" w:lineRule="auto"/>
              <w:rPr>
                <w:rFonts w:ascii="Times New Roman" w:hAnsi="Times New Roman" w:cs="Times New Roman"/>
                <w:color w:val="000000"/>
                <w:sz w:val="24"/>
                <w:szCs w:val="24"/>
              </w:rPr>
            </w:pPr>
          </w:p>
        </w:tc>
        <w:tc>
          <w:tcPr>
            <w:tcW w:w="1560" w:type="dxa"/>
            <w:shd w:val="clear" w:color="auto" w:fill="FFFFFF"/>
          </w:tcPr>
          <w:p w:rsidR="009407B5" w:rsidRPr="00B346C8" w:rsidRDefault="009407B5" w:rsidP="00B346C8">
            <w:pPr>
              <w:spacing w:line="480" w:lineRule="auto"/>
              <w:rPr>
                <w:rFonts w:ascii="Times New Roman" w:hAnsi="Times New Roman" w:cs="Times New Roman"/>
                <w:sz w:val="24"/>
                <w:szCs w:val="24"/>
              </w:rPr>
            </w:pPr>
            <w:r w:rsidRPr="00B346C8">
              <w:rPr>
                <w:rFonts w:ascii="Times New Roman" w:hAnsi="Times New Roman" w:cs="Times New Roman"/>
                <w:color w:val="000000"/>
                <w:sz w:val="24"/>
                <w:szCs w:val="24"/>
              </w:rPr>
              <w:t>Year 3 and 4</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.7500</w:t>
            </w:r>
          </w:p>
        </w:tc>
        <w:tc>
          <w:tcPr>
            <w:tcW w:w="1438"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.04309</w:t>
            </w:r>
          </w:p>
        </w:tc>
        <w:tc>
          <w:tcPr>
            <w:tcW w:w="1469" w:type="dxa"/>
            <w:vMerge/>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r w:rsidR="009407B5" w:rsidRPr="00B346C8" w:rsidTr="00606DCA">
        <w:trPr>
          <w:cantSplit/>
        </w:trPr>
        <w:tc>
          <w:tcPr>
            <w:tcW w:w="1621" w:type="dxa"/>
            <w:vMerge w:val="restart"/>
            <w:shd w:val="clear" w:color="auto" w:fill="FFFFFF"/>
          </w:tcPr>
          <w:p w:rsidR="009407B5" w:rsidRPr="00B346C8" w:rsidRDefault="009407B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Fat %</w:t>
            </w:r>
          </w:p>
        </w:tc>
        <w:tc>
          <w:tcPr>
            <w:tcW w:w="1560" w:type="dxa"/>
            <w:shd w:val="clear" w:color="auto" w:fill="FFFFFF"/>
          </w:tcPr>
          <w:p w:rsidR="009407B5" w:rsidRPr="00B346C8" w:rsidRDefault="009407B5" w:rsidP="00B346C8">
            <w:pPr>
              <w:spacing w:line="480" w:lineRule="auto"/>
              <w:rPr>
                <w:rFonts w:ascii="Times New Roman" w:hAnsi="Times New Roman" w:cs="Times New Roman"/>
                <w:sz w:val="24"/>
                <w:szCs w:val="24"/>
              </w:rPr>
            </w:pPr>
            <w:r w:rsidRPr="00B346C8">
              <w:rPr>
                <w:rFonts w:ascii="Times New Roman" w:hAnsi="Times New Roman" w:cs="Times New Roman"/>
                <w:color w:val="000000"/>
                <w:sz w:val="24"/>
                <w:szCs w:val="24"/>
              </w:rPr>
              <w:t>Year 1 and 2</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12</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26.6750</w:t>
            </w:r>
          </w:p>
        </w:tc>
        <w:tc>
          <w:tcPr>
            <w:tcW w:w="1438"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7.43115</w:t>
            </w:r>
          </w:p>
        </w:tc>
        <w:tc>
          <w:tcPr>
            <w:tcW w:w="1469" w:type="dxa"/>
            <w:vMerge w:val="restart"/>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0.303)</w:t>
            </w:r>
          </w:p>
        </w:tc>
      </w:tr>
      <w:tr w:rsidR="009407B5" w:rsidRPr="00B346C8" w:rsidTr="00606DCA">
        <w:trPr>
          <w:cantSplit/>
        </w:trPr>
        <w:tc>
          <w:tcPr>
            <w:tcW w:w="1621" w:type="dxa"/>
            <w:vMerge/>
            <w:shd w:val="clear" w:color="auto" w:fill="FFFFFF"/>
          </w:tcPr>
          <w:p w:rsidR="009407B5" w:rsidRPr="00B346C8" w:rsidRDefault="009407B5" w:rsidP="00B346C8">
            <w:pPr>
              <w:autoSpaceDE w:val="0"/>
              <w:autoSpaceDN w:val="0"/>
              <w:adjustRightInd w:val="0"/>
              <w:spacing w:after="0" w:line="480" w:lineRule="auto"/>
              <w:rPr>
                <w:rFonts w:ascii="Times New Roman" w:hAnsi="Times New Roman" w:cs="Times New Roman"/>
                <w:color w:val="000000"/>
                <w:sz w:val="24"/>
                <w:szCs w:val="24"/>
              </w:rPr>
            </w:pPr>
          </w:p>
        </w:tc>
        <w:tc>
          <w:tcPr>
            <w:tcW w:w="1560" w:type="dxa"/>
            <w:shd w:val="clear" w:color="auto" w:fill="FFFFFF"/>
          </w:tcPr>
          <w:p w:rsidR="009407B5" w:rsidRPr="00B346C8" w:rsidRDefault="009407B5" w:rsidP="00B346C8">
            <w:pPr>
              <w:spacing w:line="480" w:lineRule="auto"/>
              <w:rPr>
                <w:rFonts w:ascii="Times New Roman" w:hAnsi="Times New Roman" w:cs="Times New Roman"/>
                <w:sz w:val="24"/>
                <w:szCs w:val="24"/>
              </w:rPr>
            </w:pPr>
            <w:r w:rsidRPr="00B346C8">
              <w:rPr>
                <w:rFonts w:ascii="Times New Roman" w:hAnsi="Times New Roman" w:cs="Times New Roman"/>
                <w:color w:val="000000"/>
                <w:sz w:val="24"/>
                <w:szCs w:val="24"/>
              </w:rPr>
              <w:t>Year 3 and 4</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w:t>
            </w:r>
          </w:p>
        </w:tc>
        <w:tc>
          <w:tcPr>
            <w:tcW w:w="1025"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22.6625</w:t>
            </w:r>
          </w:p>
        </w:tc>
        <w:tc>
          <w:tcPr>
            <w:tcW w:w="1438" w:type="dxa"/>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4.88641</w:t>
            </w:r>
          </w:p>
        </w:tc>
        <w:tc>
          <w:tcPr>
            <w:tcW w:w="1469" w:type="dxa"/>
            <w:vMerge/>
            <w:shd w:val="clear" w:color="auto" w:fill="FFFFFF"/>
            <w:vAlign w:val="center"/>
          </w:tcPr>
          <w:p w:rsidR="009407B5" w:rsidRPr="00B346C8" w:rsidRDefault="009407B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bl>
    <w:p w:rsidR="00C2593D" w:rsidRPr="00B346C8" w:rsidRDefault="00C2593D" w:rsidP="00B346C8">
      <w:pPr>
        <w:spacing w:line="480" w:lineRule="auto"/>
        <w:rPr>
          <w:rFonts w:ascii="Times New Roman" w:hAnsi="Times New Roman" w:cs="Times New Roman"/>
          <w:sz w:val="24"/>
          <w:szCs w:val="24"/>
        </w:rPr>
      </w:pPr>
      <w:r w:rsidRPr="00B346C8">
        <w:rPr>
          <w:rFonts w:ascii="Times New Roman" w:hAnsi="Times New Roman" w:cs="Times New Roman"/>
          <w:sz w:val="24"/>
          <w:szCs w:val="24"/>
        </w:rPr>
        <w:t xml:space="preserve">Table 13 shows a comparison of body composition between DC students in different years. First and second-year group and </w:t>
      </w:r>
      <w:proofErr w:type="gramStart"/>
      <w:r w:rsidRPr="00B346C8">
        <w:rPr>
          <w:rFonts w:ascii="Times New Roman" w:hAnsi="Times New Roman" w:cs="Times New Roman"/>
          <w:sz w:val="24"/>
          <w:szCs w:val="24"/>
        </w:rPr>
        <w:t>third and fourth years</w:t>
      </w:r>
      <w:proofErr w:type="gramEnd"/>
      <w:r w:rsidRPr="00B346C8">
        <w:rPr>
          <w:rFonts w:ascii="Times New Roman" w:hAnsi="Times New Roman" w:cs="Times New Roman"/>
          <w:sz w:val="24"/>
          <w:szCs w:val="24"/>
        </w:rPr>
        <w:t xml:space="preserve"> group of DC students had a significant association in BMI (</w:t>
      </w:r>
      <w:r w:rsidRPr="00B346C8">
        <w:rPr>
          <w:rFonts w:ascii="Times New Roman" w:hAnsi="Times New Roman" w:cs="Times New Roman"/>
          <w:i/>
          <w:sz w:val="24"/>
          <w:szCs w:val="24"/>
        </w:rPr>
        <w:t>p</w:t>
      </w:r>
      <w:r w:rsidRPr="00B346C8">
        <w:rPr>
          <w:rFonts w:ascii="Times New Roman" w:hAnsi="Times New Roman" w:cs="Times New Roman"/>
          <w:sz w:val="24"/>
          <w:szCs w:val="24"/>
        </w:rPr>
        <w:t>=0.049), and in WC (</w:t>
      </w:r>
      <w:r w:rsidRPr="00B346C8">
        <w:rPr>
          <w:rFonts w:ascii="Times New Roman" w:hAnsi="Times New Roman" w:cs="Times New Roman"/>
          <w:i/>
          <w:sz w:val="24"/>
          <w:szCs w:val="24"/>
        </w:rPr>
        <w:t>p</w:t>
      </w:r>
      <w:r w:rsidRPr="00B346C8">
        <w:rPr>
          <w:rFonts w:ascii="Times New Roman" w:hAnsi="Times New Roman" w:cs="Times New Roman"/>
          <w:sz w:val="24"/>
          <w:szCs w:val="24"/>
        </w:rPr>
        <w:t xml:space="preserve">=0.05).  The BMI of </w:t>
      </w:r>
      <w:proofErr w:type="gramStart"/>
      <w:r w:rsidRPr="00B346C8">
        <w:rPr>
          <w:rFonts w:ascii="Times New Roman" w:hAnsi="Times New Roman" w:cs="Times New Roman"/>
          <w:sz w:val="24"/>
          <w:szCs w:val="24"/>
        </w:rPr>
        <w:t>third and fourth year</w:t>
      </w:r>
      <w:proofErr w:type="gramEnd"/>
      <w:r w:rsidRPr="00B346C8">
        <w:rPr>
          <w:rFonts w:ascii="Times New Roman" w:hAnsi="Times New Roman" w:cs="Times New Roman"/>
          <w:sz w:val="24"/>
          <w:szCs w:val="24"/>
        </w:rPr>
        <w:t xml:space="preserve"> DC students were normal (=22.3) and lower in WC (=30.6) compared to first and second year of DC students were overweight (=</w:t>
      </w:r>
      <w:r w:rsidRPr="00B346C8">
        <w:rPr>
          <w:rFonts w:ascii="Times New Roman" w:hAnsi="Times New Roman" w:cs="Times New Roman"/>
          <w:color w:val="000000"/>
          <w:sz w:val="24"/>
          <w:szCs w:val="24"/>
        </w:rPr>
        <w:t>26.4</w:t>
      </w:r>
      <w:r w:rsidR="00455567" w:rsidRPr="00B346C8">
        <w:rPr>
          <w:rFonts w:ascii="Times New Roman" w:hAnsi="Times New Roman" w:cs="Times New Roman"/>
          <w:color w:val="000000"/>
          <w:sz w:val="24"/>
          <w:szCs w:val="24"/>
        </w:rPr>
        <w:t>)</w:t>
      </w:r>
      <w:r w:rsidR="00455567" w:rsidRPr="00B346C8">
        <w:rPr>
          <w:rFonts w:ascii="Times New Roman" w:hAnsi="Times New Roman" w:cs="Times New Roman"/>
          <w:sz w:val="24"/>
          <w:szCs w:val="24"/>
        </w:rPr>
        <w:t xml:space="preserve"> and</w:t>
      </w:r>
      <w:r w:rsidRPr="00B346C8">
        <w:rPr>
          <w:rFonts w:ascii="Times New Roman" w:hAnsi="Times New Roman" w:cs="Times New Roman"/>
          <w:sz w:val="24"/>
          <w:szCs w:val="24"/>
        </w:rPr>
        <w:t xml:space="preserve"> higher in WC (=</w:t>
      </w:r>
      <w:r w:rsidR="00D4618B" w:rsidRPr="00B346C8">
        <w:rPr>
          <w:rFonts w:ascii="Times New Roman" w:hAnsi="Times New Roman" w:cs="Times New Roman"/>
          <w:color w:val="000000"/>
          <w:sz w:val="24"/>
          <w:szCs w:val="24"/>
        </w:rPr>
        <w:t>33.6</w:t>
      </w:r>
      <w:r w:rsidRPr="00B346C8">
        <w:rPr>
          <w:rFonts w:ascii="Times New Roman" w:hAnsi="Times New Roman" w:cs="Times New Roman"/>
          <w:color w:val="000000"/>
          <w:sz w:val="24"/>
          <w:szCs w:val="24"/>
        </w:rPr>
        <w:t>)</w:t>
      </w:r>
      <w:r w:rsidRPr="00B346C8">
        <w:rPr>
          <w:rFonts w:ascii="Times New Roman" w:hAnsi="Times New Roman" w:cs="Times New Roman"/>
          <w:sz w:val="24"/>
          <w:szCs w:val="24"/>
        </w:rPr>
        <w:t>.</w:t>
      </w:r>
    </w:p>
    <w:p w:rsidR="00CB28C1" w:rsidRPr="00B346C8" w:rsidRDefault="00CB28C1"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Table 14 comparison of body composition between undergraduate and graduate nutrition students.</w:t>
      </w:r>
    </w:p>
    <w:tbl>
      <w:tblPr>
        <w:tblW w:w="8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1"/>
        <w:gridCol w:w="1560"/>
        <w:gridCol w:w="1025"/>
        <w:gridCol w:w="1025"/>
        <w:gridCol w:w="1438"/>
        <w:gridCol w:w="1469"/>
      </w:tblGrid>
      <w:tr w:rsidR="00CB28C1" w:rsidRPr="00B346C8" w:rsidTr="00606DCA">
        <w:trPr>
          <w:cantSplit/>
        </w:trPr>
        <w:tc>
          <w:tcPr>
            <w:tcW w:w="1621" w:type="dxa"/>
          </w:tcPr>
          <w:p w:rsidR="00CB28C1" w:rsidRPr="00B346C8" w:rsidRDefault="00CB28C1" w:rsidP="00B346C8">
            <w:pPr>
              <w:autoSpaceDE w:val="0"/>
              <w:autoSpaceDN w:val="0"/>
              <w:adjustRightInd w:val="0"/>
              <w:spacing w:after="0" w:line="480" w:lineRule="auto"/>
              <w:rPr>
                <w:rFonts w:ascii="Times New Roman" w:hAnsi="Times New Roman" w:cs="Times New Roman"/>
                <w:color w:val="000000"/>
                <w:sz w:val="24"/>
                <w:szCs w:val="24"/>
              </w:rPr>
            </w:pPr>
          </w:p>
          <w:p w:rsidR="00CB28C1" w:rsidRPr="00B346C8" w:rsidRDefault="00CB28C1" w:rsidP="00B346C8">
            <w:pPr>
              <w:autoSpaceDE w:val="0"/>
              <w:autoSpaceDN w:val="0"/>
              <w:adjustRightInd w:val="0"/>
              <w:spacing w:after="0" w:line="480" w:lineRule="auto"/>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Nutrition</w:t>
            </w:r>
          </w:p>
        </w:tc>
        <w:tc>
          <w:tcPr>
            <w:tcW w:w="1560" w:type="dxa"/>
            <w:shd w:val="clear" w:color="auto" w:fill="FFFFFF"/>
            <w:vAlign w:val="bottom"/>
          </w:tcPr>
          <w:p w:rsidR="00CB28C1" w:rsidRPr="00B346C8" w:rsidRDefault="00CB28C1"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Program levels</w:t>
            </w:r>
          </w:p>
        </w:tc>
        <w:tc>
          <w:tcPr>
            <w:tcW w:w="1025" w:type="dxa"/>
            <w:shd w:val="clear" w:color="auto" w:fill="FFFFFF"/>
            <w:vAlign w:val="bottom"/>
          </w:tcPr>
          <w:p w:rsidR="00CB28C1" w:rsidRPr="00B346C8" w:rsidRDefault="00CB28C1"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25" w:type="dxa"/>
            <w:shd w:val="clear" w:color="auto" w:fill="FFFFFF"/>
            <w:vAlign w:val="bottom"/>
          </w:tcPr>
          <w:p w:rsidR="00CB28C1" w:rsidRPr="00B346C8" w:rsidRDefault="00CB28C1"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Mean</w:t>
            </w:r>
          </w:p>
        </w:tc>
        <w:tc>
          <w:tcPr>
            <w:tcW w:w="1438" w:type="dxa"/>
            <w:shd w:val="clear" w:color="auto" w:fill="FFFFFF"/>
            <w:vAlign w:val="bottom"/>
          </w:tcPr>
          <w:p w:rsidR="00CB28C1" w:rsidRPr="00B346C8" w:rsidRDefault="00CB28C1"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Std. Deviation</w:t>
            </w:r>
          </w:p>
        </w:tc>
        <w:tc>
          <w:tcPr>
            <w:tcW w:w="1469" w:type="dxa"/>
            <w:shd w:val="clear" w:color="auto" w:fill="FFFFFF"/>
            <w:vAlign w:val="bottom"/>
          </w:tcPr>
          <w:p w:rsidR="00CB28C1" w:rsidRPr="00B346C8" w:rsidRDefault="00CB28C1"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P-Value</w:t>
            </w:r>
          </w:p>
        </w:tc>
      </w:tr>
      <w:tr w:rsidR="00CB28C1" w:rsidRPr="00B346C8" w:rsidTr="00606DCA">
        <w:trPr>
          <w:cantSplit/>
        </w:trPr>
        <w:tc>
          <w:tcPr>
            <w:tcW w:w="1621" w:type="dxa"/>
            <w:vMerge w:val="restart"/>
            <w:shd w:val="clear" w:color="auto" w:fill="FFFFFF"/>
          </w:tcPr>
          <w:p w:rsidR="00CB28C1" w:rsidRPr="00B346C8" w:rsidRDefault="00CB28C1"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BMI of Student</w:t>
            </w:r>
          </w:p>
        </w:tc>
        <w:tc>
          <w:tcPr>
            <w:tcW w:w="1560" w:type="dxa"/>
            <w:shd w:val="clear" w:color="auto" w:fill="FFFFFF"/>
          </w:tcPr>
          <w:p w:rsidR="00CB28C1" w:rsidRPr="00B346C8" w:rsidRDefault="00CB28C1"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Undergraduate</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24.4778</w:t>
            </w:r>
          </w:p>
        </w:tc>
        <w:tc>
          <w:tcPr>
            <w:tcW w:w="1438"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3.59088</w:t>
            </w:r>
          </w:p>
        </w:tc>
        <w:tc>
          <w:tcPr>
            <w:tcW w:w="1469" w:type="dxa"/>
            <w:vMerge w:val="restart"/>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0.373)</w:t>
            </w:r>
          </w:p>
        </w:tc>
      </w:tr>
      <w:tr w:rsidR="00CB28C1" w:rsidRPr="00B346C8" w:rsidTr="00606DCA">
        <w:trPr>
          <w:cantSplit/>
        </w:trPr>
        <w:tc>
          <w:tcPr>
            <w:tcW w:w="1621" w:type="dxa"/>
            <w:vMerge/>
            <w:shd w:val="clear" w:color="auto" w:fill="FFFFFF"/>
          </w:tcPr>
          <w:p w:rsidR="00CB28C1" w:rsidRPr="00B346C8" w:rsidRDefault="00CB28C1" w:rsidP="00B346C8">
            <w:pPr>
              <w:autoSpaceDE w:val="0"/>
              <w:autoSpaceDN w:val="0"/>
              <w:adjustRightInd w:val="0"/>
              <w:spacing w:after="0" w:line="480" w:lineRule="auto"/>
              <w:rPr>
                <w:rFonts w:ascii="Times New Roman" w:hAnsi="Times New Roman" w:cs="Times New Roman"/>
                <w:color w:val="000000"/>
                <w:sz w:val="24"/>
                <w:szCs w:val="24"/>
              </w:rPr>
            </w:pPr>
          </w:p>
        </w:tc>
        <w:tc>
          <w:tcPr>
            <w:tcW w:w="1560" w:type="dxa"/>
            <w:shd w:val="clear" w:color="auto" w:fill="FFFFFF"/>
          </w:tcPr>
          <w:p w:rsidR="00CB28C1" w:rsidRPr="00B346C8" w:rsidRDefault="00CB28C1"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Graduate</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11</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22.0927</w:t>
            </w:r>
          </w:p>
        </w:tc>
        <w:tc>
          <w:tcPr>
            <w:tcW w:w="1438"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2.71687</w:t>
            </w:r>
          </w:p>
        </w:tc>
        <w:tc>
          <w:tcPr>
            <w:tcW w:w="1469" w:type="dxa"/>
            <w:vMerge/>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r w:rsidR="00CB28C1" w:rsidRPr="00B346C8" w:rsidTr="00606DCA">
        <w:trPr>
          <w:cantSplit/>
        </w:trPr>
        <w:tc>
          <w:tcPr>
            <w:tcW w:w="1621" w:type="dxa"/>
            <w:vMerge w:val="restart"/>
            <w:shd w:val="clear" w:color="auto" w:fill="FFFFFF"/>
          </w:tcPr>
          <w:p w:rsidR="00CB28C1" w:rsidRPr="00B346C8" w:rsidRDefault="00CB28C1"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WC of Student</w:t>
            </w:r>
          </w:p>
        </w:tc>
        <w:tc>
          <w:tcPr>
            <w:tcW w:w="1560" w:type="dxa"/>
            <w:shd w:val="clear" w:color="auto" w:fill="FFFFFF"/>
          </w:tcPr>
          <w:p w:rsidR="00CB28C1" w:rsidRPr="00B346C8" w:rsidRDefault="00CB28C1"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Undergraduate</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31.5556</w:t>
            </w:r>
          </w:p>
        </w:tc>
        <w:tc>
          <w:tcPr>
            <w:tcW w:w="1438"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4.30439</w:t>
            </w:r>
          </w:p>
        </w:tc>
        <w:tc>
          <w:tcPr>
            <w:tcW w:w="1469" w:type="dxa"/>
            <w:vMerge w:val="restart"/>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0.204)</w:t>
            </w:r>
          </w:p>
        </w:tc>
      </w:tr>
      <w:tr w:rsidR="00CB28C1" w:rsidRPr="00B346C8" w:rsidTr="00606DCA">
        <w:trPr>
          <w:cantSplit/>
        </w:trPr>
        <w:tc>
          <w:tcPr>
            <w:tcW w:w="1621" w:type="dxa"/>
            <w:vMerge/>
            <w:shd w:val="clear" w:color="auto" w:fill="FFFFFF"/>
          </w:tcPr>
          <w:p w:rsidR="00CB28C1" w:rsidRPr="00B346C8" w:rsidRDefault="00CB28C1" w:rsidP="00B346C8">
            <w:pPr>
              <w:autoSpaceDE w:val="0"/>
              <w:autoSpaceDN w:val="0"/>
              <w:adjustRightInd w:val="0"/>
              <w:spacing w:after="0" w:line="480" w:lineRule="auto"/>
              <w:rPr>
                <w:rFonts w:ascii="Times New Roman" w:hAnsi="Times New Roman" w:cs="Times New Roman"/>
                <w:color w:val="000000"/>
                <w:sz w:val="24"/>
                <w:szCs w:val="24"/>
              </w:rPr>
            </w:pPr>
          </w:p>
        </w:tc>
        <w:tc>
          <w:tcPr>
            <w:tcW w:w="1560" w:type="dxa"/>
            <w:shd w:val="clear" w:color="auto" w:fill="FFFFFF"/>
          </w:tcPr>
          <w:p w:rsidR="00CB28C1" w:rsidRPr="00B346C8" w:rsidRDefault="00CB28C1"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Graduate</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11</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29.3091</w:t>
            </w:r>
          </w:p>
        </w:tc>
        <w:tc>
          <w:tcPr>
            <w:tcW w:w="1438"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2.50857</w:t>
            </w:r>
          </w:p>
        </w:tc>
        <w:tc>
          <w:tcPr>
            <w:tcW w:w="1469" w:type="dxa"/>
            <w:vMerge/>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r w:rsidR="00CB28C1" w:rsidRPr="00B346C8" w:rsidTr="00606DCA">
        <w:trPr>
          <w:cantSplit/>
        </w:trPr>
        <w:tc>
          <w:tcPr>
            <w:tcW w:w="1621" w:type="dxa"/>
            <w:vMerge w:val="restart"/>
            <w:shd w:val="clear" w:color="auto" w:fill="FFFFFF"/>
          </w:tcPr>
          <w:p w:rsidR="00CB28C1" w:rsidRPr="00B346C8" w:rsidRDefault="00CB28C1"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WHR of Student</w:t>
            </w:r>
          </w:p>
        </w:tc>
        <w:tc>
          <w:tcPr>
            <w:tcW w:w="1560" w:type="dxa"/>
            <w:shd w:val="clear" w:color="auto" w:fill="FFFFFF"/>
          </w:tcPr>
          <w:p w:rsidR="00CB28C1" w:rsidRPr="00B346C8" w:rsidRDefault="00CB28C1"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Undergraduate</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.7678</w:t>
            </w:r>
          </w:p>
        </w:tc>
        <w:tc>
          <w:tcPr>
            <w:tcW w:w="1438"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.08772</w:t>
            </w:r>
          </w:p>
        </w:tc>
        <w:tc>
          <w:tcPr>
            <w:tcW w:w="1469" w:type="dxa"/>
            <w:vMerge w:val="restart"/>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0.479)</w:t>
            </w:r>
          </w:p>
        </w:tc>
      </w:tr>
      <w:tr w:rsidR="00CB28C1" w:rsidRPr="00B346C8" w:rsidTr="00606DCA">
        <w:trPr>
          <w:cantSplit/>
        </w:trPr>
        <w:tc>
          <w:tcPr>
            <w:tcW w:w="1621" w:type="dxa"/>
            <w:vMerge/>
            <w:shd w:val="clear" w:color="auto" w:fill="FFFFFF"/>
          </w:tcPr>
          <w:p w:rsidR="00CB28C1" w:rsidRPr="00B346C8" w:rsidRDefault="00CB28C1" w:rsidP="00B346C8">
            <w:pPr>
              <w:autoSpaceDE w:val="0"/>
              <w:autoSpaceDN w:val="0"/>
              <w:adjustRightInd w:val="0"/>
              <w:spacing w:after="0" w:line="480" w:lineRule="auto"/>
              <w:rPr>
                <w:rFonts w:ascii="Times New Roman" w:hAnsi="Times New Roman" w:cs="Times New Roman"/>
                <w:color w:val="000000"/>
                <w:sz w:val="24"/>
                <w:szCs w:val="24"/>
              </w:rPr>
            </w:pPr>
          </w:p>
        </w:tc>
        <w:tc>
          <w:tcPr>
            <w:tcW w:w="1560" w:type="dxa"/>
            <w:shd w:val="clear" w:color="auto" w:fill="FFFFFF"/>
          </w:tcPr>
          <w:p w:rsidR="00CB28C1" w:rsidRPr="00B346C8" w:rsidRDefault="00CB28C1"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Graduate</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11</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.7918</w:t>
            </w:r>
          </w:p>
        </w:tc>
        <w:tc>
          <w:tcPr>
            <w:tcW w:w="1438"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.06063</w:t>
            </w:r>
          </w:p>
        </w:tc>
        <w:tc>
          <w:tcPr>
            <w:tcW w:w="1469" w:type="dxa"/>
            <w:vMerge/>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r w:rsidR="00CB28C1" w:rsidRPr="00B346C8" w:rsidTr="00606DCA">
        <w:trPr>
          <w:cantSplit/>
        </w:trPr>
        <w:tc>
          <w:tcPr>
            <w:tcW w:w="1621" w:type="dxa"/>
            <w:vMerge w:val="restart"/>
            <w:shd w:val="clear" w:color="auto" w:fill="FFFFFF"/>
          </w:tcPr>
          <w:p w:rsidR="00CB28C1" w:rsidRPr="00B346C8" w:rsidRDefault="00CB28C1"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Fat %</w:t>
            </w:r>
          </w:p>
        </w:tc>
        <w:tc>
          <w:tcPr>
            <w:tcW w:w="1560" w:type="dxa"/>
            <w:shd w:val="clear" w:color="auto" w:fill="FFFFFF"/>
          </w:tcPr>
          <w:p w:rsidR="00CB28C1" w:rsidRPr="00B346C8" w:rsidRDefault="00CB28C1"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Undergraduate</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28.5556</w:t>
            </w:r>
          </w:p>
        </w:tc>
        <w:tc>
          <w:tcPr>
            <w:tcW w:w="1438"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7.20141</w:t>
            </w:r>
          </w:p>
        </w:tc>
        <w:tc>
          <w:tcPr>
            <w:tcW w:w="1469" w:type="dxa"/>
            <w:vMerge w:val="restart"/>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0.361)</w:t>
            </w:r>
          </w:p>
        </w:tc>
      </w:tr>
      <w:tr w:rsidR="00CB28C1" w:rsidRPr="00B346C8" w:rsidTr="00606DCA">
        <w:trPr>
          <w:cantSplit/>
        </w:trPr>
        <w:tc>
          <w:tcPr>
            <w:tcW w:w="1621" w:type="dxa"/>
            <w:vMerge/>
            <w:shd w:val="clear" w:color="auto" w:fill="FFFFFF"/>
          </w:tcPr>
          <w:p w:rsidR="00CB28C1" w:rsidRPr="00B346C8" w:rsidRDefault="00CB28C1" w:rsidP="00B346C8">
            <w:pPr>
              <w:autoSpaceDE w:val="0"/>
              <w:autoSpaceDN w:val="0"/>
              <w:adjustRightInd w:val="0"/>
              <w:spacing w:after="0" w:line="480" w:lineRule="auto"/>
              <w:rPr>
                <w:rFonts w:ascii="Times New Roman" w:hAnsi="Times New Roman" w:cs="Times New Roman"/>
                <w:color w:val="000000"/>
                <w:sz w:val="24"/>
                <w:szCs w:val="24"/>
              </w:rPr>
            </w:pPr>
          </w:p>
        </w:tc>
        <w:tc>
          <w:tcPr>
            <w:tcW w:w="1560" w:type="dxa"/>
            <w:shd w:val="clear" w:color="auto" w:fill="FFFFFF"/>
          </w:tcPr>
          <w:p w:rsidR="00CB28C1" w:rsidRPr="00B346C8" w:rsidRDefault="00CB28C1"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Graduate</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11</w:t>
            </w:r>
          </w:p>
        </w:tc>
        <w:tc>
          <w:tcPr>
            <w:tcW w:w="1025"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24.2545</w:t>
            </w:r>
          </w:p>
        </w:tc>
        <w:tc>
          <w:tcPr>
            <w:tcW w:w="1438" w:type="dxa"/>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4.59138</w:t>
            </w:r>
          </w:p>
        </w:tc>
        <w:tc>
          <w:tcPr>
            <w:tcW w:w="1469" w:type="dxa"/>
            <w:vMerge/>
            <w:shd w:val="clear" w:color="auto" w:fill="FFFFFF"/>
            <w:vAlign w:val="center"/>
          </w:tcPr>
          <w:p w:rsidR="00CB28C1" w:rsidRPr="00B346C8" w:rsidRDefault="00CB28C1"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bl>
    <w:p w:rsidR="002C33BA" w:rsidRPr="00B346C8" w:rsidRDefault="00CB28C1" w:rsidP="00B346C8">
      <w:pPr>
        <w:spacing w:line="480" w:lineRule="auto"/>
        <w:rPr>
          <w:rFonts w:ascii="Times New Roman" w:hAnsi="Times New Roman" w:cs="Times New Roman"/>
          <w:sz w:val="24"/>
          <w:szCs w:val="24"/>
        </w:rPr>
      </w:pPr>
      <w:r w:rsidRPr="00B346C8">
        <w:rPr>
          <w:rFonts w:ascii="Times New Roman" w:hAnsi="Times New Roman" w:cs="Times New Roman"/>
          <w:sz w:val="24"/>
          <w:szCs w:val="24"/>
        </w:rPr>
        <w:lastRenderedPageBreak/>
        <w:t xml:space="preserve">Table 14 shows comparison of body composition between undergraduate and graduate nutrition students. The graduate students </w:t>
      </w:r>
      <w:r w:rsidR="00181068" w:rsidRPr="00B346C8">
        <w:rPr>
          <w:rFonts w:ascii="Times New Roman" w:hAnsi="Times New Roman" w:cs="Times New Roman"/>
          <w:sz w:val="24"/>
          <w:szCs w:val="24"/>
        </w:rPr>
        <w:t>had a lower mean of BMI (22), WC (29), and fat% (24</w:t>
      </w:r>
      <w:r w:rsidRPr="00B346C8">
        <w:rPr>
          <w:rFonts w:ascii="Times New Roman" w:hAnsi="Times New Roman" w:cs="Times New Roman"/>
          <w:sz w:val="24"/>
          <w:szCs w:val="24"/>
        </w:rPr>
        <w:t xml:space="preserve">) than undergraduate students. </w:t>
      </w:r>
      <w:r w:rsidR="00181068" w:rsidRPr="00B346C8">
        <w:rPr>
          <w:rFonts w:ascii="Times New Roman" w:hAnsi="Times New Roman" w:cs="Times New Roman"/>
          <w:sz w:val="24"/>
          <w:szCs w:val="24"/>
        </w:rPr>
        <w:t>However, the</w:t>
      </w:r>
      <w:r w:rsidRPr="00B346C8">
        <w:rPr>
          <w:rFonts w:ascii="Times New Roman" w:hAnsi="Times New Roman" w:cs="Times New Roman"/>
          <w:sz w:val="24"/>
          <w:szCs w:val="24"/>
        </w:rPr>
        <w:t xml:space="preserve"> results of nutrition students did not show any significant association in body composition measurements between underg</w:t>
      </w:r>
      <w:r w:rsidR="002C33BA" w:rsidRPr="00B346C8">
        <w:rPr>
          <w:rFonts w:ascii="Times New Roman" w:hAnsi="Times New Roman" w:cs="Times New Roman"/>
          <w:sz w:val="24"/>
          <w:szCs w:val="24"/>
        </w:rPr>
        <w:t xml:space="preserve">raduate and graduate students. </w:t>
      </w:r>
    </w:p>
    <w:p w:rsidR="00B82C62" w:rsidRPr="00B346C8" w:rsidRDefault="00CB28C1"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 xml:space="preserve">Table 15 comparison of body composition between non-health related </w:t>
      </w:r>
      <w:proofErr w:type="gramStart"/>
      <w:r w:rsidRPr="00B346C8">
        <w:rPr>
          <w:rFonts w:ascii="Times New Roman" w:hAnsi="Times New Roman" w:cs="Times New Roman"/>
          <w:sz w:val="24"/>
          <w:szCs w:val="24"/>
        </w:rPr>
        <w:t>major</w:t>
      </w:r>
      <w:r w:rsidR="00C40EB4" w:rsidRPr="00B346C8">
        <w:rPr>
          <w:rFonts w:ascii="Times New Roman" w:hAnsi="Times New Roman" w:cs="Times New Roman"/>
          <w:sz w:val="24"/>
          <w:szCs w:val="24"/>
        </w:rPr>
        <w:t>s</w:t>
      </w:r>
      <w:proofErr w:type="gramEnd"/>
      <w:r w:rsidR="00C40EB4" w:rsidRPr="00B346C8">
        <w:rPr>
          <w:rFonts w:ascii="Times New Roman" w:hAnsi="Times New Roman" w:cs="Times New Roman"/>
          <w:sz w:val="24"/>
          <w:szCs w:val="24"/>
        </w:rPr>
        <w:t xml:space="preserve"> student</w:t>
      </w:r>
      <w:r w:rsidRPr="00B346C8">
        <w:rPr>
          <w:rFonts w:ascii="Times New Roman" w:hAnsi="Times New Roman" w:cs="Times New Roman"/>
          <w:sz w:val="24"/>
          <w:szCs w:val="24"/>
        </w:rPr>
        <w:t xml:space="preserve"> in different years.</w:t>
      </w:r>
    </w:p>
    <w:tbl>
      <w:tblPr>
        <w:tblW w:w="8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1"/>
        <w:gridCol w:w="1560"/>
        <w:gridCol w:w="1025"/>
        <w:gridCol w:w="1025"/>
        <w:gridCol w:w="1438"/>
        <w:gridCol w:w="1469"/>
      </w:tblGrid>
      <w:tr w:rsidR="00B82C62" w:rsidRPr="00B346C8" w:rsidTr="003D1094">
        <w:trPr>
          <w:cantSplit/>
        </w:trPr>
        <w:tc>
          <w:tcPr>
            <w:tcW w:w="1621" w:type="dxa"/>
          </w:tcPr>
          <w:p w:rsidR="00CB28C1" w:rsidRPr="00B346C8" w:rsidRDefault="00CB28C1" w:rsidP="00B346C8">
            <w:pPr>
              <w:autoSpaceDE w:val="0"/>
              <w:autoSpaceDN w:val="0"/>
              <w:adjustRightInd w:val="0"/>
              <w:spacing w:after="0" w:line="480" w:lineRule="auto"/>
              <w:jc w:val="center"/>
              <w:rPr>
                <w:rFonts w:ascii="Times New Roman" w:hAnsi="Times New Roman" w:cs="Times New Roman"/>
                <w:color w:val="000000"/>
                <w:sz w:val="24"/>
                <w:szCs w:val="24"/>
              </w:rPr>
            </w:pPr>
          </w:p>
          <w:p w:rsidR="00B82C62" w:rsidRPr="00B346C8" w:rsidRDefault="00CB28C1" w:rsidP="00B346C8">
            <w:pPr>
              <w:autoSpaceDE w:val="0"/>
              <w:autoSpaceDN w:val="0"/>
              <w:adjustRightInd w:val="0"/>
              <w:spacing w:after="0" w:line="480" w:lineRule="auto"/>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Non-health</w:t>
            </w:r>
          </w:p>
        </w:tc>
        <w:tc>
          <w:tcPr>
            <w:tcW w:w="1560" w:type="dxa"/>
            <w:shd w:val="clear" w:color="auto" w:fill="FFFFFF"/>
            <w:vAlign w:val="bottom"/>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Program levels</w:t>
            </w:r>
          </w:p>
        </w:tc>
        <w:tc>
          <w:tcPr>
            <w:tcW w:w="1025" w:type="dxa"/>
            <w:shd w:val="clear" w:color="auto" w:fill="FFFFFF"/>
            <w:vAlign w:val="bottom"/>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25" w:type="dxa"/>
            <w:shd w:val="clear" w:color="auto" w:fill="FFFFFF"/>
            <w:vAlign w:val="bottom"/>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Mean</w:t>
            </w:r>
          </w:p>
        </w:tc>
        <w:tc>
          <w:tcPr>
            <w:tcW w:w="1438" w:type="dxa"/>
            <w:shd w:val="clear" w:color="auto" w:fill="FFFFFF"/>
            <w:vAlign w:val="bottom"/>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Std. Deviation</w:t>
            </w:r>
          </w:p>
        </w:tc>
        <w:tc>
          <w:tcPr>
            <w:tcW w:w="1469" w:type="dxa"/>
            <w:shd w:val="clear" w:color="auto" w:fill="FFFFFF"/>
            <w:vAlign w:val="bottom"/>
          </w:tcPr>
          <w:p w:rsidR="00B82C62" w:rsidRPr="00B346C8" w:rsidRDefault="00B82C62"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P-Value</w:t>
            </w:r>
          </w:p>
        </w:tc>
      </w:tr>
      <w:tr w:rsidR="00B82C62" w:rsidRPr="00B346C8" w:rsidTr="003D1094">
        <w:trPr>
          <w:cantSplit/>
        </w:trPr>
        <w:tc>
          <w:tcPr>
            <w:tcW w:w="1621" w:type="dxa"/>
            <w:vMerge w:val="restart"/>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BMI of Student</w:t>
            </w:r>
          </w:p>
        </w:tc>
        <w:tc>
          <w:tcPr>
            <w:tcW w:w="1560" w:type="dxa"/>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Year 1 and 2</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16</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24.4688</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4.36482</w:t>
            </w:r>
          </w:p>
        </w:tc>
        <w:tc>
          <w:tcPr>
            <w:tcW w:w="1469"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S(</w:t>
            </w:r>
            <w:proofErr w:type="gramEnd"/>
            <w:r w:rsidRPr="00B346C8">
              <w:rPr>
                <w:rFonts w:ascii="Times New Roman" w:hAnsi="Times New Roman" w:cs="Times New Roman"/>
                <w:color w:val="000000"/>
                <w:sz w:val="24"/>
                <w:szCs w:val="24"/>
              </w:rPr>
              <w:t>0.033)</w:t>
            </w:r>
          </w:p>
        </w:tc>
      </w:tr>
      <w:tr w:rsidR="00B82C62" w:rsidRPr="00B346C8" w:rsidTr="003D1094">
        <w:trPr>
          <w:cantSplit/>
        </w:trPr>
        <w:tc>
          <w:tcPr>
            <w:tcW w:w="1621"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560" w:type="dxa"/>
            <w:shd w:val="clear" w:color="auto" w:fill="FFFFFF"/>
          </w:tcPr>
          <w:p w:rsidR="00B82C62" w:rsidRPr="00B346C8" w:rsidRDefault="00B82C62" w:rsidP="00B346C8">
            <w:pPr>
              <w:spacing w:line="480" w:lineRule="auto"/>
              <w:rPr>
                <w:rFonts w:ascii="Times New Roman" w:hAnsi="Times New Roman" w:cs="Times New Roman"/>
                <w:sz w:val="24"/>
                <w:szCs w:val="24"/>
              </w:rPr>
            </w:pPr>
            <w:r w:rsidRPr="00B346C8">
              <w:rPr>
                <w:rFonts w:ascii="Times New Roman" w:hAnsi="Times New Roman" w:cs="Times New Roman"/>
                <w:color w:val="000000"/>
                <w:sz w:val="24"/>
                <w:szCs w:val="24"/>
              </w:rPr>
              <w:t>Year 3 and4</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23.2000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1.82939</w:t>
            </w:r>
          </w:p>
        </w:tc>
        <w:tc>
          <w:tcPr>
            <w:tcW w:w="1469"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r w:rsidR="00B82C62" w:rsidRPr="00B346C8" w:rsidTr="003D1094">
        <w:trPr>
          <w:cantSplit/>
        </w:trPr>
        <w:tc>
          <w:tcPr>
            <w:tcW w:w="1621" w:type="dxa"/>
            <w:vMerge w:val="restart"/>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WC of Student</w:t>
            </w:r>
          </w:p>
        </w:tc>
        <w:tc>
          <w:tcPr>
            <w:tcW w:w="1560" w:type="dxa"/>
            <w:shd w:val="clear" w:color="auto" w:fill="FFFFFF"/>
          </w:tcPr>
          <w:p w:rsidR="00B82C62" w:rsidRPr="00B346C8" w:rsidRDefault="00B82C62" w:rsidP="00B346C8">
            <w:pPr>
              <w:spacing w:line="480" w:lineRule="auto"/>
              <w:rPr>
                <w:rFonts w:ascii="Times New Roman" w:hAnsi="Times New Roman" w:cs="Times New Roman"/>
                <w:sz w:val="24"/>
                <w:szCs w:val="24"/>
              </w:rPr>
            </w:pPr>
            <w:r w:rsidRPr="00B346C8">
              <w:rPr>
                <w:rFonts w:ascii="Times New Roman" w:hAnsi="Times New Roman" w:cs="Times New Roman"/>
                <w:color w:val="000000"/>
                <w:sz w:val="24"/>
                <w:szCs w:val="24"/>
              </w:rPr>
              <w:t>Year 1 and 2</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16</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29.4125</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4.10087</w:t>
            </w:r>
          </w:p>
        </w:tc>
        <w:tc>
          <w:tcPr>
            <w:tcW w:w="1469"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0.112)</w:t>
            </w:r>
          </w:p>
        </w:tc>
      </w:tr>
      <w:tr w:rsidR="00B82C62" w:rsidRPr="00B346C8" w:rsidTr="003D1094">
        <w:trPr>
          <w:cantSplit/>
        </w:trPr>
        <w:tc>
          <w:tcPr>
            <w:tcW w:w="1621"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560" w:type="dxa"/>
            <w:shd w:val="clear" w:color="auto" w:fill="FFFFFF"/>
          </w:tcPr>
          <w:p w:rsidR="00B82C62" w:rsidRPr="00B346C8" w:rsidRDefault="00B82C62" w:rsidP="00B346C8">
            <w:pPr>
              <w:spacing w:line="480" w:lineRule="auto"/>
              <w:rPr>
                <w:rFonts w:ascii="Times New Roman" w:hAnsi="Times New Roman" w:cs="Times New Roman"/>
                <w:sz w:val="24"/>
                <w:szCs w:val="24"/>
              </w:rPr>
            </w:pPr>
            <w:r w:rsidRPr="00B346C8">
              <w:rPr>
                <w:rFonts w:ascii="Times New Roman" w:hAnsi="Times New Roman" w:cs="Times New Roman"/>
                <w:color w:val="000000"/>
                <w:sz w:val="24"/>
                <w:szCs w:val="24"/>
              </w:rPr>
              <w:t>Year 3 and 4</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31.0000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2.16025</w:t>
            </w:r>
          </w:p>
        </w:tc>
        <w:tc>
          <w:tcPr>
            <w:tcW w:w="1469"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r w:rsidR="00B82C62" w:rsidRPr="00B346C8" w:rsidTr="003D1094">
        <w:trPr>
          <w:cantSplit/>
        </w:trPr>
        <w:tc>
          <w:tcPr>
            <w:tcW w:w="1621" w:type="dxa"/>
            <w:vMerge w:val="restart"/>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WHR of Student</w:t>
            </w:r>
          </w:p>
        </w:tc>
        <w:tc>
          <w:tcPr>
            <w:tcW w:w="1560" w:type="dxa"/>
            <w:shd w:val="clear" w:color="auto" w:fill="FFFFFF"/>
          </w:tcPr>
          <w:p w:rsidR="00B82C62" w:rsidRPr="00B346C8" w:rsidRDefault="00B82C62" w:rsidP="00B346C8">
            <w:pPr>
              <w:spacing w:line="480" w:lineRule="auto"/>
              <w:rPr>
                <w:rFonts w:ascii="Times New Roman" w:hAnsi="Times New Roman" w:cs="Times New Roman"/>
                <w:sz w:val="24"/>
                <w:szCs w:val="24"/>
              </w:rPr>
            </w:pPr>
            <w:r w:rsidRPr="00B346C8">
              <w:rPr>
                <w:rFonts w:ascii="Times New Roman" w:hAnsi="Times New Roman" w:cs="Times New Roman"/>
                <w:color w:val="000000"/>
                <w:sz w:val="24"/>
                <w:szCs w:val="24"/>
              </w:rPr>
              <w:t>Year 1 and 2</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16</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0.7513</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.07544</w:t>
            </w:r>
          </w:p>
        </w:tc>
        <w:tc>
          <w:tcPr>
            <w:tcW w:w="1469"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0.362)</w:t>
            </w:r>
          </w:p>
        </w:tc>
      </w:tr>
      <w:tr w:rsidR="00B82C62" w:rsidRPr="00B346C8" w:rsidTr="003D1094">
        <w:trPr>
          <w:cantSplit/>
        </w:trPr>
        <w:tc>
          <w:tcPr>
            <w:tcW w:w="1621"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560" w:type="dxa"/>
            <w:shd w:val="clear" w:color="auto" w:fill="FFFFFF"/>
          </w:tcPr>
          <w:p w:rsidR="00B82C62" w:rsidRPr="00B346C8" w:rsidRDefault="00B82C62" w:rsidP="00B346C8">
            <w:pPr>
              <w:spacing w:line="480" w:lineRule="auto"/>
              <w:rPr>
                <w:rFonts w:ascii="Times New Roman" w:hAnsi="Times New Roman" w:cs="Times New Roman"/>
                <w:sz w:val="24"/>
                <w:szCs w:val="24"/>
              </w:rPr>
            </w:pPr>
            <w:r w:rsidRPr="00B346C8">
              <w:rPr>
                <w:rFonts w:ascii="Times New Roman" w:hAnsi="Times New Roman" w:cs="Times New Roman"/>
                <w:color w:val="000000"/>
                <w:sz w:val="24"/>
                <w:szCs w:val="24"/>
              </w:rPr>
              <w:t>Year 3 and 4</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0.8150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.03873</w:t>
            </w:r>
          </w:p>
        </w:tc>
        <w:tc>
          <w:tcPr>
            <w:tcW w:w="1469"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r w:rsidR="00B82C62" w:rsidRPr="00B346C8" w:rsidTr="003D1094">
        <w:trPr>
          <w:cantSplit/>
        </w:trPr>
        <w:tc>
          <w:tcPr>
            <w:tcW w:w="1621" w:type="dxa"/>
            <w:vMerge w:val="restart"/>
            <w:shd w:val="clear" w:color="auto" w:fill="FFFFFF"/>
          </w:tcPr>
          <w:p w:rsidR="00B82C62" w:rsidRPr="00B346C8" w:rsidRDefault="00B82C62"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Fat %</w:t>
            </w:r>
          </w:p>
        </w:tc>
        <w:tc>
          <w:tcPr>
            <w:tcW w:w="1560" w:type="dxa"/>
            <w:shd w:val="clear" w:color="auto" w:fill="FFFFFF"/>
          </w:tcPr>
          <w:p w:rsidR="00B82C62" w:rsidRPr="00B346C8" w:rsidRDefault="00B82C62" w:rsidP="00B346C8">
            <w:pPr>
              <w:spacing w:line="480" w:lineRule="auto"/>
              <w:rPr>
                <w:rFonts w:ascii="Times New Roman" w:hAnsi="Times New Roman" w:cs="Times New Roman"/>
                <w:sz w:val="24"/>
                <w:szCs w:val="24"/>
              </w:rPr>
            </w:pPr>
            <w:r w:rsidRPr="00B346C8">
              <w:rPr>
                <w:rFonts w:ascii="Times New Roman" w:hAnsi="Times New Roman" w:cs="Times New Roman"/>
                <w:color w:val="000000"/>
                <w:sz w:val="24"/>
                <w:szCs w:val="24"/>
              </w:rPr>
              <w:t>Year 1 and 2</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16</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25.6250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6.23490</w:t>
            </w:r>
          </w:p>
        </w:tc>
        <w:tc>
          <w:tcPr>
            <w:tcW w:w="1469" w:type="dxa"/>
            <w:vMerge w:val="restart"/>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roofErr w:type="gramStart"/>
            <w:r w:rsidRPr="00B346C8">
              <w:rPr>
                <w:rFonts w:ascii="Times New Roman" w:hAnsi="Times New Roman" w:cs="Times New Roman"/>
                <w:color w:val="000000"/>
                <w:sz w:val="24"/>
                <w:szCs w:val="24"/>
              </w:rPr>
              <w:t>NS(</w:t>
            </w:r>
            <w:proofErr w:type="gramEnd"/>
            <w:r w:rsidRPr="00B346C8">
              <w:rPr>
                <w:rFonts w:ascii="Times New Roman" w:hAnsi="Times New Roman" w:cs="Times New Roman"/>
                <w:color w:val="000000"/>
                <w:sz w:val="24"/>
                <w:szCs w:val="24"/>
              </w:rPr>
              <w:t>0.764)</w:t>
            </w:r>
          </w:p>
        </w:tc>
      </w:tr>
      <w:tr w:rsidR="00B82C62" w:rsidRPr="00B346C8" w:rsidTr="003D1094">
        <w:trPr>
          <w:cantSplit/>
        </w:trPr>
        <w:tc>
          <w:tcPr>
            <w:tcW w:w="1621" w:type="dxa"/>
            <w:vMerge/>
            <w:shd w:val="clear" w:color="auto" w:fill="FFFFFF"/>
          </w:tcPr>
          <w:p w:rsidR="00B82C62" w:rsidRPr="00B346C8" w:rsidRDefault="00B82C62" w:rsidP="00B346C8">
            <w:pPr>
              <w:autoSpaceDE w:val="0"/>
              <w:autoSpaceDN w:val="0"/>
              <w:adjustRightInd w:val="0"/>
              <w:spacing w:after="0" w:line="480" w:lineRule="auto"/>
              <w:rPr>
                <w:rFonts w:ascii="Times New Roman" w:hAnsi="Times New Roman" w:cs="Times New Roman"/>
                <w:color w:val="000000"/>
                <w:sz w:val="24"/>
                <w:szCs w:val="24"/>
              </w:rPr>
            </w:pPr>
          </w:p>
        </w:tc>
        <w:tc>
          <w:tcPr>
            <w:tcW w:w="1560" w:type="dxa"/>
            <w:shd w:val="clear" w:color="auto" w:fill="FFFFFF"/>
          </w:tcPr>
          <w:p w:rsidR="00B82C62" w:rsidRPr="00B346C8" w:rsidRDefault="00B82C62" w:rsidP="00B346C8">
            <w:pPr>
              <w:spacing w:line="480" w:lineRule="auto"/>
              <w:rPr>
                <w:rFonts w:ascii="Times New Roman" w:hAnsi="Times New Roman" w:cs="Times New Roman"/>
                <w:sz w:val="24"/>
                <w:szCs w:val="24"/>
              </w:rPr>
            </w:pPr>
            <w:r w:rsidRPr="00B346C8">
              <w:rPr>
                <w:rFonts w:ascii="Times New Roman" w:hAnsi="Times New Roman" w:cs="Times New Roman"/>
                <w:color w:val="000000"/>
                <w:sz w:val="24"/>
                <w:szCs w:val="24"/>
              </w:rPr>
              <w:t>Year 3 and 4</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w:t>
            </w:r>
          </w:p>
        </w:tc>
        <w:tc>
          <w:tcPr>
            <w:tcW w:w="1025"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23.0000</w:t>
            </w:r>
          </w:p>
        </w:tc>
        <w:tc>
          <w:tcPr>
            <w:tcW w:w="1438" w:type="dxa"/>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5.62494</w:t>
            </w:r>
          </w:p>
        </w:tc>
        <w:tc>
          <w:tcPr>
            <w:tcW w:w="1469" w:type="dxa"/>
            <w:vMerge/>
            <w:shd w:val="clear" w:color="auto" w:fill="FFFFFF"/>
            <w:vAlign w:val="center"/>
          </w:tcPr>
          <w:p w:rsidR="00B82C62" w:rsidRPr="00B346C8" w:rsidRDefault="00B82C62"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p>
        </w:tc>
      </w:tr>
    </w:tbl>
    <w:p w:rsidR="00B82C62" w:rsidRPr="00B346C8" w:rsidRDefault="00B82C62" w:rsidP="00B346C8">
      <w:pPr>
        <w:autoSpaceDE w:val="0"/>
        <w:autoSpaceDN w:val="0"/>
        <w:adjustRightInd w:val="0"/>
        <w:spacing w:after="0" w:line="480" w:lineRule="auto"/>
        <w:rPr>
          <w:rFonts w:ascii="Times New Roman" w:hAnsi="Times New Roman" w:cs="Times New Roman"/>
          <w:sz w:val="24"/>
          <w:szCs w:val="24"/>
        </w:rPr>
      </w:pPr>
    </w:p>
    <w:p w:rsidR="007F5EBB" w:rsidRPr="00B346C8" w:rsidRDefault="00C40EB4"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Table 15</w:t>
      </w:r>
      <w:r w:rsidR="00B82C62" w:rsidRPr="00B346C8">
        <w:rPr>
          <w:rFonts w:ascii="Times New Roman" w:hAnsi="Times New Roman" w:cs="Times New Roman"/>
          <w:sz w:val="24"/>
          <w:szCs w:val="24"/>
        </w:rPr>
        <w:t xml:space="preserve"> </w:t>
      </w:r>
      <w:r w:rsidR="00CB28C1" w:rsidRPr="00B346C8">
        <w:rPr>
          <w:rFonts w:ascii="Times New Roman" w:hAnsi="Times New Roman" w:cs="Times New Roman"/>
          <w:sz w:val="24"/>
          <w:szCs w:val="24"/>
        </w:rPr>
        <w:t xml:space="preserve">comparison of body composition between non-health related </w:t>
      </w:r>
      <w:proofErr w:type="gramStart"/>
      <w:r w:rsidR="00CB28C1" w:rsidRPr="00B346C8">
        <w:rPr>
          <w:rFonts w:ascii="Times New Roman" w:hAnsi="Times New Roman" w:cs="Times New Roman"/>
          <w:sz w:val="24"/>
          <w:szCs w:val="24"/>
        </w:rPr>
        <w:t>major</w:t>
      </w:r>
      <w:r w:rsidR="007F5EBB" w:rsidRPr="00B346C8">
        <w:rPr>
          <w:rFonts w:ascii="Times New Roman" w:hAnsi="Times New Roman" w:cs="Times New Roman"/>
          <w:sz w:val="24"/>
          <w:szCs w:val="24"/>
        </w:rPr>
        <w:t>s</w:t>
      </w:r>
      <w:proofErr w:type="gramEnd"/>
      <w:r w:rsidR="007F5EBB" w:rsidRPr="00B346C8">
        <w:rPr>
          <w:rFonts w:ascii="Times New Roman" w:hAnsi="Times New Roman" w:cs="Times New Roman"/>
          <w:sz w:val="24"/>
          <w:szCs w:val="24"/>
        </w:rPr>
        <w:t xml:space="preserve"> student</w:t>
      </w:r>
      <w:r w:rsidR="00CB28C1" w:rsidRPr="00B346C8">
        <w:rPr>
          <w:rFonts w:ascii="Times New Roman" w:hAnsi="Times New Roman" w:cs="Times New Roman"/>
          <w:sz w:val="24"/>
          <w:szCs w:val="24"/>
        </w:rPr>
        <w:t xml:space="preserve"> in different years</w:t>
      </w:r>
      <w:r w:rsidR="00B82C62" w:rsidRPr="00B346C8">
        <w:rPr>
          <w:rFonts w:ascii="Times New Roman" w:hAnsi="Times New Roman" w:cs="Times New Roman"/>
          <w:sz w:val="24"/>
          <w:szCs w:val="24"/>
        </w:rPr>
        <w:t>. There was a significant association between BMI, and the first and second year and third and fourth-year students from non-health related major (</w:t>
      </w:r>
      <w:r w:rsidR="00B82C62" w:rsidRPr="00B346C8">
        <w:rPr>
          <w:rFonts w:ascii="Times New Roman" w:hAnsi="Times New Roman" w:cs="Times New Roman"/>
          <w:i/>
          <w:sz w:val="24"/>
          <w:szCs w:val="24"/>
        </w:rPr>
        <w:t>p</w:t>
      </w:r>
      <w:r w:rsidR="00B82C62" w:rsidRPr="00B346C8">
        <w:rPr>
          <w:rFonts w:ascii="Times New Roman" w:hAnsi="Times New Roman" w:cs="Times New Roman"/>
          <w:sz w:val="24"/>
          <w:szCs w:val="24"/>
        </w:rPr>
        <w:t xml:space="preserve">=0.033). The third and fourth-year </w:t>
      </w:r>
      <w:r w:rsidR="00B82C62" w:rsidRPr="00B346C8">
        <w:rPr>
          <w:rFonts w:ascii="Times New Roman" w:hAnsi="Times New Roman" w:cs="Times New Roman"/>
          <w:sz w:val="24"/>
          <w:szCs w:val="24"/>
        </w:rPr>
        <w:lastRenderedPageBreak/>
        <w:t>students from non-health related major students had a lower mean of BMI (</w:t>
      </w:r>
      <w:r w:rsidR="007F5EBB" w:rsidRPr="00B346C8">
        <w:rPr>
          <w:rFonts w:ascii="Times New Roman" w:hAnsi="Times New Roman" w:cs="Times New Roman"/>
          <w:sz w:val="24"/>
          <w:szCs w:val="24"/>
        </w:rPr>
        <w:t>=23.2</w:t>
      </w:r>
      <w:r w:rsidR="00B82C62" w:rsidRPr="00B346C8">
        <w:rPr>
          <w:rFonts w:ascii="Times New Roman" w:hAnsi="Times New Roman" w:cs="Times New Roman"/>
          <w:sz w:val="24"/>
          <w:szCs w:val="24"/>
        </w:rPr>
        <w:t>)</w:t>
      </w:r>
      <w:r w:rsidR="007F5EBB" w:rsidRPr="00B346C8">
        <w:rPr>
          <w:rFonts w:ascii="Times New Roman" w:hAnsi="Times New Roman" w:cs="Times New Roman"/>
          <w:sz w:val="24"/>
          <w:szCs w:val="24"/>
        </w:rPr>
        <w:t>, fat (=23%)</w:t>
      </w:r>
      <w:r w:rsidR="00B82C62" w:rsidRPr="00B346C8">
        <w:rPr>
          <w:rFonts w:ascii="Times New Roman" w:hAnsi="Times New Roman" w:cs="Times New Roman"/>
          <w:sz w:val="24"/>
          <w:szCs w:val="24"/>
        </w:rPr>
        <w:t xml:space="preserve"> than the </w:t>
      </w:r>
      <w:r w:rsidR="007F5EBB" w:rsidRPr="00B346C8">
        <w:rPr>
          <w:rFonts w:ascii="Times New Roman" w:hAnsi="Times New Roman" w:cs="Times New Roman"/>
          <w:sz w:val="24"/>
          <w:szCs w:val="24"/>
        </w:rPr>
        <w:t xml:space="preserve">first and second-year students. </w:t>
      </w:r>
      <w:r w:rsidRPr="00B346C8">
        <w:rPr>
          <w:rFonts w:ascii="Times New Roman" w:hAnsi="Times New Roman" w:cs="Times New Roman"/>
          <w:sz w:val="24"/>
          <w:szCs w:val="24"/>
        </w:rPr>
        <w:t>Although there no statically significant was found</w:t>
      </w:r>
      <w:r w:rsidR="007F5EBB" w:rsidRPr="00B346C8">
        <w:rPr>
          <w:rFonts w:ascii="Times New Roman" w:hAnsi="Times New Roman" w:cs="Times New Roman"/>
          <w:sz w:val="24"/>
          <w:szCs w:val="24"/>
        </w:rPr>
        <w:t>, first and second-year students had a lower mean of WC (=29.4), WHR (=0.75) than third and fourth-year students in non-health related major</w:t>
      </w:r>
      <w:r w:rsidRPr="00B346C8">
        <w:rPr>
          <w:rFonts w:ascii="Times New Roman" w:hAnsi="Times New Roman" w:cs="Times New Roman"/>
          <w:sz w:val="24"/>
          <w:szCs w:val="24"/>
        </w:rPr>
        <w:t>.</w:t>
      </w:r>
    </w:p>
    <w:p w:rsidR="00CE7ADC" w:rsidRPr="00B346C8" w:rsidRDefault="00CB7EE5"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Table 16 ANOVA about the Relation between EAT-26 and TDS Scores</w:t>
      </w:r>
    </w:p>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bl>
      <w:tblPr>
        <w:tblW w:w="8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5"/>
        <w:gridCol w:w="1683"/>
        <w:gridCol w:w="1469"/>
        <w:gridCol w:w="1009"/>
        <w:gridCol w:w="1392"/>
        <w:gridCol w:w="1009"/>
        <w:gridCol w:w="1009"/>
      </w:tblGrid>
      <w:tr w:rsidR="00222B2F" w:rsidRPr="00B346C8" w:rsidTr="000A32E5">
        <w:trPr>
          <w:cantSplit/>
        </w:trPr>
        <w:tc>
          <w:tcPr>
            <w:tcW w:w="8562" w:type="dxa"/>
            <w:gridSpan w:val="7"/>
            <w:tcBorders>
              <w:top w:val="nil"/>
              <w:left w:val="nil"/>
              <w:bottom w:val="nil"/>
              <w:right w:val="nil"/>
            </w:tcBorders>
            <w:shd w:val="clear" w:color="auto" w:fill="FFFFFF"/>
          </w:tcPr>
          <w:p w:rsidR="00222B2F" w:rsidRPr="00B346C8" w:rsidRDefault="00222B2F"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b/>
                <w:bCs/>
                <w:color w:val="000000"/>
                <w:sz w:val="24"/>
                <w:szCs w:val="24"/>
              </w:rPr>
              <w:t>ANOVA</w:t>
            </w:r>
          </w:p>
        </w:tc>
      </w:tr>
      <w:tr w:rsidR="00222B2F" w:rsidRPr="00B346C8" w:rsidTr="000A32E5">
        <w:trPr>
          <w:cantSplit/>
        </w:trPr>
        <w:tc>
          <w:tcPr>
            <w:tcW w:w="2676" w:type="dxa"/>
            <w:gridSpan w:val="2"/>
            <w:tcBorders>
              <w:top w:val="single" w:sz="16" w:space="0" w:color="000000"/>
              <w:left w:val="single" w:sz="16" w:space="0" w:color="000000"/>
              <w:bottom w:val="single" w:sz="16" w:space="0" w:color="000000"/>
              <w:right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Sum of Squares</w:t>
            </w:r>
          </w:p>
        </w:tc>
        <w:tc>
          <w:tcPr>
            <w:tcW w:w="1009" w:type="dxa"/>
            <w:tcBorders>
              <w:top w:val="single" w:sz="16" w:space="0" w:color="000000"/>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df</w:t>
            </w:r>
          </w:p>
        </w:tc>
        <w:tc>
          <w:tcPr>
            <w:tcW w:w="1391" w:type="dxa"/>
            <w:tcBorders>
              <w:top w:val="single" w:sz="16" w:space="0" w:color="000000"/>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Mean Square</w:t>
            </w:r>
          </w:p>
        </w:tc>
        <w:tc>
          <w:tcPr>
            <w:tcW w:w="1009" w:type="dxa"/>
            <w:tcBorders>
              <w:top w:val="single" w:sz="16" w:space="0" w:color="000000"/>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F</w:t>
            </w:r>
          </w:p>
        </w:tc>
        <w:tc>
          <w:tcPr>
            <w:tcW w:w="1009" w:type="dxa"/>
            <w:tcBorders>
              <w:top w:val="single" w:sz="16" w:space="0" w:color="000000"/>
              <w:bottom w:val="single" w:sz="16" w:space="0" w:color="000000"/>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Sig.</w:t>
            </w:r>
          </w:p>
        </w:tc>
      </w:tr>
      <w:tr w:rsidR="00222B2F" w:rsidRPr="00B346C8" w:rsidTr="000A32E5">
        <w:trPr>
          <w:cantSplit/>
        </w:trPr>
        <w:tc>
          <w:tcPr>
            <w:tcW w:w="994" w:type="dxa"/>
            <w:vMerge w:val="restart"/>
            <w:tcBorders>
              <w:top w:val="single" w:sz="16" w:space="0" w:color="000000"/>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TDSQ1</w:t>
            </w:r>
          </w:p>
        </w:tc>
        <w:tc>
          <w:tcPr>
            <w:tcW w:w="1682" w:type="dxa"/>
            <w:tcBorders>
              <w:top w:val="single" w:sz="16" w:space="0" w:color="000000"/>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Between Groups</w:t>
            </w:r>
          </w:p>
        </w:tc>
        <w:tc>
          <w:tcPr>
            <w:tcW w:w="1468" w:type="dxa"/>
            <w:tcBorders>
              <w:top w:val="single" w:sz="16" w:space="0" w:color="000000"/>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1.881</w:t>
            </w:r>
          </w:p>
        </w:tc>
        <w:tc>
          <w:tcPr>
            <w:tcW w:w="1009" w:type="dxa"/>
            <w:tcBorders>
              <w:top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w:t>
            </w:r>
          </w:p>
        </w:tc>
        <w:tc>
          <w:tcPr>
            <w:tcW w:w="1391" w:type="dxa"/>
            <w:tcBorders>
              <w:top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.627</w:t>
            </w:r>
          </w:p>
        </w:tc>
        <w:tc>
          <w:tcPr>
            <w:tcW w:w="1009" w:type="dxa"/>
            <w:tcBorders>
              <w:top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.430</w:t>
            </w:r>
          </w:p>
        </w:tc>
        <w:tc>
          <w:tcPr>
            <w:tcW w:w="1009" w:type="dxa"/>
            <w:tcBorders>
              <w:top w:val="single" w:sz="16" w:space="0" w:color="000000"/>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.732</w:t>
            </w:r>
          </w:p>
        </w:tc>
      </w:tr>
      <w:tr w:rsidR="00222B2F" w:rsidRPr="00B346C8" w:rsidTr="000A32E5">
        <w:trPr>
          <w:cantSplit/>
        </w:trPr>
        <w:tc>
          <w:tcPr>
            <w:tcW w:w="994" w:type="dxa"/>
            <w:vMerge/>
            <w:tcBorders>
              <w:top w:val="single" w:sz="16" w:space="0" w:color="000000"/>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84.506</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1.457</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tcBorders>
              <w:top w:val="single" w:sz="16" w:space="0" w:color="000000"/>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86.387</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TDSQ2</w:t>
            </w: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Between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7.824</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2.608</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3.394</w:t>
            </w: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.024</w:t>
            </w: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44.563</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.768</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52.387</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TDSQ3</w:t>
            </w: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Between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3.041</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1.014</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1.491</w:t>
            </w: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.227</w:t>
            </w: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39.427</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.680</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42.468</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TDSQ4</w:t>
            </w: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Between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2.822</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.941</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1.683</w:t>
            </w: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.181</w:t>
            </w: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32.420</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.559</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35.242</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TDSQ5</w:t>
            </w: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Between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.852</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.284</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2.186</w:t>
            </w: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.099</w:t>
            </w: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7.535</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.130</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8.387</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TDSQ6</w:t>
            </w: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Between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.046</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.015</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.956</w:t>
            </w: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.420</w:t>
            </w: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.938</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.016</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.984</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TDSQ7</w:t>
            </w: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Between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.906</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.302</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.524</w:t>
            </w: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.667</w:t>
            </w: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33.432</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.576</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34.339</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TDSQ8</w:t>
            </w: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Between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.233</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.078</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.258</w:t>
            </w: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.855</w:t>
            </w: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17.461</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.301</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17.694</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TDSQ9</w:t>
            </w: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Between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2.912</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.971</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1.619</w:t>
            </w: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.195</w:t>
            </w: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34.766</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.599</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37.677</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lastRenderedPageBreak/>
              <w:t>TDSQ10</w:t>
            </w: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Between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2.368</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.789</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1.101</w:t>
            </w: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.356</w:t>
            </w: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41.567</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.717</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43.935</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TDSQ11</w:t>
            </w: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Between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1.531</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.510</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.621</w:t>
            </w: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.604</w:t>
            </w: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47.646</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.821</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49.177</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TDSQ12</w:t>
            </w: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Between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1.417</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.472</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.730</w:t>
            </w: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.538</w:t>
            </w: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37.503</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.647</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38.919</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TDSQ13</w:t>
            </w: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Between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.774</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.258</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.261</w:t>
            </w: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.853</w:t>
            </w: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57.419</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.990</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58.194</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TDSQ14</w:t>
            </w: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Between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.959</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.320</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.469</w:t>
            </w: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.705</w:t>
            </w: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39.509</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.681</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tcBorders>
              <w:top w:val="nil"/>
              <w:left w:val="single" w:sz="16" w:space="0" w:color="000000"/>
              <w:bottom w:val="nil"/>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40.468</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val="restart"/>
            <w:tcBorders>
              <w:top w:val="nil"/>
              <w:left w:val="single" w:sz="16" w:space="0" w:color="000000"/>
              <w:bottom w:val="single" w:sz="16" w:space="0" w:color="000000"/>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TDSQ15</w:t>
            </w: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Between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5.764</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1.921</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2.476</w:t>
            </w: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.070</w:t>
            </w:r>
          </w:p>
        </w:tc>
      </w:tr>
      <w:tr w:rsidR="00222B2F" w:rsidRPr="00B346C8" w:rsidTr="000A32E5">
        <w:trPr>
          <w:cantSplit/>
        </w:trPr>
        <w:tc>
          <w:tcPr>
            <w:tcW w:w="994" w:type="dxa"/>
            <w:vMerge/>
            <w:tcBorders>
              <w:top w:val="nil"/>
              <w:left w:val="single" w:sz="16" w:space="0" w:color="000000"/>
              <w:bottom w:val="single" w:sz="16" w:space="0" w:color="000000"/>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682"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Within Groups</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45.011</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.776</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994" w:type="dxa"/>
            <w:vMerge/>
            <w:tcBorders>
              <w:top w:val="nil"/>
              <w:left w:val="single" w:sz="16" w:space="0" w:color="000000"/>
              <w:bottom w:val="single" w:sz="16" w:space="0" w:color="000000"/>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682" w:type="dxa"/>
            <w:tcBorders>
              <w:top w:val="nil"/>
              <w:left w:val="nil"/>
              <w:bottom w:val="single" w:sz="16" w:space="0" w:color="000000"/>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50.774</w:t>
            </w:r>
          </w:p>
        </w:tc>
        <w:tc>
          <w:tcPr>
            <w:tcW w:w="1009" w:type="dxa"/>
            <w:tcBorders>
              <w:top w:val="nil"/>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single" w:sz="16" w:space="0" w:color="000000"/>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bl>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p w:rsidR="006C2054" w:rsidRPr="00B346C8" w:rsidRDefault="006C2054"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 xml:space="preserve">Table 16 based on the results of the ANOVA test that defines about the association between the variables of EAT-26 and all the TDS scores used in the model. </w:t>
      </w:r>
      <w:r w:rsidR="00DC6B1A" w:rsidRPr="00B346C8">
        <w:rPr>
          <w:rFonts w:ascii="Times New Roman" w:hAnsi="Times New Roman" w:cs="Times New Roman"/>
          <w:sz w:val="24"/>
          <w:szCs w:val="24"/>
        </w:rPr>
        <w:t xml:space="preserve">The approach of one-way ANOVA is applied in the test as there are only two variables. </w:t>
      </w:r>
      <w:r w:rsidR="001B0519" w:rsidRPr="00B346C8">
        <w:rPr>
          <w:rFonts w:ascii="Times New Roman" w:hAnsi="Times New Roman" w:cs="Times New Roman"/>
          <w:sz w:val="24"/>
          <w:szCs w:val="24"/>
        </w:rPr>
        <w:t>The output</w:t>
      </w:r>
      <w:r w:rsidR="00562F30" w:rsidRPr="00B346C8">
        <w:rPr>
          <w:rFonts w:ascii="Times New Roman" w:hAnsi="Times New Roman" w:cs="Times New Roman"/>
          <w:sz w:val="24"/>
          <w:szCs w:val="24"/>
        </w:rPr>
        <w:t xml:space="preserve"> of the ANOVA table explains about the existence of statistically difference between different group means. </w:t>
      </w:r>
      <w:r w:rsidR="004116A4" w:rsidRPr="00B346C8">
        <w:rPr>
          <w:rFonts w:ascii="Times New Roman" w:hAnsi="Times New Roman" w:cs="Times New Roman"/>
          <w:sz w:val="24"/>
          <w:szCs w:val="24"/>
        </w:rPr>
        <w:t xml:space="preserve">The </w:t>
      </w:r>
      <w:r w:rsidR="00E76AC6" w:rsidRPr="00B346C8">
        <w:rPr>
          <w:rFonts w:ascii="Times New Roman" w:hAnsi="Times New Roman" w:cs="Times New Roman"/>
          <w:sz w:val="24"/>
          <w:szCs w:val="24"/>
        </w:rPr>
        <w:t xml:space="preserve">results of the ANOVA test </w:t>
      </w:r>
      <w:r w:rsidR="00600B1F" w:rsidRPr="00B346C8">
        <w:rPr>
          <w:rFonts w:ascii="Times New Roman" w:hAnsi="Times New Roman" w:cs="Times New Roman"/>
          <w:sz w:val="24"/>
          <w:szCs w:val="24"/>
        </w:rPr>
        <w:t>explain</w:t>
      </w:r>
      <w:r w:rsidR="00E76AC6" w:rsidRPr="00B346C8">
        <w:rPr>
          <w:rFonts w:ascii="Times New Roman" w:hAnsi="Times New Roman" w:cs="Times New Roman"/>
          <w:sz w:val="24"/>
          <w:szCs w:val="24"/>
        </w:rPr>
        <w:t xml:space="preserve"> that there are two values of TDS</w:t>
      </w:r>
      <w:r w:rsidR="00182774" w:rsidRPr="00B346C8">
        <w:rPr>
          <w:rFonts w:ascii="Times New Roman" w:hAnsi="Times New Roman" w:cs="Times New Roman"/>
          <w:sz w:val="24"/>
          <w:szCs w:val="24"/>
        </w:rPr>
        <w:t xml:space="preserve"> </w:t>
      </w:r>
      <w:r w:rsidR="00E76AC6" w:rsidRPr="00B346C8">
        <w:rPr>
          <w:rFonts w:ascii="Times New Roman" w:hAnsi="Times New Roman" w:cs="Times New Roman"/>
          <w:sz w:val="24"/>
          <w:szCs w:val="24"/>
        </w:rPr>
        <w:t xml:space="preserve">2 and TDS 15 that referred as statistically significantly when it comes to the </w:t>
      </w:r>
      <w:r w:rsidR="00600B1F" w:rsidRPr="00B346C8">
        <w:rPr>
          <w:rFonts w:ascii="Times New Roman" w:hAnsi="Times New Roman" w:cs="Times New Roman"/>
          <w:sz w:val="24"/>
          <w:szCs w:val="24"/>
        </w:rPr>
        <w:t xml:space="preserve">p values in table. The p-values for these scores are 0.024 and 0.07 respectively </w:t>
      </w:r>
      <w:r w:rsidR="00C4383B" w:rsidRPr="00B346C8">
        <w:rPr>
          <w:rFonts w:ascii="Times New Roman" w:hAnsi="Times New Roman" w:cs="Times New Roman"/>
          <w:sz w:val="24"/>
          <w:szCs w:val="24"/>
        </w:rPr>
        <w:t xml:space="preserve">which is below the standard of 0.05 ultimately referred as the existence of the significant mean difference exist between these groups. </w:t>
      </w:r>
    </w:p>
    <w:p w:rsidR="00E849B5" w:rsidRPr="00B346C8" w:rsidRDefault="009C5F4B"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 xml:space="preserve">The test of ANOVA based on the </w:t>
      </w:r>
      <w:r w:rsidR="000763D1" w:rsidRPr="00B346C8">
        <w:rPr>
          <w:rFonts w:ascii="Times New Roman" w:hAnsi="Times New Roman" w:cs="Times New Roman"/>
          <w:sz w:val="24"/>
          <w:szCs w:val="24"/>
        </w:rPr>
        <w:t xml:space="preserve">proper consideration of Analysis of Variance (ANOVA) that is used to identify the existing difference between means of </w:t>
      </w:r>
      <w:r w:rsidR="0077726C" w:rsidRPr="00B346C8">
        <w:rPr>
          <w:rFonts w:ascii="Times New Roman" w:hAnsi="Times New Roman" w:cs="Times New Roman"/>
          <w:sz w:val="24"/>
          <w:szCs w:val="24"/>
        </w:rPr>
        <w:t>groups to find out the prevailing difference</w:t>
      </w:r>
      <w:r w:rsidR="00EF00DA" w:rsidRPr="00B346C8">
        <w:rPr>
          <w:rFonts w:ascii="Times New Roman" w:hAnsi="Times New Roman" w:cs="Times New Roman"/>
          <w:sz w:val="24"/>
          <w:szCs w:val="24"/>
        </w:rPr>
        <w:t xml:space="preserve"> </w:t>
      </w:r>
      <w:r w:rsidR="004F3560" w:rsidRPr="00B346C8">
        <w:rPr>
          <w:rFonts w:ascii="Times New Roman" w:hAnsi="Times New Roman" w:cs="Times New Roman"/>
          <w:sz w:val="24"/>
          <w:szCs w:val="24"/>
        </w:rPr>
        <w:fldChar w:fldCharType="begin"/>
      </w:r>
      <w:r w:rsidR="004F3560" w:rsidRPr="00B346C8">
        <w:rPr>
          <w:rFonts w:ascii="Times New Roman" w:hAnsi="Times New Roman" w:cs="Times New Roman"/>
          <w:sz w:val="24"/>
          <w:szCs w:val="24"/>
        </w:rPr>
        <w:instrText xml:space="preserve"> ADDIN ZOTERO_ITEM CSL_CITATION {"citationID":"BNq9W8BQ","properties":{"formattedCitation":"(Vik, 2013)","plainCitation":"(Vik, 2013)","noteIndex":0},"citationItems":[{"id":606,"uris":["http://zotero.org/users/local/7Hi3kAOD/items/RPBQ6UJ7"],"uri":["http://zotero.org/users/local/7Hi3kAOD/items/RPBQ6UJ7"],"itemData":{"id":606,"type":"book","title":"Regression, ANOVA, and the General Linear Model: A Statistics Primer","publisher":"SAGE Publications","URL":"https://books.google.com.pk/books?id=CbMgAQAAQBAJ","ISBN":"978-1-4833-1601-7","author":[{"family":"Vik","given":"P."}],"issued":{"date-parts":[["2013"]]}}}],"schema":"https://github.com/citation-style-language/schema/raw/master/csl-citation.json"} </w:instrText>
      </w:r>
      <w:r w:rsidR="004F3560" w:rsidRPr="00B346C8">
        <w:rPr>
          <w:rFonts w:ascii="Times New Roman" w:hAnsi="Times New Roman" w:cs="Times New Roman"/>
          <w:sz w:val="24"/>
          <w:szCs w:val="24"/>
        </w:rPr>
        <w:fldChar w:fldCharType="separate"/>
      </w:r>
      <w:r w:rsidR="004F3560" w:rsidRPr="00B346C8">
        <w:rPr>
          <w:rFonts w:ascii="Times New Roman" w:hAnsi="Times New Roman" w:cs="Times New Roman"/>
          <w:sz w:val="24"/>
          <w:szCs w:val="24"/>
        </w:rPr>
        <w:t>(Vik, 2013)</w:t>
      </w:r>
      <w:r w:rsidR="004F3560" w:rsidRPr="00B346C8">
        <w:rPr>
          <w:rFonts w:ascii="Times New Roman" w:hAnsi="Times New Roman" w:cs="Times New Roman"/>
          <w:sz w:val="24"/>
          <w:szCs w:val="24"/>
        </w:rPr>
        <w:fldChar w:fldCharType="end"/>
      </w:r>
      <w:r w:rsidR="004F3560" w:rsidRPr="00B346C8">
        <w:rPr>
          <w:rFonts w:ascii="Times New Roman" w:hAnsi="Times New Roman" w:cs="Times New Roman"/>
          <w:sz w:val="24"/>
          <w:szCs w:val="24"/>
        </w:rPr>
        <w:t xml:space="preserve">. </w:t>
      </w:r>
      <w:r w:rsidR="0077726C" w:rsidRPr="00B346C8">
        <w:rPr>
          <w:rFonts w:ascii="Times New Roman" w:hAnsi="Times New Roman" w:cs="Times New Roman"/>
          <w:sz w:val="24"/>
          <w:szCs w:val="24"/>
        </w:rPr>
        <w:t xml:space="preserve"> </w:t>
      </w:r>
    </w:p>
    <w:p w:rsidR="00CB7EE5" w:rsidRPr="00B346C8" w:rsidRDefault="00CB7EE5" w:rsidP="00B346C8">
      <w:pPr>
        <w:spacing w:line="480" w:lineRule="auto"/>
        <w:rPr>
          <w:rFonts w:ascii="Times New Roman" w:hAnsi="Times New Roman" w:cs="Times New Roman"/>
          <w:sz w:val="24"/>
          <w:szCs w:val="24"/>
        </w:rPr>
      </w:pPr>
      <w:r w:rsidRPr="00B346C8">
        <w:rPr>
          <w:rFonts w:ascii="Times New Roman" w:hAnsi="Times New Roman" w:cs="Times New Roman"/>
          <w:sz w:val="24"/>
          <w:szCs w:val="24"/>
        </w:rPr>
        <w:t xml:space="preserve">Table 17 </w:t>
      </w:r>
      <w:r w:rsidR="00F32BB7" w:rsidRPr="00B346C8">
        <w:rPr>
          <w:rFonts w:ascii="Times New Roman" w:hAnsi="Times New Roman" w:cs="Times New Roman"/>
          <w:sz w:val="24"/>
          <w:szCs w:val="24"/>
        </w:rPr>
        <w:t>F test about the Association between EAT-26 and TDS Scores</w:t>
      </w: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222B2F" w:rsidRPr="00B346C8" w:rsidTr="000A32E5">
        <w:trPr>
          <w:cantSplit/>
        </w:trPr>
        <w:tc>
          <w:tcPr>
            <w:tcW w:w="7889" w:type="dxa"/>
            <w:gridSpan w:val="7"/>
            <w:tcBorders>
              <w:top w:val="nil"/>
              <w:left w:val="nil"/>
              <w:bottom w:val="nil"/>
              <w:right w:val="nil"/>
            </w:tcBorders>
            <w:shd w:val="clear" w:color="auto" w:fill="FFFFFF"/>
          </w:tcPr>
          <w:p w:rsidR="00222B2F" w:rsidRPr="00B346C8" w:rsidRDefault="00222B2F"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proofErr w:type="spellStart"/>
            <w:r w:rsidRPr="00B346C8">
              <w:rPr>
                <w:rFonts w:ascii="Times New Roman" w:hAnsi="Times New Roman" w:cs="Times New Roman"/>
                <w:b/>
                <w:bCs/>
                <w:color w:val="000000"/>
                <w:sz w:val="24"/>
                <w:szCs w:val="24"/>
              </w:rPr>
              <w:t>ANOVA</w:t>
            </w:r>
            <w:r w:rsidRPr="00B346C8">
              <w:rPr>
                <w:rFonts w:ascii="Times New Roman" w:hAnsi="Times New Roman" w:cs="Times New Roman"/>
                <w:b/>
                <w:bCs/>
                <w:color w:val="000000"/>
                <w:sz w:val="24"/>
                <w:szCs w:val="24"/>
                <w:vertAlign w:val="superscript"/>
              </w:rPr>
              <w:t>a</w:t>
            </w:r>
            <w:proofErr w:type="spellEnd"/>
          </w:p>
        </w:tc>
      </w:tr>
      <w:tr w:rsidR="00222B2F" w:rsidRPr="00B346C8" w:rsidTr="000A32E5">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Model</w:t>
            </w:r>
          </w:p>
        </w:tc>
        <w:tc>
          <w:tcPr>
            <w:tcW w:w="1468" w:type="dxa"/>
            <w:tcBorders>
              <w:top w:val="single" w:sz="16" w:space="0" w:color="000000"/>
              <w:left w:val="single" w:sz="16" w:space="0" w:color="000000"/>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Sum of Squares</w:t>
            </w:r>
          </w:p>
        </w:tc>
        <w:tc>
          <w:tcPr>
            <w:tcW w:w="1009" w:type="dxa"/>
            <w:tcBorders>
              <w:top w:val="single" w:sz="16" w:space="0" w:color="000000"/>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df</w:t>
            </w:r>
          </w:p>
        </w:tc>
        <w:tc>
          <w:tcPr>
            <w:tcW w:w="1391" w:type="dxa"/>
            <w:tcBorders>
              <w:top w:val="single" w:sz="16" w:space="0" w:color="000000"/>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Mean Square</w:t>
            </w:r>
          </w:p>
        </w:tc>
        <w:tc>
          <w:tcPr>
            <w:tcW w:w="1009" w:type="dxa"/>
            <w:tcBorders>
              <w:top w:val="single" w:sz="16" w:space="0" w:color="000000"/>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F</w:t>
            </w:r>
          </w:p>
        </w:tc>
        <w:tc>
          <w:tcPr>
            <w:tcW w:w="1009" w:type="dxa"/>
            <w:tcBorders>
              <w:top w:val="single" w:sz="16" w:space="0" w:color="000000"/>
              <w:bottom w:val="single" w:sz="16" w:space="0" w:color="000000"/>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Sig.</w:t>
            </w:r>
          </w:p>
        </w:tc>
      </w:tr>
      <w:tr w:rsidR="00222B2F" w:rsidRPr="00B346C8" w:rsidTr="000A32E5">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269" w:type="dxa"/>
            <w:tcBorders>
              <w:top w:val="single" w:sz="16" w:space="0" w:color="000000"/>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Regression</w:t>
            </w:r>
          </w:p>
        </w:tc>
        <w:tc>
          <w:tcPr>
            <w:tcW w:w="1468" w:type="dxa"/>
            <w:tcBorders>
              <w:top w:val="single" w:sz="16" w:space="0" w:color="000000"/>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13.465</w:t>
            </w:r>
          </w:p>
        </w:tc>
        <w:tc>
          <w:tcPr>
            <w:tcW w:w="1009" w:type="dxa"/>
            <w:tcBorders>
              <w:top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15</w:t>
            </w:r>
          </w:p>
        </w:tc>
        <w:tc>
          <w:tcPr>
            <w:tcW w:w="1391" w:type="dxa"/>
            <w:tcBorders>
              <w:top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.898</w:t>
            </w:r>
          </w:p>
        </w:tc>
        <w:tc>
          <w:tcPr>
            <w:tcW w:w="1009" w:type="dxa"/>
            <w:tcBorders>
              <w:top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1.102</w:t>
            </w:r>
          </w:p>
        </w:tc>
        <w:tc>
          <w:tcPr>
            <w:tcW w:w="1009" w:type="dxa"/>
            <w:tcBorders>
              <w:top w:val="single" w:sz="16" w:space="0" w:color="000000"/>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.381</w:t>
            </w:r>
            <w:r w:rsidRPr="00B346C8">
              <w:rPr>
                <w:rFonts w:ascii="Times New Roman" w:hAnsi="Times New Roman" w:cs="Times New Roman"/>
                <w:color w:val="000000"/>
                <w:sz w:val="24"/>
                <w:szCs w:val="24"/>
                <w:vertAlign w:val="superscript"/>
              </w:rPr>
              <w:t>b</w:t>
            </w:r>
          </w:p>
        </w:tc>
      </w:tr>
      <w:tr w:rsidR="00222B2F" w:rsidRPr="00B346C8" w:rsidTr="000A32E5">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color w:val="000000"/>
                <w:sz w:val="24"/>
                <w:szCs w:val="24"/>
              </w:rPr>
            </w:pPr>
          </w:p>
        </w:tc>
        <w:tc>
          <w:tcPr>
            <w:tcW w:w="1269" w:type="dxa"/>
            <w:tcBorders>
              <w:top w:val="nil"/>
              <w:left w:val="nil"/>
              <w:bottom w:val="nil"/>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Residual</w:t>
            </w:r>
          </w:p>
        </w:tc>
        <w:tc>
          <w:tcPr>
            <w:tcW w:w="1468" w:type="dxa"/>
            <w:tcBorders>
              <w:top w:val="nil"/>
              <w:left w:val="single" w:sz="16" w:space="0" w:color="000000"/>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37.455</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46</w:t>
            </w:r>
          </w:p>
        </w:tc>
        <w:tc>
          <w:tcPr>
            <w:tcW w:w="1391"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.814</w:t>
            </w:r>
          </w:p>
        </w:tc>
        <w:tc>
          <w:tcPr>
            <w:tcW w:w="1009" w:type="dxa"/>
            <w:tcBorders>
              <w:top w:val="nil"/>
              <w:bottom w:val="nil"/>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269" w:type="dxa"/>
            <w:tcBorders>
              <w:top w:val="nil"/>
              <w:left w:val="nil"/>
              <w:bottom w:val="single" w:sz="16" w:space="0" w:color="000000"/>
              <w:right w:val="single" w:sz="16" w:space="0" w:color="000000"/>
            </w:tcBorders>
            <w:shd w:val="clear" w:color="auto" w:fill="FFFFFF"/>
            <w:vAlign w:val="center"/>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Total</w:t>
            </w:r>
          </w:p>
        </w:tc>
        <w:tc>
          <w:tcPr>
            <w:tcW w:w="1468" w:type="dxa"/>
            <w:tcBorders>
              <w:top w:val="nil"/>
              <w:left w:val="single" w:sz="16" w:space="0" w:color="000000"/>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50.919</w:t>
            </w:r>
          </w:p>
        </w:tc>
        <w:tc>
          <w:tcPr>
            <w:tcW w:w="1009" w:type="dxa"/>
            <w:tcBorders>
              <w:top w:val="nil"/>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w:t>
            </w:r>
          </w:p>
        </w:tc>
        <w:tc>
          <w:tcPr>
            <w:tcW w:w="1391" w:type="dxa"/>
            <w:tcBorders>
              <w:top w:val="nil"/>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single" w:sz="16" w:space="0" w:color="000000"/>
              <w:right w:val="single" w:sz="16" w:space="0" w:color="000000"/>
            </w:tcBorders>
            <w:shd w:val="clear" w:color="auto" w:fill="FFFFFF"/>
          </w:tcPr>
          <w:p w:rsidR="00222B2F" w:rsidRPr="00B346C8" w:rsidRDefault="00222B2F" w:rsidP="00B346C8">
            <w:pPr>
              <w:autoSpaceDE w:val="0"/>
              <w:autoSpaceDN w:val="0"/>
              <w:adjustRightInd w:val="0"/>
              <w:spacing w:after="0" w:line="480" w:lineRule="auto"/>
              <w:rPr>
                <w:rFonts w:ascii="Times New Roman" w:hAnsi="Times New Roman" w:cs="Times New Roman"/>
                <w:sz w:val="24"/>
                <w:szCs w:val="24"/>
              </w:rPr>
            </w:pPr>
          </w:p>
        </w:tc>
      </w:tr>
      <w:tr w:rsidR="00222B2F" w:rsidRPr="00B346C8" w:rsidTr="000A32E5">
        <w:trPr>
          <w:cantSplit/>
        </w:trPr>
        <w:tc>
          <w:tcPr>
            <w:tcW w:w="7889" w:type="dxa"/>
            <w:gridSpan w:val="7"/>
            <w:tcBorders>
              <w:top w:val="nil"/>
              <w:left w:val="nil"/>
              <w:bottom w:val="nil"/>
              <w:right w:val="nil"/>
            </w:tcBorders>
            <w:shd w:val="clear" w:color="auto" w:fill="FFFFFF"/>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a. Dependent Variable: EATQ26</w:t>
            </w:r>
          </w:p>
        </w:tc>
      </w:tr>
      <w:tr w:rsidR="00222B2F" w:rsidRPr="00B346C8" w:rsidTr="000A32E5">
        <w:trPr>
          <w:cantSplit/>
        </w:trPr>
        <w:tc>
          <w:tcPr>
            <w:tcW w:w="7889" w:type="dxa"/>
            <w:gridSpan w:val="7"/>
            <w:tcBorders>
              <w:top w:val="nil"/>
              <w:left w:val="nil"/>
              <w:bottom w:val="nil"/>
              <w:right w:val="nil"/>
            </w:tcBorders>
            <w:shd w:val="clear" w:color="auto" w:fill="FFFFFF"/>
          </w:tcPr>
          <w:p w:rsidR="00222B2F" w:rsidRPr="00B346C8" w:rsidRDefault="00222B2F"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lastRenderedPageBreak/>
              <w:t>b. Predictors: (Constant), TDSQ15, TDSQ8, TDSQ2, TDSQ5, TDSQ14, TDSQ3, TDSQ11, TDSQ6, TDSQ10, TDSQ7, TDSQ9, TDSQ1, TDSQ4, TDSQ13, TDSQ12</w:t>
            </w:r>
          </w:p>
        </w:tc>
      </w:tr>
    </w:tbl>
    <w:p w:rsidR="00222B2F" w:rsidRPr="00B346C8" w:rsidRDefault="00DE7288"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 xml:space="preserve">Table 17 is the representation of the </w:t>
      </w:r>
      <w:r w:rsidR="00745943" w:rsidRPr="00B346C8">
        <w:rPr>
          <w:rFonts w:ascii="Times New Roman" w:hAnsi="Times New Roman" w:cs="Times New Roman"/>
          <w:sz w:val="24"/>
          <w:szCs w:val="24"/>
        </w:rPr>
        <w:t xml:space="preserve">results of the F test that is used to determine about the overall fitness of the model. </w:t>
      </w:r>
      <w:r w:rsidR="00E35846" w:rsidRPr="00B346C8">
        <w:rPr>
          <w:rFonts w:ascii="Times New Roman" w:hAnsi="Times New Roman" w:cs="Times New Roman"/>
          <w:sz w:val="24"/>
          <w:szCs w:val="24"/>
        </w:rPr>
        <w:t xml:space="preserve">It explains about the overall </w:t>
      </w:r>
      <w:r w:rsidR="008E27D4" w:rsidRPr="00B346C8">
        <w:rPr>
          <w:rFonts w:ascii="Times New Roman" w:hAnsi="Times New Roman" w:cs="Times New Roman"/>
          <w:sz w:val="24"/>
          <w:szCs w:val="24"/>
        </w:rPr>
        <w:t>significance of the regression model.</w:t>
      </w:r>
      <w:r w:rsidR="001D61C0" w:rsidRPr="00B346C8">
        <w:rPr>
          <w:rFonts w:ascii="Times New Roman" w:hAnsi="Times New Roman" w:cs="Times New Roman"/>
          <w:sz w:val="24"/>
          <w:szCs w:val="24"/>
        </w:rPr>
        <w:t xml:space="preserve"> </w:t>
      </w:r>
      <w:r w:rsidR="00EB1B30" w:rsidRPr="00B346C8">
        <w:rPr>
          <w:rFonts w:ascii="Times New Roman" w:hAnsi="Times New Roman" w:cs="Times New Roman"/>
          <w:sz w:val="24"/>
          <w:szCs w:val="24"/>
        </w:rPr>
        <w:t>The result of f test in the table</w:t>
      </w:r>
      <w:r w:rsidR="00856B6B" w:rsidRPr="00B346C8">
        <w:rPr>
          <w:rFonts w:ascii="Times New Roman" w:hAnsi="Times New Roman" w:cs="Times New Roman"/>
          <w:sz w:val="24"/>
          <w:szCs w:val="24"/>
        </w:rPr>
        <w:t xml:space="preserve"> </w:t>
      </w:r>
      <w:r w:rsidR="00622B30" w:rsidRPr="00B346C8">
        <w:rPr>
          <w:rFonts w:ascii="Times New Roman" w:hAnsi="Times New Roman" w:cs="Times New Roman"/>
          <w:sz w:val="24"/>
          <w:szCs w:val="24"/>
        </w:rPr>
        <w:t xml:space="preserve">explains about the </w:t>
      </w:r>
      <w:r w:rsidR="004578FB" w:rsidRPr="00B346C8">
        <w:rPr>
          <w:rFonts w:ascii="Times New Roman" w:hAnsi="Times New Roman" w:cs="Times New Roman"/>
          <w:sz w:val="24"/>
          <w:szCs w:val="24"/>
        </w:rPr>
        <w:t xml:space="preserve">variance of the group means. </w:t>
      </w:r>
      <w:r w:rsidR="00585118" w:rsidRPr="00B346C8">
        <w:rPr>
          <w:rFonts w:ascii="Times New Roman" w:hAnsi="Times New Roman" w:cs="Times New Roman"/>
          <w:sz w:val="24"/>
          <w:szCs w:val="24"/>
        </w:rPr>
        <w:t xml:space="preserve">The value for the F test in 1.102 which is close to 1 that’s why it positively explains about the overall significance of the </w:t>
      </w:r>
      <w:r w:rsidR="00445A7F" w:rsidRPr="00B346C8">
        <w:rPr>
          <w:rFonts w:ascii="Times New Roman" w:hAnsi="Times New Roman" w:cs="Times New Roman"/>
          <w:sz w:val="24"/>
          <w:szCs w:val="24"/>
        </w:rPr>
        <w:t xml:space="preserve">association. </w:t>
      </w:r>
      <w:r w:rsidR="00FD610E" w:rsidRPr="00B346C8">
        <w:rPr>
          <w:rFonts w:ascii="Times New Roman" w:hAnsi="Times New Roman" w:cs="Times New Roman"/>
          <w:sz w:val="24"/>
          <w:szCs w:val="24"/>
        </w:rPr>
        <w:t>The significant value of p-value with the value of .381 ultimately helps to determine about th</w:t>
      </w:r>
      <w:r w:rsidR="00792557" w:rsidRPr="00B346C8">
        <w:rPr>
          <w:rFonts w:ascii="Times New Roman" w:hAnsi="Times New Roman" w:cs="Times New Roman"/>
          <w:sz w:val="24"/>
          <w:szCs w:val="24"/>
        </w:rPr>
        <w:t xml:space="preserve">e value of f test for the model. </w:t>
      </w:r>
      <w:r w:rsidR="000D1734" w:rsidRPr="00B346C8">
        <w:rPr>
          <w:rFonts w:ascii="Times New Roman" w:hAnsi="Times New Roman" w:cs="Times New Roman"/>
          <w:sz w:val="24"/>
          <w:szCs w:val="24"/>
        </w:rPr>
        <w:t xml:space="preserve">The overall f-test clearly explains about the overall </w:t>
      </w:r>
      <w:r w:rsidR="00AB48A9" w:rsidRPr="00B346C8">
        <w:rPr>
          <w:rFonts w:ascii="Times New Roman" w:hAnsi="Times New Roman" w:cs="Times New Roman"/>
          <w:sz w:val="24"/>
          <w:szCs w:val="24"/>
        </w:rPr>
        <w:t xml:space="preserve">strength of the relationship between the variables of EAT-26 and all the scores of TDS. </w:t>
      </w:r>
    </w:p>
    <w:p w:rsidR="00F32BB7" w:rsidRPr="00B346C8" w:rsidRDefault="00F32BB7"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Table 18 Correlation between EAT-26 and TDS Scores</w:t>
      </w:r>
    </w:p>
    <w:tbl>
      <w:tblPr>
        <w:tblW w:w="8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4"/>
        <w:gridCol w:w="1975"/>
        <w:gridCol w:w="1010"/>
        <w:gridCol w:w="1009"/>
        <w:gridCol w:w="1009"/>
        <w:gridCol w:w="1009"/>
        <w:gridCol w:w="1009"/>
        <w:gridCol w:w="1009"/>
      </w:tblGrid>
      <w:tr w:rsidR="00335F40" w:rsidRPr="00B346C8" w:rsidTr="000A32E5">
        <w:trPr>
          <w:cantSplit/>
        </w:trPr>
        <w:tc>
          <w:tcPr>
            <w:tcW w:w="8990" w:type="dxa"/>
            <w:gridSpan w:val="8"/>
            <w:tcBorders>
              <w:top w:val="nil"/>
              <w:left w:val="nil"/>
              <w:bottom w:val="nil"/>
              <w:right w:val="nil"/>
            </w:tcBorders>
            <w:shd w:val="clear" w:color="auto" w:fill="FFFFFF"/>
          </w:tcPr>
          <w:p w:rsidR="00335F40" w:rsidRPr="00B346C8" w:rsidRDefault="00335F40"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b/>
                <w:bCs/>
                <w:color w:val="000000"/>
                <w:sz w:val="24"/>
                <w:szCs w:val="24"/>
              </w:rPr>
              <w:t>Correlations</w:t>
            </w:r>
          </w:p>
        </w:tc>
      </w:tr>
      <w:tr w:rsidR="00335F40" w:rsidRPr="00B346C8" w:rsidTr="000A32E5">
        <w:trPr>
          <w:cantSplit/>
        </w:trPr>
        <w:tc>
          <w:tcPr>
            <w:tcW w:w="2936" w:type="dxa"/>
            <w:gridSpan w:val="2"/>
            <w:tcBorders>
              <w:top w:val="single" w:sz="16" w:space="0" w:color="000000"/>
              <w:left w:val="single" w:sz="16" w:space="0" w:color="000000"/>
              <w:bottom w:val="single" w:sz="16" w:space="0" w:color="000000"/>
              <w:right w:val="nil"/>
            </w:tcBorders>
            <w:shd w:val="clear" w:color="auto" w:fill="FFFFFF"/>
          </w:tcPr>
          <w:p w:rsidR="00335F40" w:rsidRPr="00B346C8" w:rsidRDefault="00335F40"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single" w:sz="16" w:space="0" w:color="000000"/>
              <w:left w:val="single" w:sz="16" w:space="0" w:color="000000"/>
              <w:bottom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EATQ26</w:t>
            </w:r>
          </w:p>
        </w:tc>
        <w:tc>
          <w:tcPr>
            <w:tcW w:w="1009" w:type="dxa"/>
            <w:tcBorders>
              <w:top w:val="single" w:sz="16" w:space="0" w:color="000000"/>
              <w:bottom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TDSQ1</w:t>
            </w:r>
          </w:p>
        </w:tc>
        <w:tc>
          <w:tcPr>
            <w:tcW w:w="1009" w:type="dxa"/>
            <w:tcBorders>
              <w:top w:val="single" w:sz="16" w:space="0" w:color="000000"/>
              <w:bottom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TDSQ2</w:t>
            </w:r>
          </w:p>
        </w:tc>
        <w:tc>
          <w:tcPr>
            <w:tcW w:w="1009" w:type="dxa"/>
            <w:tcBorders>
              <w:top w:val="single" w:sz="16" w:space="0" w:color="000000"/>
              <w:bottom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TDSQ3</w:t>
            </w:r>
          </w:p>
        </w:tc>
        <w:tc>
          <w:tcPr>
            <w:tcW w:w="1009" w:type="dxa"/>
            <w:tcBorders>
              <w:top w:val="single" w:sz="16" w:space="0" w:color="000000"/>
              <w:bottom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TDSQ4</w:t>
            </w:r>
          </w:p>
        </w:tc>
        <w:tc>
          <w:tcPr>
            <w:tcW w:w="1009" w:type="dxa"/>
            <w:tcBorders>
              <w:top w:val="single" w:sz="16" w:space="0" w:color="000000"/>
              <w:bottom w:val="single" w:sz="16" w:space="0" w:color="000000"/>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TDSQ5</w:t>
            </w:r>
          </w:p>
        </w:tc>
      </w:tr>
      <w:tr w:rsidR="00335F40" w:rsidRPr="00B346C8" w:rsidTr="000A32E5">
        <w:trPr>
          <w:cantSplit/>
        </w:trPr>
        <w:tc>
          <w:tcPr>
            <w:tcW w:w="963" w:type="dxa"/>
            <w:vMerge w:val="restart"/>
            <w:tcBorders>
              <w:top w:val="single" w:sz="16" w:space="0" w:color="000000"/>
              <w:left w:val="single" w:sz="16" w:space="0" w:color="000000"/>
              <w:bottom w:val="nil"/>
              <w:right w:val="nil"/>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EATQ26</w:t>
            </w:r>
          </w:p>
        </w:tc>
        <w:tc>
          <w:tcPr>
            <w:tcW w:w="1973" w:type="dxa"/>
            <w:tcBorders>
              <w:top w:val="single" w:sz="16" w:space="0" w:color="000000"/>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09" w:type="dxa"/>
            <w:tcBorders>
              <w:top w:val="single" w:sz="16" w:space="0" w:color="000000"/>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009" w:type="dxa"/>
            <w:tcBorders>
              <w:top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-.135</w:t>
            </w:r>
          </w:p>
        </w:tc>
        <w:tc>
          <w:tcPr>
            <w:tcW w:w="1009" w:type="dxa"/>
            <w:tcBorders>
              <w:top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-.175</w:t>
            </w:r>
          </w:p>
        </w:tc>
        <w:tc>
          <w:tcPr>
            <w:tcW w:w="1009" w:type="dxa"/>
            <w:tcBorders>
              <w:top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.059</w:t>
            </w:r>
          </w:p>
        </w:tc>
        <w:tc>
          <w:tcPr>
            <w:tcW w:w="1009" w:type="dxa"/>
            <w:tcBorders>
              <w:top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-.281</w:t>
            </w:r>
            <w:r w:rsidRPr="00B346C8">
              <w:rPr>
                <w:rFonts w:ascii="Times New Roman" w:hAnsi="Times New Roman" w:cs="Times New Roman"/>
                <w:color w:val="000000"/>
                <w:sz w:val="24"/>
                <w:szCs w:val="24"/>
                <w:vertAlign w:val="superscript"/>
              </w:rPr>
              <w:t>*</w:t>
            </w:r>
          </w:p>
        </w:tc>
        <w:tc>
          <w:tcPr>
            <w:tcW w:w="1009" w:type="dxa"/>
            <w:tcBorders>
              <w:top w:val="single" w:sz="16" w:space="0" w:color="000000"/>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-.192</w:t>
            </w:r>
          </w:p>
        </w:tc>
      </w:tr>
      <w:tr w:rsidR="00335F40" w:rsidRPr="00B346C8" w:rsidTr="000A32E5">
        <w:trPr>
          <w:cantSplit/>
        </w:trPr>
        <w:tc>
          <w:tcPr>
            <w:tcW w:w="963" w:type="dxa"/>
            <w:vMerge/>
            <w:tcBorders>
              <w:top w:val="single" w:sz="16" w:space="0" w:color="000000"/>
              <w:left w:val="single" w:sz="16" w:space="0" w:color="000000"/>
              <w:bottom w:val="nil"/>
              <w:right w:val="nil"/>
            </w:tcBorders>
            <w:shd w:val="clear" w:color="auto" w:fill="FFFFFF"/>
            <w:vAlign w:val="center"/>
          </w:tcPr>
          <w:p w:rsidR="00335F40" w:rsidRPr="00B346C8" w:rsidRDefault="00335F40"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.295</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.174</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.651</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.027</w:t>
            </w: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.135</w:t>
            </w:r>
          </w:p>
        </w:tc>
      </w:tr>
      <w:tr w:rsidR="00335F40" w:rsidRPr="00B346C8" w:rsidTr="000A32E5">
        <w:trPr>
          <w:cantSplit/>
        </w:trPr>
        <w:tc>
          <w:tcPr>
            <w:tcW w:w="963" w:type="dxa"/>
            <w:vMerge/>
            <w:tcBorders>
              <w:top w:val="single" w:sz="16" w:space="0" w:color="000000"/>
              <w:left w:val="single" w:sz="16" w:space="0" w:color="000000"/>
              <w:bottom w:val="nil"/>
              <w:right w:val="nil"/>
            </w:tcBorders>
            <w:shd w:val="clear" w:color="auto" w:fill="FFFFFF"/>
            <w:vAlign w:val="center"/>
          </w:tcPr>
          <w:p w:rsidR="00335F40" w:rsidRPr="00B346C8" w:rsidRDefault="00335F40"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335F40" w:rsidRPr="00B346C8" w:rsidTr="000A32E5">
        <w:trPr>
          <w:cantSplit/>
        </w:trPr>
        <w:tc>
          <w:tcPr>
            <w:tcW w:w="963" w:type="dxa"/>
            <w:vMerge w:val="restart"/>
            <w:tcBorders>
              <w:top w:val="nil"/>
              <w:left w:val="single" w:sz="16" w:space="0" w:color="000000"/>
              <w:bottom w:val="nil"/>
              <w:right w:val="nil"/>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TDSQ1</w:t>
            </w: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-.135</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-.392</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-.005</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.568</w:t>
            </w:r>
            <w:r w:rsidRPr="00B346C8">
              <w:rPr>
                <w:rFonts w:ascii="Times New Roman" w:hAnsi="Times New Roman" w:cs="Times New Roman"/>
                <w:color w:val="000000"/>
                <w:sz w:val="24"/>
                <w:szCs w:val="24"/>
                <w:vertAlign w:val="superscript"/>
              </w:rPr>
              <w:t>**</w:t>
            </w: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.237</w:t>
            </w:r>
          </w:p>
        </w:tc>
      </w:tr>
      <w:tr w:rsidR="00335F40" w:rsidRPr="00B346C8" w:rsidTr="000A32E5">
        <w:trPr>
          <w:cantSplit/>
        </w:trPr>
        <w:tc>
          <w:tcPr>
            <w:tcW w:w="963" w:type="dxa"/>
            <w:vMerge/>
            <w:tcBorders>
              <w:top w:val="nil"/>
              <w:left w:val="single" w:sz="16" w:space="0" w:color="000000"/>
              <w:bottom w:val="nil"/>
              <w:right w:val="nil"/>
            </w:tcBorders>
            <w:shd w:val="clear" w:color="auto" w:fill="FFFFFF"/>
            <w:vAlign w:val="center"/>
          </w:tcPr>
          <w:p w:rsidR="00335F40" w:rsidRPr="00B346C8" w:rsidRDefault="00335F40"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.295</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.971</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.000</w:t>
            </w: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.063</w:t>
            </w:r>
          </w:p>
        </w:tc>
      </w:tr>
      <w:tr w:rsidR="00335F40" w:rsidRPr="00B346C8" w:rsidTr="000A32E5">
        <w:trPr>
          <w:cantSplit/>
        </w:trPr>
        <w:tc>
          <w:tcPr>
            <w:tcW w:w="963" w:type="dxa"/>
            <w:vMerge/>
            <w:tcBorders>
              <w:top w:val="nil"/>
              <w:left w:val="single" w:sz="16" w:space="0" w:color="000000"/>
              <w:bottom w:val="nil"/>
              <w:right w:val="nil"/>
            </w:tcBorders>
            <w:shd w:val="clear" w:color="auto" w:fill="FFFFFF"/>
            <w:vAlign w:val="center"/>
          </w:tcPr>
          <w:p w:rsidR="00335F40" w:rsidRPr="00B346C8" w:rsidRDefault="00335F40"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335F40" w:rsidRPr="00B346C8" w:rsidTr="000A32E5">
        <w:trPr>
          <w:cantSplit/>
        </w:trPr>
        <w:tc>
          <w:tcPr>
            <w:tcW w:w="963" w:type="dxa"/>
            <w:vMerge w:val="restart"/>
            <w:tcBorders>
              <w:top w:val="nil"/>
              <w:left w:val="single" w:sz="16" w:space="0" w:color="000000"/>
              <w:bottom w:val="nil"/>
              <w:right w:val="nil"/>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lastRenderedPageBreak/>
              <w:t>TDSQ2</w:t>
            </w: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-.175</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-.392</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.261</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-.218</w:t>
            </w: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-.066</w:t>
            </w:r>
          </w:p>
        </w:tc>
      </w:tr>
      <w:tr w:rsidR="00335F40" w:rsidRPr="00B346C8" w:rsidTr="000A32E5">
        <w:trPr>
          <w:cantSplit/>
        </w:trPr>
        <w:tc>
          <w:tcPr>
            <w:tcW w:w="963" w:type="dxa"/>
            <w:vMerge/>
            <w:tcBorders>
              <w:top w:val="nil"/>
              <w:left w:val="single" w:sz="16" w:space="0" w:color="000000"/>
              <w:bottom w:val="nil"/>
              <w:right w:val="nil"/>
            </w:tcBorders>
            <w:shd w:val="clear" w:color="auto" w:fill="FFFFFF"/>
            <w:vAlign w:val="center"/>
          </w:tcPr>
          <w:p w:rsidR="00335F40" w:rsidRPr="00B346C8" w:rsidRDefault="00335F40"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.174</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.041</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.089</w:t>
            </w: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.609</w:t>
            </w:r>
          </w:p>
        </w:tc>
      </w:tr>
      <w:tr w:rsidR="00335F40" w:rsidRPr="00B346C8" w:rsidTr="000A32E5">
        <w:trPr>
          <w:cantSplit/>
        </w:trPr>
        <w:tc>
          <w:tcPr>
            <w:tcW w:w="963" w:type="dxa"/>
            <w:vMerge/>
            <w:tcBorders>
              <w:top w:val="nil"/>
              <w:left w:val="single" w:sz="16" w:space="0" w:color="000000"/>
              <w:bottom w:val="nil"/>
              <w:right w:val="nil"/>
            </w:tcBorders>
            <w:shd w:val="clear" w:color="auto" w:fill="FFFFFF"/>
            <w:vAlign w:val="center"/>
          </w:tcPr>
          <w:p w:rsidR="00335F40" w:rsidRPr="00B346C8" w:rsidRDefault="00335F40"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335F40" w:rsidRPr="00B346C8" w:rsidTr="000A32E5">
        <w:trPr>
          <w:cantSplit/>
        </w:trPr>
        <w:tc>
          <w:tcPr>
            <w:tcW w:w="963" w:type="dxa"/>
            <w:vMerge w:val="restart"/>
            <w:tcBorders>
              <w:top w:val="nil"/>
              <w:left w:val="single" w:sz="16" w:space="0" w:color="000000"/>
              <w:bottom w:val="nil"/>
              <w:right w:val="nil"/>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TDSQ3</w:t>
            </w: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.059</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-.005</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.261</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.000</w:t>
            </w: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-.015</w:t>
            </w:r>
          </w:p>
        </w:tc>
      </w:tr>
      <w:tr w:rsidR="00335F40" w:rsidRPr="00B346C8" w:rsidTr="000A32E5">
        <w:trPr>
          <w:cantSplit/>
        </w:trPr>
        <w:tc>
          <w:tcPr>
            <w:tcW w:w="963" w:type="dxa"/>
            <w:vMerge/>
            <w:tcBorders>
              <w:top w:val="nil"/>
              <w:left w:val="single" w:sz="16" w:space="0" w:color="000000"/>
              <w:bottom w:val="nil"/>
              <w:right w:val="nil"/>
            </w:tcBorders>
            <w:shd w:val="clear" w:color="auto" w:fill="FFFFFF"/>
            <w:vAlign w:val="center"/>
          </w:tcPr>
          <w:p w:rsidR="00335F40" w:rsidRPr="00B346C8" w:rsidRDefault="00335F40"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.651</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.971</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.041</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.997</w:t>
            </w: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.906</w:t>
            </w:r>
          </w:p>
        </w:tc>
      </w:tr>
      <w:tr w:rsidR="00335F40" w:rsidRPr="00B346C8" w:rsidTr="000A32E5">
        <w:trPr>
          <w:cantSplit/>
        </w:trPr>
        <w:tc>
          <w:tcPr>
            <w:tcW w:w="963" w:type="dxa"/>
            <w:vMerge/>
            <w:tcBorders>
              <w:top w:val="nil"/>
              <w:left w:val="single" w:sz="16" w:space="0" w:color="000000"/>
              <w:bottom w:val="nil"/>
              <w:right w:val="nil"/>
            </w:tcBorders>
            <w:shd w:val="clear" w:color="auto" w:fill="FFFFFF"/>
            <w:vAlign w:val="center"/>
          </w:tcPr>
          <w:p w:rsidR="00335F40" w:rsidRPr="00B346C8" w:rsidRDefault="00335F40"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335F40" w:rsidRPr="00B346C8" w:rsidTr="000A32E5">
        <w:trPr>
          <w:cantSplit/>
        </w:trPr>
        <w:tc>
          <w:tcPr>
            <w:tcW w:w="963" w:type="dxa"/>
            <w:vMerge w:val="restart"/>
            <w:tcBorders>
              <w:top w:val="nil"/>
              <w:left w:val="single" w:sz="16" w:space="0" w:color="000000"/>
              <w:bottom w:val="nil"/>
              <w:right w:val="nil"/>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TDSQ4</w:t>
            </w: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-.281</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.568</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-.218</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.000</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.311</w:t>
            </w:r>
            <w:r w:rsidRPr="00B346C8">
              <w:rPr>
                <w:rFonts w:ascii="Times New Roman" w:hAnsi="Times New Roman" w:cs="Times New Roman"/>
                <w:color w:val="000000"/>
                <w:sz w:val="24"/>
                <w:szCs w:val="24"/>
                <w:vertAlign w:val="superscript"/>
              </w:rPr>
              <w:t>*</w:t>
            </w:r>
          </w:p>
        </w:tc>
      </w:tr>
      <w:tr w:rsidR="00335F40" w:rsidRPr="00B346C8" w:rsidTr="000A32E5">
        <w:trPr>
          <w:cantSplit/>
        </w:trPr>
        <w:tc>
          <w:tcPr>
            <w:tcW w:w="963" w:type="dxa"/>
            <w:vMerge/>
            <w:tcBorders>
              <w:top w:val="nil"/>
              <w:left w:val="single" w:sz="16" w:space="0" w:color="000000"/>
              <w:bottom w:val="nil"/>
              <w:right w:val="nil"/>
            </w:tcBorders>
            <w:shd w:val="clear" w:color="auto" w:fill="FFFFFF"/>
            <w:vAlign w:val="center"/>
          </w:tcPr>
          <w:p w:rsidR="00335F40" w:rsidRPr="00B346C8" w:rsidRDefault="00335F40"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.027</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.000</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.089</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.997</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.014</w:t>
            </w:r>
          </w:p>
        </w:tc>
      </w:tr>
      <w:tr w:rsidR="00335F40" w:rsidRPr="00B346C8" w:rsidTr="000A32E5">
        <w:trPr>
          <w:cantSplit/>
        </w:trPr>
        <w:tc>
          <w:tcPr>
            <w:tcW w:w="963" w:type="dxa"/>
            <w:vMerge/>
            <w:tcBorders>
              <w:top w:val="nil"/>
              <w:left w:val="single" w:sz="16" w:space="0" w:color="000000"/>
              <w:bottom w:val="nil"/>
              <w:right w:val="nil"/>
            </w:tcBorders>
            <w:shd w:val="clear" w:color="auto" w:fill="FFFFFF"/>
            <w:vAlign w:val="center"/>
          </w:tcPr>
          <w:p w:rsidR="00335F40" w:rsidRPr="00B346C8" w:rsidRDefault="00335F40"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335F40" w:rsidRPr="00B346C8" w:rsidTr="000A32E5">
        <w:trPr>
          <w:cantSplit/>
        </w:trPr>
        <w:tc>
          <w:tcPr>
            <w:tcW w:w="963" w:type="dxa"/>
            <w:vMerge w:val="restart"/>
            <w:tcBorders>
              <w:top w:val="nil"/>
              <w:left w:val="single" w:sz="16" w:space="0" w:color="000000"/>
              <w:bottom w:val="single" w:sz="16" w:space="0" w:color="000000"/>
              <w:right w:val="nil"/>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TDSQ5</w:t>
            </w: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-.192</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.237</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-.066</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-.015</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.311</w:t>
            </w:r>
            <w:r w:rsidRPr="00B346C8">
              <w:rPr>
                <w:rFonts w:ascii="Times New Roman" w:hAnsi="Times New Roman" w:cs="Times New Roman"/>
                <w:color w:val="000000"/>
                <w:sz w:val="24"/>
                <w:szCs w:val="24"/>
                <w:vertAlign w:val="superscript"/>
              </w:rPr>
              <w:t>*</w:t>
            </w: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r>
      <w:tr w:rsidR="00335F40" w:rsidRPr="00B346C8" w:rsidTr="000A32E5">
        <w:trPr>
          <w:cantSplit/>
        </w:trPr>
        <w:tc>
          <w:tcPr>
            <w:tcW w:w="963" w:type="dxa"/>
            <w:vMerge/>
            <w:tcBorders>
              <w:top w:val="nil"/>
              <w:left w:val="single" w:sz="16" w:space="0" w:color="000000"/>
              <w:bottom w:val="single" w:sz="16" w:space="0" w:color="000000"/>
              <w:right w:val="nil"/>
            </w:tcBorders>
            <w:shd w:val="clear" w:color="auto" w:fill="FFFFFF"/>
            <w:vAlign w:val="center"/>
          </w:tcPr>
          <w:p w:rsidR="00335F40" w:rsidRPr="00B346C8" w:rsidRDefault="00335F40"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09" w:type="dxa"/>
            <w:tcBorders>
              <w:top w:val="nil"/>
              <w:left w:val="single" w:sz="16" w:space="0" w:color="000000"/>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.135</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.063</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.609</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.906</w:t>
            </w:r>
          </w:p>
        </w:tc>
        <w:tc>
          <w:tcPr>
            <w:tcW w:w="1009" w:type="dxa"/>
            <w:tcBorders>
              <w:top w:val="nil"/>
              <w:bottom w:val="nil"/>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.014</w:t>
            </w:r>
          </w:p>
        </w:tc>
        <w:tc>
          <w:tcPr>
            <w:tcW w:w="1009" w:type="dxa"/>
            <w:tcBorders>
              <w:top w:val="nil"/>
              <w:bottom w:val="nil"/>
              <w:right w:val="single" w:sz="16" w:space="0" w:color="000000"/>
            </w:tcBorders>
            <w:shd w:val="clear" w:color="auto" w:fill="FFFFFF"/>
          </w:tcPr>
          <w:p w:rsidR="00335F40" w:rsidRPr="00B346C8" w:rsidRDefault="00335F40" w:rsidP="00B346C8">
            <w:pPr>
              <w:autoSpaceDE w:val="0"/>
              <w:autoSpaceDN w:val="0"/>
              <w:adjustRightInd w:val="0"/>
              <w:spacing w:after="0" w:line="480" w:lineRule="auto"/>
              <w:rPr>
                <w:rFonts w:ascii="Times New Roman" w:hAnsi="Times New Roman" w:cs="Times New Roman"/>
                <w:sz w:val="24"/>
                <w:szCs w:val="24"/>
              </w:rPr>
            </w:pPr>
          </w:p>
        </w:tc>
      </w:tr>
      <w:tr w:rsidR="00335F40" w:rsidRPr="00B346C8" w:rsidTr="000A32E5">
        <w:trPr>
          <w:cantSplit/>
        </w:trPr>
        <w:tc>
          <w:tcPr>
            <w:tcW w:w="963" w:type="dxa"/>
            <w:vMerge/>
            <w:tcBorders>
              <w:top w:val="nil"/>
              <w:left w:val="single" w:sz="16" w:space="0" w:color="000000"/>
              <w:bottom w:val="single" w:sz="16" w:space="0" w:color="000000"/>
              <w:right w:val="nil"/>
            </w:tcBorders>
            <w:shd w:val="clear" w:color="auto" w:fill="FFFFFF"/>
            <w:vAlign w:val="center"/>
          </w:tcPr>
          <w:p w:rsidR="00335F40" w:rsidRPr="00B346C8" w:rsidRDefault="00335F40" w:rsidP="00B346C8">
            <w:pPr>
              <w:autoSpaceDE w:val="0"/>
              <w:autoSpaceDN w:val="0"/>
              <w:adjustRightInd w:val="0"/>
              <w:spacing w:after="0" w:line="480" w:lineRule="auto"/>
              <w:rPr>
                <w:rFonts w:ascii="Times New Roman" w:hAnsi="Times New Roman" w:cs="Times New Roman"/>
                <w:sz w:val="24"/>
                <w:szCs w:val="24"/>
              </w:rPr>
            </w:pPr>
          </w:p>
        </w:tc>
        <w:tc>
          <w:tcPr>
            <w:tcW w:w="1973" w:type="dxa"/>
            <w:tcBorders>
              <w:top w:val="nil"/>
              <w:left w:val="nil"/>
              <w:bottom w:val="single" w:sz="16" w:space="0" w:color="000000"/>
              <w:right w:val="single" w:sz="16" w:space="0" w:color="000000"/>
            </w:tcBorders>
            <w:shd w:val="clear" w:color="auto" w:fill="FFFFFF"/>
            <w:vAlign w:val="center"/>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09" w:type="dxa"/>
            <w:tcBorders>
              <w:top w:val="nil"/>
              <w:left w:val="single" w:sz="16" w:space="0" w:color="000000"/>
              <w:bottom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single" w:sz="16" w:space="0" w:color="000000"/>
              <w:right w:val="single" w:sz="16" w:space="0" w:color="000000"/>
            </w:tcBorders>
            <w:shd w:val="clear" w:color="auto" w:fill="FFFFFF"/>
          </w:tcPr>
          <w:p w:rsidR="00335F40" w:rsidRPr="00B346C8" w:rsidRDefault="00335F40"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335F40" w:rsidRPr="00B346C8" w:rsidTr="000A32E5">
        <w:trPr>
          <w:cantSplit/>
        </w:trPr>
        <w:tc>
          <w:tcPr>
            <w:tcW w:w="8990" w:type="dxa"/>
            <w:gridSpan w:val="8"/>
            <w:tcBorders>
              <w:top w:val="nil"/>
              <w:left w:val="nil"/>
              <w:bottom w:val="nil"/>
              <w:right w:val="nil"/>
            </w:tcBorders>
            <w:shd w:val="clear" w:color="auto" w:fill="FFFFFF"/>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 Correlation is significant at the 0.05 level (2-tailed).</w:t>
            </w:r>
          </w:p>
        </w:tc>
      </w:tr>
      <w:tr w:rsidR="00335F40" w:rsidRPr="00B346C8" w:rsidTr="000A32E5">
        <w:trPr>
          <w:cantSplit/>
        </w:trPr>
        <w:tc>
          <w:tcPr>
            <w:tcW w:w="8990" w:type="dxa"/>
            <w:gridSpan w:val="8"/>
            <w:tcBorders>
              <w:top w:val="nil"/>
              <w:left w:val="nil"/>
              <w:bottom w:val="nil"/>
              <w:right w:val="nil"/>
            </w:tcBorders>
            <w:shd w:val="clear" w:color="auto" w:fill="FFFFFF"/>
          </w:tcPr>
          <w:p w:rsidR="00335F40" w:rsidRPr="00B346C8" w:rsidRDefault="00335F40"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 Correlation is significant at the 0.01 level (2-tailed).</w:t>
            </w:r>
          </w:p>
        </w:tc>
      </w:tr>
    </w:tbl>
    <w:p w:rsidR="000A32E5" w:rsidRPr="00B346C8" w:rsidRDefault="0025340C"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 xml:space="preserve">Table 18 </w:t>
      </w:r>
      <w:r w:rsidR="00FD679F" w:rsidRPr="00B346C8">
        <w:rPr>
          <w:rFonts w:ascii="Times New Roman" w:hAnsi="Times New Roman" w:cs="Times New Roman"/>
          <w:sz w:val="24"/>
          <w:szCs w:val="24"/>
        </w:rPr>
        <w:t>explains about the existing correlation between EAT-26 and the particular scores of TDS referred as TDS 1, TDS 2, TDS 3, TDS 4, and TDS</w:t>
      </w:r>
      <w:r w:rsidR="002C0106" w:rsidRPr="00B346C8">
        <w:rPr>
          <w:rFonts w:ascii="Times New Roman" w:hAnsi="Times New Roman" w:cs="Times New Roman"/>
          <w:sz w:val="24"/>
          <w:szCs w:val="24"/>
        </w:rPr>
        <w:t xml:space="preserve"> 5. The statistical aspect in the form of </w:t>
      </w:r>
      <w:r w:rsidR="0089576B" w:rsidRPr="00B346C8">
        <w:rPr>
          <w:rFonts w:ascii="Times New Roman" w:hAnsi="Times New Roman" w:cs="Times New Roman"/>
          <w:sz w:val="24"/>
          <w:szCs w:val="24"/>
        </w:rPr>
        <w:t xml:space="preserve">correlation helps to determine about the existing strength of relationship between the variables. The following table indicate about the existing association between </w:t>
      </w:r>
      <w:r w:rsidR="00FD3276" w:rsidRPr="00B346C8">
        <w:rPr>
          <w:rFonts w:ascii="Times New Roman" w:hAnsi="Times New Roman" w:cs="Times New Roman"/>
          <w:sz w:val="24"/>
          <w:szCs w:val="24"/>
        </w:rPr>
        <w:t xml:space="preserve">EAT-26 and TDS scores. </w:t>
      </w:r>
      <w:r w:rsidR="00422FC4" w:rsidRPr="00B346C8">
        <w:rPr>
          <w:rFonts w:ascii="Times New Roman" w:hAnsi="Times New Roman" w:cs="Times New Roman"/>
          <w:sz w:val="24"/>
          <w:szCs w:val="24"/>
        </w:rPr>
        <w:t>The</w:t>
      </w:r>
      <w:r w:rsidR="00DB5E40" w:rsidRPr="00B346C8">
        <w:rPr>
          <w:rFonts w:ascii="Times New Roman" w:hAnsi="Times New Roman" w:cs="Times New Roman"/>
          <w:sz w:val="24"/>
          <w:szCs w:val="24"/>
        </w:rPr>
        <w:t xml:space="preserve"> significance of</w:t>
      </w:r>
      <w:r w:rsidR="00422FC4" w:rsidRPr="00B346C8">
        <w:rPr>
          <w:rFonts w:ascii="Times New Roman" w:hAnsi="Times New Roman" w:cs="Times New Roman"/>
          <w:sz w:val="24"/>
          <w:szCs w:val="24"/>
        </w:rPr>
        <w:t xml:space="preserve"> p-value </w:t>
      </w:r>
      <w:r w:rsidR="00DB5E40" w:rsidRPr="00B346C8">
        <w:rPr>
          <w:rFonts w:ascii="Times New Roman" w:hAnsi="Times New Roman" w:cs="Times New Roman"/>
          <w:sz w:val="24"/>
          <w:szCs w:val="24"/>
        </w:rPr>
        <w:t xml:space="preserve">for the test determine on </w:t>
      </w:r>
      <w:r w:rsidR="001D11B7" w:rsidRPr="00B346C8">
        <w:rPr>
          <w:rFonts w:ascii="Times New Roman" w:hAnsi="Times New Roman" w:cs="Times New Roman"/>
          <w:sz w:val="24"/>
          <w:szCs w:val="24"/>
        </w:rPr>
        <w:t xml:space="preserve">2-tailed with the sample of 62. </w:t>
      </w:r>
      <w:r w:rsidR="00DC6BE7" w:rsidRPr="00B346C8">
        <w:rPr>
          <w:rFonts w:ascii="Times New Roman" w:hAnsi="Times New Roman" w:cs="Times New Roman"/>
          <w:sz w:val="24"/>
          <w:szCs w:val="24"/>
        </w:rPr>
        <w:t xml:space="preserve">The value of </w:t>
      </w:r>
      <w:r w:rsidR="00DC6BE7" w:rsidRPr="00B346C8">
        <w:rPr>
          <w:rFonts w:ascii="Times New Roman" w:hAnsi="Times New Roman" w:cs="Times New Roman"/>
          <w:sz w:val="24"/>
          <w:szCs w:val="24"/>
        </w:rPr>
        <w:lastRenderedPageBreak/>
        <w:t>-</w:t>
      </w:r>
      <w:r w:rsidR="0016288B" w:rsidRPr="00B346C8">
        <w:rPr>
          <w:rFonts w:ascii="Times New Roman" w:hAnsi="Times New Roman" w:cs="Times New Roman"/>
          <w:sz w:val="24"/>
          <w:szCs w:val="24"/>
        </w:rPr>
        <w:t xml:space="preserve">.135 determine about the significant association between EAT-26 and TDS 1 as the p-value is below </w:t>
      </w:r>
      <w:r w:rsidR="00A928C0" w:rsidRPr="00B346C8">
        <w:rPr>
          <w:rFonts w:ascii="Times New Roman" w:hAnsi="Times New Roman" w:cs="Times New Roman"/>
          <w:sz w:val="24"/>
          <w:szCs w:val="24"/>
        </w:rPr>
        <w:t xml:space="preserve">0.05. </w:t>
      </w:r>
      <w:r w:rsidR="00C854CF" w:rsidRPr="00B346C8">
        <w:rPr>
          <w:rFonts w:ascii="Times New Roman" w:hAnsi="Times New Roman" w:cs="Times New Roman"/>
          <w:sz w:val="24"/>
          <w:szCs w:val="24"/>
        </w:rPr>
        <w:t xml:space="preserve">The value of -.175 determine about the significant association between EAT-26 and TDS 2 as the p-value is below 0.05. </w:t>
      </w:r>
      <w:r w:rsidR="004C0732" w:rsidRPr="00B346C8">
        <w:rPr>
          <w:rFonts w:ascii="Times New Roman" w:hAnsi="Times New Roman" w:cs="Times New Roman"/>
          <w:sz w:val="24"/>
          <w:szCs w:val="24"/>
        </w:rPr>
        <w:t xml:space="preserve">The p-value for TDS 3 is </w:t>
      </w:r>
      <w:r w:rsidR="00C35CAF" w:rsidRPr="00B346C8">
        <w:rPr>
          <w:rFonts w:ascii="Times New Roman" w:hAnsi="Times New Roman" w:cs="Times New Roman"/>
          <w:sz w:val="24"/>
          <w:szCs w:val="24"/>
        </w:rPr>
        <w:t xml:space="preserve">.059 that refer it as insignificant information to reject the null hypothesis. </w:t>
      </w:r>
      <w:r w:rsidR="00EA7D70" w:rsidRPr="00B346C8">
        <w:rPr>
          <w:rFonts w:ascii="Times New Roman" w:hAnsi="Times New Roman" w:cs="Times New Roman"/>
          <w:sz w:val="24"/>
          <w:szCs w:val="24"/>
        </w:rPr>
        <w:t>The value of -.</w:t>
      </w:r>
      <w:r w:rsidR="00484369" w:rsidRPr="00B346C8">
        <w:rPr>
          <w:rFonts w:ascii="Times New Roman" w:hAnsi="Times New Roman" w:cs="Times New Roman"/>
          <w:sz w:val="24"/>
          <w:szCs w:val="24"/>
        </w:rPr>
        <w:t>281</w:t>
      </w:r>
      <w:r w:rsidR="00EA7D70" w:rsidRPr="00B346C8">
        <w:rPr>
          <w:rFonts w:ascii="Times New Roman" w:hAnsi="Times New Roman" w:cs="Times New Roman"/>
          <w:sz w:val="24"/>
          <w:szCs w:val="24"/>
        </w:rPr>
        <w:t xml:space="preserve"> determine about the significant association between EAT-26 and TDS </w:t>
      </w:r>
      <w:r w:rsidR="00484369" w:rsidRPr="00B346C8">
        <w:rPr>
          <w:rFonts w:ascii="Times New Roman" w:hAnsi="Times New Roman" w:cs="Times New Roman"/>
          <w:sz w:val="24"/>
          <w:szCs w:val="24"/>
        </w:rPr>
        <w:t>4</w:t>
      </w:r>
      <w:r w:rsidR="00EA7D70" w:rsidRPr="00B346C8">
        <w:rPr>
          <w:rFonts w:ascii="Times New Roman" w:hAnsi="Times New Roman" w:cs="Times New Roman"/>
          <w:sz w:val="24"/>
          <w:szCs w:val="24"/>
        </w:rPr>
        <w:t xml:space="preserve"> as the p-value is below 0.05.</w:t>
      </w:r>
      <w:r w:rsidR="00484369" w:rsidRPr="00B346C8">
        <w:rPr>
          <w:rFonts w:ascii="Times New Roman" w:hAnsi="Times New Roman" w:cs="Times New Roman"/>
          <w:sz w:val="24"/>
          <w:szCs w:val="24"/>
        </w:rPr>
        <w:t xml:space="preserve"> </w:t>
      </w:r>
      <w:r w:rsidR="00B63F58" w:rsidRPr="00B346C8">
        <w:rPr>
          <w:rFonts w:ascii="Times New Roman" w:hAnsi="Times New Roman" w:cs="Times New Roman"/>
          <w:sz w:val="24"/>
          <w:szCs w:val="24"/>
        </w:rPr>
        <w:t xml:space="preserve">The results of </w:t>
      </w:r>
      <w:r w:rsidR="00AB63C4" w:rsidRPr="00B346C8">
        <w:rPr>
          <w:rFonts w:ascii="Times New Roman" w:hAnsi="Times New Roman" w:cs="Times New Roman"/>
          <w:sz w:val="24"/>
          <w:szCs w:val="24"/>
        </w:rPr>
        <w:t>TDS 5 also explain its strong linear relationship with EAT-26. The value of -.192 determine about the significant association between EAT-26 and TDS 5 as the p-value is below 0.05.</w:t>
      </w:r>
    </w:p>
    <w:p w:rsidR="00222B2F" w:rsidRPr="00B346C8" w:rsidRDefault="00DC696A"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 xml:space="preserve">Table 19 Correlation between </w:t>
      </w:r>
      <w:r w:rsidR="00533DB9" w:rsidRPr="00B346C8">
        <w:rPr>
          <w:rFonts w:ascii="Times New Roman" w:hAnsi="Times New Roman" w:cs="Times New Roman"/>
          <w:sz w:val="24"/>
          <w:szCs w:val="24"/>
        </w:rPr>
        <w:t>EAT-26 and TDS Scores</w:t>
      </w:r>
    </w:p>
    <w:tbl>
      <w:tblPr>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5"/>
        <w:gridCol w:w="1975"/>
        <w:gridCol w:w="1010"/>
        <w:gridCol w:w="1009"/>
        <w:gridCol w:w="1009"/>
        <w:gridCol w:w="1009"/>
        <w:gridCol w:w="1009"/>
        <w:gridCol w:w="1009"/>
      </w:tblGrid>
      <w:tr w:rsidR="000A32E5" w:rsidRPr="00B346C8" w:rsidTr="000A32E5">
        <w:trPr>
          <w:cantSplit/>
        </w:trPr>
        <w:tc>
          <w:tcPr>
            <w:tcW w:w="9021" w:type="dxa"/>
            <w:gridSpan w:val="8"/>
            <w:tcBorders>
              <w:top w:val="nil"/>
              <w:left w:val="nil"/>
              <w:bottom w:val="nil"/>
              <w:right w:val="nil"/>
            </w:tcBorders>
            <w:shd w:val="clear" w:color="auto" w:fill="FFFFFF"/>
          </w:tcPr>
          <w:p w:rsidR="000A32E5" w:rsidRPr="00B346C8" w:rsidRDefault="000A32E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b/>
                <w:bCs/>
                <w:color w:val="000000"/>
                <w:sz w:val="24"/>
                <w:szCs w:val="24"/>
              </w:rPr>
              <w:t>Correlations</w:t>
            </w:r>
          </w:p>
        </w:tc>
      </w:tr>
      <w:tr w:rsidR="000A32E5" w:rsidRPr="00B346C8" w:rsidTr="000A32E5">
        <w:trPr>
          <w:cantSplit/>
        </w:trPr>
        <w:tc>
          <w:tcPr>
            <w:tcW w:w="2967" w:type="dxa"/>
            <w:gridSpan w:val="2"/>
            <w:tcBorders>
              <w:top w:val="single" w:sz="16" w:space="0" w:color="000000"/>
              <w:left w:val="single" w:sz="16" w:space="0" w:color="000000"/>
              <w:bottom w:val="single" w:sz="16" w:space="0" w:color="000000"/>
              <w:right w:val="nil"/>
            </w:tcBorders>
            <w:shd w:val="clear" w:color="auto" w:fill="FFFFFF"/>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single" w:sz="16" w:space="0" w:color="000000"/>
              <w:left w:val="single" w:sz="16" w:space="0" w:color="000000"/>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EATQ26</w:t>
            </w:r>
          </w:p>
        </w:tc>
        <w:tc>
          <w:tcPr>
            <w:tcW w:w="1009" w:type="dxa"/>
            <w:tcBorders>
              <w:top w:val="single" w:sz="16" w:space="0" w:color="000000"/>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TDSQ6</w:t>
            </w:r>
          </w:p>
        </w:tc>
        <w:tc>
          <w:tcPr>
            <w:tcW w:w="1009" w:type="dxa"/>
            <w:tcBorders>
              <w:top w:val="single" w:sz="16" w:space="0" w:color="000000"/>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TDSQ7</w:t>
            </w:r>
          </w:p>
        </w:tc>
        <w:tc>
          <w:tcPr>
            <w:tcW w:w="1009" w:type="dxa"/>
            <w:tcBorders>
              <w:top w:val="single" w:sz="16" w:space="0" w:color="000000"/>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TDSQ8</w:t>
            </w:r>
          </w:p>
        </w:tc>
        <w:tc>
          <w:tcPr>
            <w:tcW w:w="1009" w:type="dxa"/>
            <w:tcBorders>
              <w:top w:val="single" w:sz="16" w:space="0" w:color="000000"/>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TDSQ9</w:t>
            </w:r>
          </w:p>
        </w:tc>
        <w:tc>
          <w:tcPr>
            <w:tcW w:w="1009" w:type="dxa"/>
            <w:tcBorders>
              <w:top w:val="single" w:sz="16" w:space="0" w:color="000000"/>
              <w:bottom w:val="single" w:sz="16" w:space="0" w:color="000000"/>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TDSQ10</w:t>
            </w:r>
          </w:p>
        </w:tc>
      </w:tr>
      <w:tr w:rsidR="000A32E5" w:rsidRPr="00B346C8" w:rsidTr="000A32E5">
        <w:trPr>
          <w:cantSplit/>
        </w:trPr>
        <w:tc>
          <w:tcPr>
            <w:tcW w:w="994" w:type="dxa"/>
            <w:vMerge w:val="restart"/>
            <w:tcBorders>
              <w:top w:val="single" w:sz="16" w:space="0" w:color="000000"/>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EATQ26</w:t>
            </w:r>
          </w:p>
        </w:tc>
        <w:tc>
          <w:tcPr>
            <w:tcW w:w="1973" w:type="dxa"/>
            <w:tcBorders>
              <w:top w:val="single" w:sz="16" w:space="0" w:color="000000"/>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09" w:type="dxa"/>
            <w:tcBorders>
              <w:top w:val="single" w:sz="16" w:space="0" w:color="000000"/>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009" w:type="dxa"/>
            <w:tcBorders>
              <w:top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.057</w:t>
            </w:r>
          </w:p>
        </w:tc>
        <w:tc>
          <w:tcPr>
            <w:tcW w:w="1009" w:type="dxa"/>
            <w:tcBorders>
              <w:top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.068</w:t>
            </w:r>
          </w:p>
        </w:tc>
        <w:tc>
          <w:tcPr>
            <w:tcW w:w="1009" w:type="dxa"/>
            <w:tcBorders>
              <w:top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.112</w:t>
            </w:r>
          </w:p>
        </w:tc>
        <w:tc>
          <w:tcPr>
            <w:tcW w:w="1009" w:type="dxa"/>
            <w:tcBorders>
              <w:top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.004</w:t>
            </w:r>
          </w:p>
        </w:tc>
        <w:tc>
          <w:tcPr>
            <w:tcW w:w="1009" w:type="dxa"/>
            <w:tcBorders>
              <w:top w:val="single" w:sz="16" w:space="0" w:color="000000"/>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-.207</w:t>
            </w:r>
          </w:p>
        </w:tc>
      </w:tr>
      <w:tr w:rsidR="000A32E5" w:rsidRPr="00B346C8" w:rsidTr="000A32E5">
        <w:trPr>
          <w:cantSplit/>
        </w:trPr>
        <w:tc>
          <w:tcPr>
            <w:tcW w:w="994" w:type="dxa"/>
            <w:vMerge/>
            <w:tcBorders>
              <w:top w:val="single" w:sz="16" w:space="0" w:color="000000"/>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.660</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.598</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.385</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.977</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.106</w:t>
            </w:r>
          </w:p>
        </w:tc>
      </w:tr>
      <w:tr w:rsidR="000A32E5" w:rsidRPr="00B346C8" w:rsidTr="000A32E5">
        <w:trPr>
          <w:cantSplit/>
        </w:trPr>
        <w:tc>
          <w:tcPr>
            <w:tcW w:w="994" w:type="dxa"/>
            <w:vMerge/>
            <w:tcBorders>
              <w:top w:val="single" w:sz="16" w:space="0" w:color="000000"/>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0A32E5"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TDSQ6</w:t>
            </w: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.057</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-.219</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.274</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.196</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.005</w:t>
            </w:r>
          </w:p>
        </w:tc>
      </w:tr>
      <w:tr w:rsidR="000A32E5" w:rsidRPr="00B346C8" w:rsidTr="000A32E5">
        <w:trPr>
          <w:cantSplit/>
        </w:trPr>
        <w:tc>
          <w:tcPr>
            <w:tcW w:w="994"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.660</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.087</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.031</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.127</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.970</w:t>
            </w:r>
          </w:p>
        </w:tc>
      </w:tr>
      <w:tr w:rsidR="000A32E5" w:rsidRPr="00B346C8" w:rsidTr="000A32E5">
        <w:trPr>
          <w:cantSplit/>
        </w:trPr>
        <w:tc>
          <w:tcPr>
            <w:tcW w:w="994"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0A32E5"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TDSQ7</w:t>
            </w: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.068</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-.219</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-.224</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-.020</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.066</w:t>
            </w:r>
          </w:p>
        </w:tc>
      </w:tr>
      <w:tr w:rsidR="000A32E5" w:rsidRPr="00B346C8" w:rsidTr="000A32E5">
        <w:trPr>
          <w:cantSplit/>
        </w:trPr>
        <w:tc>
          <w:tcPr>
            <w:tcW w:w="994"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.598</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.087</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.079</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.879</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.612</w:t>
            </w:r>
          </w:p>
        </w:tc>
      </w:tr>
      <w:tr w:rsidR="000A32E5" w:rsidRPr="00B346C8" w:rsidTr="000A32E5">
        <w:trPr>
          <w:cantSplit/>
        </w:trPr>
        <w:tc>
          <w:tcPr>
            <w:tcW w:w="994"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0A32E5"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lastRenderedPageBreak/>
              <w:t>TDSQ8</w:t>
            </w: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.112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.274</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-.224</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.087</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-.154</w:t>
            </w:r>
          </w:p>
        </w:tc>
      </w:tr>
      <w:tr w:rsidR="000A32E5" w:rsidRPr="00B346C8" w:rsidTr="000A32E5">
        <w:trPr>
          <w:cantSplit/>
        </w:trPr>
        <w:tc>
          <w:tcPr>
            <w:tcW w:w="994"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.385</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.031</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.079</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.499</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.232</w:t>
            </w:r>
          </w:p>
        </w:tc>
      </w:tr>
      <w:tr w:rsidR="000A32E5" w:rsidRPr="00B346C8" w:rsidTr="000A32E5">
        <w:trPr>
          <w:cantSplit/>
        </w:trPr>
        <w:tc>
          <w:tcPr>
            <w:tcW w:w="994"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0A32E5" w:rsidRPr="00B346C8" w:rsidTr="000A32E5">
        <w:trPr>
          <w:cantSplit/>
        </w:trPr>
        <w:tc>
          <w:tcPr>
            <w:tcW w:w="994" w:type="dxa"/>
            <w:vMerge w:val="restart"/>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TDSQ9</w:t>
            </w: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.004</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.196</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-.020</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.087</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.089</w:t>
            </w:r>
          </w:p>
        </w:tc>
      </w:tr>
      <w:tr w:rsidR="000A32E5" w:rsidRPr="00B346C8" w:rsidTr="000A32E5">
        <w:trPr>
          <w:cantSplit/>
        </w:trPr>
        <w:tc>
          <w:tcPr>
            <w:tcW w:w="994"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.977</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.127</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.879</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.499</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.493</w:t>
            </w:r>
          </w:p>
        </w:tc>
      </w:tr>
      <w:tr w:rsidR="000A32E5" w:rsidRPr="00B346C8" w:rsidTr="000A32E5">
        <w:trPr>
          <w:cantSplit/>
        </w:trPr>
        <w:tc>
          <w:tcPr>
            <w:tcW w:w="994"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0A32E5" w:rsidRPr="00B346C8" w:rsidTr="000A32E5">
        <w:trPr>
          <w:cantSplit/>
        </w:trPr>
        <w:tc>
          <w:tcPr>
            <w:tcW w:w="994" w:type="dxa"/>
            <w:vMerge w:val="restart"/>
            <w:tcBorders>
              <w:top w:val="nil"/>
              <w:left w:val="single" w:sz="16" w:space="0" w:color="000000"/>
              <w:bottom w:val="single" w:sz="16" w:space="0" w:color="000000"/>
              <w:right w:val="nil"/>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TDSQ10</w:t>
            </w: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-.207</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.005</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.066</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-.154</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.089</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r>
      <w:tr w:rsidR="000A32E5" w:rsidRPr="00B346C8" w:rsidTr="000A32E5">
        <w:trPr>
          <w:cantSplit/>
        </w:trPr>
        <w:tc>
          <w:tcPr>
            <w:tcW w:w="994" w:type="dxa"/>
            <w:vMerge/>
            <w:tcBorders>
              <w:top w:val="nil"/>
              <w:left w:val="single" w:sz="16" w:space="0" w:color="000000"/>
              <w:bottom w:val="single" w:sz="16" w:space="0" w:color="000000"/>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3"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09"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.106</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.970</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.612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.232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.493</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r>
      <w:tr w:rsidR="000A32E5" w:rsidRPr="00B346C8" w:rsidTr="000A32E5">
        <w:trPr>
          <w:cantSplit/>
        </w:trPr>
        <w:tc>
          <w:tcPr>
            <w:tcW w:w="994" w:type="dxa"/>
            <w:vMerge/>
            <w:tcBorders>
              <w:top w:val="nil"/>
              <w:left w:val="single" w:sz="16" w:space="0" w:color="000000"/>
              <w:bottom w:val="single" w:sz="16" w:space="0" w:color="000000"/>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c>
          <w:tcPr>
            <w:tcW w:w="1973" w:type="dxa"/>
            <w:tcBorders>
              <w:top w:val="nil"/>
              <w:left w:val="nil"/>
              <w:bottom w:val="single" w:sz="16" w:space="0" w:color="000000"/>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09" w:type="dxa"/>
            <w:tcBorders>
              <w:top w:val="nil"/>
              <w:left w:val="single" w:sz="16" w:space="0" w:color="000000"/>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single" w:sz="16" w:space="0" w:color="000000"/>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0A32E5" w:rsidRPr="00B346C8" w:rsidTr="000A32E5">
        <w:trPr>
          <w:cantSplit/>
        </w:trPr>
        <w:tc>
          <w:tcPr>
            <w:tcW w:w="9021" w:type="dxa"/>
            <w:gridSpan w:val="8"/>
            <w:tcBorders>
              <w:top w:val="nil"/>
              <w:left w:val="nil"/>
              <w:bottom w:val="nil"/>
              <w:right w:val="nil"/>
            </w:tcBorders>
            <w:shd w:val="clear" w:color="auto" w:fill="FFFFFF"/>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 Correlation is significant at the 0.05 level (2-tailed).</w:t>
            </w:r>
          </w:p>
        </w:tc>
      </w:tr>
    </w:tbl>
    <w:p w:rsidR="00CF010E" w:rsidRPr="00B346C8" w:rsidRDefault="00A34746"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Table 19 is the explanation of the outcomes of corre</w:t>
      </w:r>
      <w:r w:rsidR="00F433BD" w:rsidRPr="00B346C8">
        <w:rPr>
          <w:rFonts w:ascii="Times New Roman" w:hAnsi="Times New Roman" w:cs="Times New Roman"/>
          <w:sz w:val="24"/>
          <w:szCs w:val="24"/>
        </w:rPr>
        <w:t xml:space="preserve">lation between the variables of EAT-26 and scores of TDS in the form of TDS 6, TDS 7, TDS 8. TDS 9, and TDS 10. </w:t>
      </w:r>
      <w:r w:rsidR="00EE7D3A" w:rsidRPr="00B346C8">
        <w:rPr>
          <w:rFonts w:ascii="Times New Roman" w:hAnsi="Times New Roman" w:cs="Times New Roman"/>
          <w:sz w:val="24"/>
          <w:szCs w:val="24"/>
        </w:rPr>
        <w:t xml:space="preserve">The </w:t>
      </w:r>
      <w:r w:rsidR="00DA609D" w:rsidRPr="00B346C8">
        <w:rPr>
          <w:rFonts w:ascii="Times New Roman" w:hAnsi="Times New Roman" w:cs="Times New Roman"/>
          <w:sz w:val="24"/>
          <w:szCs w:val="24"/>
        </w:rPr>
        <w:t xml:space="preserve">p value for the relationship between EAT-26 and TDS 6 identify as .057 that </w:t>
      </w:r>
      <w:r w:rsidR="00DD5FB1" w:rsidRPr="00B346C8">
        <w:rPr>
          <w:rFonts w:ascii="Times New Roman" w:hAnsi="Times New Roman" w:cs="Times New Roman"/>
          <w:sz w:val="24"/>
          <w:szCs w:val="24"/>
        </w:rPr>
        <w:t xml:space="preserve">refer the insignificant association between these two elements. </w:t>
      </w:r>
      <w:r w:rsidR="00AA0847" w:rsidRPr="00B346C8">
        <w:rPr>
          <w:rFonts w:ascii="Times New Roman" w:hAnsi="Times New Roman" w:cs="Times New Roman"/>
          <w:sz w:val="24"/>
          <w:szCs w:val="24"/>
        </w:rPr>
        <w:t xml:space="preserve">The p-value for TDS </w:t>
      </w:r>
      <w:r w:rsidR="003F2A75" w:rsidRPr="00B346C8">
        <w:rPr>
          <w:rFonts w:ascii="Times New Roman" w:hAnsi="Times New Roman" w:cs="Times New Roman"/>
          <w:sz w:val="24"/>
          <w:szCs w:val="24"/>
        </w:rPr>
        <w:t>7</w:t>
      </w:r>
      <w:r w:rsidR="00AA0847" w:rsidRPr="00B346C8">
        <w:rPr>
          <w:rFonts w:ascii="Times New Roman" w:hAnsi="Times New Roman" w:cs="Times New Roman"/>
          <w:sz w:val="24"/>
          <w:szCs w:val="24"/>
        </w:rPr>
        <w:t xml:space="preserve"> is .0</w:t>
      </w:r>
      <w:r w:rsidR="003F2A75" w:rsidRPr="00B346C8">
        <w:rPr>
          <w:rFonts w:ascii="Times New Roman" w:hAnsi="Times New Roman" w:cs="Times New Roman"/>
          <w:sz w:val="24"/>
          <w:szCs w:val="24"/>
        </w:rPr>
        <w:t>68</w:t>
      </w:r>
      <w:r w:rsidR="00AA0847" w:rsidRPr="00B346C8">
        <w:rPr>
          <w:rFonts w:ascii="Times New Roman" w:hAnsi="Times New Roman" w:cs="Times New Roman"/>
          <w:sz w:val="24"/>
          <w:szCs w:val="24"/>
        </w:rPr>
        <w:t xml:space="preserve"> that refer it as insignificant information to reject the null hypothesis.</w:t>
      </w:r>
      <w:r w:rsidR="003F2A75" w:rsidRPr="00B346C8">
        <w:rPr>
          <w:rFonts w:ascii="Times New Roman" w:hAnsi="Times New Roman" w:cs="Times New Roman"/>
          <w:sz w:val="24"/>
          <w:szCs w:val="24"/>
        </w:rPr>
        <w:t xml:space="preserve"> </w:t>
      </w:r>
      <w:r w:rsidR="00CF010E" w:rsidRPr="00B346C8">
        <w:rPr>
          <w:rFonts w:ascii="Times New Roman" w:hAnsi="Times New Roman" w:cs="Times New Roman"/>
          <w:sz w:val="24"/>
          <w:szCs w:val="24"/>
        </w:rPr>
        <w:t xml:space="preserve">The p-value for TDS </w:t>
      </w:r>
      <w:r w:rsidR="00921471" w:rsidRPr="00B346C8">
        <w:rPr>
          <w:rFonts w:ascii="Times New Roman" w:hAnsi="Times New Roman" w:cs="Times New Roman"/>
          <w:sz w:val="24"/>
          <w:szCs w:val="24"/>
        </w:rPr>
        <w:t>8</w:t>
      </w:r>
      <w:r w:rsidR="00CF010E" w:rsidRPr="00B346C8">
        <w:rPr>
          <w:rFonts w:ascii="Times New Roman" w:hAnsi="Times New Roman" w:cs="Times New Roman"/>
          <w:sz w:val="24"/>
          <w:szCs w:val="24"/>
        </w:rPr>
        <w:t xml:space="preserve"> is .</w:t>
      </w:r>
      <w:r w:rsidR="00921471" w:rsidRPr="00B346C8">
        <w:rPr>
          <w:rFonts w:ascii="Times New Roman" w:hAnsi="Times New Roman" w:cs="Times New Roman"/>
          <w:sz w:val="24"/>
          <w:szCs w:val="24"/>
        </w:rPr>
        <w:t>112</w:t>
      </w:r>
      <w:r w:rsidR="00CF010E" w:rsidRPr="00B346C8">
        <w:rPr>
          <w:rFonts w:ascii="Times New Roman" w:hAnsi="Times New Roman" w:cs="Times New Roman"/>
          <w:sz w:val="24"/>
          <w:szCs w:val="24"/>
        </w:rPr>
        <w:t xml:space="preserve"> that refer it as insignificant information to reject the null hypothesis. </w:t>
      </w:r>
      <w:r w:rsidR="00F85F47" w:rsidRPr="00B346C8">
        <w:rPr>
          <w:rFonts w:ascii="Times New Roman" w:hAnsi="Times New Roman" w:cs="Times New Roman"/>
          <w:sz w:val="24"/>
          <w:szCs w:val="24"/>
        </w:rPr>
        <w:t xml:space="preserve">The value of </w:t>
      </w:r>
      <w:r w:rsidR="000B6539" w:rsidRPr="00B346C8">
        <w:rPr>
          <w:rFonts w:ascii="Times New Roman" w:hAnsi="Times New Roman" w:cs="Times New Roman"/>
          <w:sz w:val="24"/>
          <w:szCs w:val="24"/>
        </w:rPr>
        <w:t>.004</w:t>
      </w:r>
      <w:r w:rsidR="00F85F47" w:rsidRPr="00B346C8">
        <w:rPr>
          <w:rFonts w:ascii="Times New Roman" w:hAnsi="Times New Roman" w:cs="Times New Roman"/>
          <w:sz w:val="24"/>
          <w:szCs w:val="24"/>
        </w:rPr>
        <w:t xml:space="preserve"> determine about the significant association between EAT-26 and TDS </w:t>
      </w:r>
      <w:r w:rsidR="000B6539" w:rsidRPr="00B346C8">
        <w:rPr>
          <w:rFonts w:ascii="Times New Roman" w:hAnsi="Times New Roman" w:cs="Times New Roman"/>
          <w:sz w:val="24"/>
          <w:szCs w:val="24"/>
        </w:rPr>
        <w:t>9</w:t>
      </w:r>
      <w:r w:rsidR="00F85F47" w:rsidRPr="00B346C8">
        <w:rPr>
          <w:rFonts w:ascii="Times New Roman" w:hAnsi="Times New Roman" w:cs="Times New Roman"/>
          <w:sz w:val="24"/>
          <w:szCs w:val="24"/>
        </w:rPr>
        <w:t xml:space="preserve"> as the p-value is below 0.05.</w:t>
      </w:r>
      <w:r w:rsidR="000B6539" w:rsidRPr="00B346C8">
        <w:rPr>
          <w:rFonts w:ascii="Times New Roman" w:hAnsi="Times New Roman" w:cs="Times New Roman"/>
          <w:sz w:val="24"/>
          <w:szCs w:val="24"/>
        </w:rPr>
        <w:t xml:space="preserve"> </w:t>
      </w:r>
      <w:r w:rsidR="000D5CF6" w:rsidRPr="00B346C8">
        <w:rPr>
          <w:rFonts w:ascii="Times New Roman" w:hAnsi="Times New Roman" w:cs="Times New Roman"/>
          <w:sz w:val="24"/>
          <w:szCs w:val="24"/>
        </w:rPr>
        <w:t xml:space="preserve">The value of </w:t>
      </w:r>
      <w:r w:rsidR="00140351" w:rsidRPr="00B346C8">
        <w:rPr>
          <w:rFonts w:ascii="Times New Roman" w:hAnsi="Times New Roman" w:cs="Times New Roman"/>
          <w:sz w:val="24"/>
          <w:szCs w:val="24"/>
        </w:rPr>
        <w:t>-.207</w:t>
      </w:r>
      <w:r w:rsidR="000D5CF6" w:rsidRPr="00B346C8">
        <w:rPr>
          <w:rFonts w:ascii="Times New Roman" w:hAnsi="Times New Roman" w:cs="Times New Roman"/>
          <w:sz w:val="24"/>
          <w:szCs w:val="24"/>
        </w:rPr>
        <w:t xml:space="preserve"> determine about the significant association between EAT-26 and TDS </w:t>
      </w:r>
      <w:r w:rsidR="00140351" w:rsidRPr="00B346C8">
        <w:rPr>
          <w:rFonts w:ascii="Times New Roman" w:hAnsi="Times New Roman" w:cs="Times New Roman"/>
          <w:sz w:val="24"/>
          <w:szCs w:val="24"/>
        </w:rPr>
        <w:t>10</w:t>
      </w:r>
      <w:r w:rsidR="000D5CF6" w:rsidRPr="00B346C8">
        <w:rPr>
          <w:rFonts w:ascii="Times New Roman" w:hAnsi="Times New Roman" w:cs="Times New Roman"/>
          <w:sz w:val="24"/>
          <w:szCs w:val="24"/>
        </w:rPr>
        <w:t xml:space="preserve"> as the p-value is below 0.05.</w:t>
      </w:r>
    </w:p>
    <w:p w:rsidR="000A32E5" w:rsidRPr="00B346C8" w:rsidRDefault="00CF010E" w:rsidP="00B346C8">
      <w:pPr>
        <w:spacing w:line="480" w:lineRule="auto"/>
        <w:rPr>
          <w:rFonts w:ascii="Times New Roman" w:hAnsi="Times New Roman" w:cs="Times New Roman"/>
          <w:sz w:val="24"/>
          <w:szCs w:val="24"/>
        </w:rPr>
      </w:pPr>
      <w:r w:rsidRPr="00B346C8">
        <w:rPr>
          <w:rFonts w:ascii="Times New Roman" w:hAnsi="Times New Roman" w:cs="Times New Roman"/>
          <w:sz w:val="24"/>
          <w:szCs w:val="24"/>
        </w:rPr>
        <w:br w:type="page"/>
      </w:r>
    </w:p>
    <w:p w:rsidR="00D4140D" w:rsidRPr="00B346C8" w:rsidRDefault="00D4140D" w:rsidP="00B346C8">
      <w:pPr>
        <w:spacing w:line="480" w:lineRule="auto"/>
        <w:rPr>
          <w:rFonts w:ascii="Times New Roman" w:hAnsi="Times New Roman" w:cs="Times New Roman"/>
          <w:sz w:val="24"/>
          <w:szCs w:val="24"/>
        </w:rPr>
      </w:pPr>
    </w:p>
    <w:p w:rsidR="00533DB9" w:rsidRPr="00B346C8" w:rsidRDefault="00533DB9" w:rsidP="00B346C8">
      <w:pPr>
        <w:spacing w:line="480" w:lineRule="auto"/>
        <w:rPr>
          <w:rFonts w:ascii="Times New Roman" w:hAnsi="Times New Roman" w:cs="Times New Roman"/>
          <w:sz w:val="24"/>
          <w:szCs w:val="24"/>
        </w:rPr>
      </w:pPr>
      <w:r w:rsidRPr="00B346C8">
        <w:rPr>
          <w:rFonts w:ascii="Times New Roman" w:hAnsi="Times New Roman" w:cs="Times New Roman"/>
          <w:sz w:val="24"/>
          <w:szCs w:val="24"/>
        </w:rPr>
        <w:t>Table 20 Correlation between EAT-</w:t>
      </w:r>
      <w:r w:rsidR="007462DF" w:rsidRPr="00B346C8">
        <w:rPr>
          <w:rFonts w:ascii="Times New Roman" w:hAnsi="Times New Roman" w:cs="Times New Roman"/>
          <w:sz w:val="24"/>
          <w:szCs w:val="24"/>
        </w:rPr>
        <w:t>26 and TDS Scores</w:t>
      </w:r>
    </w:p>
    <w:tbl>
      <w:tblPr>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5"/>
        <w:gridCol w:w="1975"/>
        <w:gridCol w:w="1010"/>
        <w:gridCol w:w="1009"/>
        <w:gridCol w:w="1009"/>
        <w:gridCol w:w="1009"/>
        <w:gridCol w:w="1009"/>
        <w:gridCol w:w="1009"/>
      </w:tblGrid>
      <w:tr w:rsidR="000A32E5" w:rsidRPr="00B346C8" w:rsidTr="00062172">
        <w:trPr>
          <w:cantSplit/>
        </w:trPr>
        <w:tc>
          <w:tcPr>
            <w:tcW w:w="9025" w:type="dxa"/>
            <w:gridSpan w:val="8"/>
            <w:tcBorders>
              <w:top w:val="nil"/>
              <w:left w:val="nil"/>
              <w:bottom w:val="nil"/>
              <w:right w:val="nil"/>
            </w:tcBorders>
            <w:shd w:val="clear" w:color="auto" w:fill="FFFFFF"/>
          </w:tcPr>
          <w:p w:rsidR="000A32E5" w:rsidRPr="00B346C8" w:rsidRDefault="000A32E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b/>
                <w:bCs/>
                <w:color w:val="000000"/>
                <w:sz w:val="24"/>
                <w:szCs w:val="24"/>
              </w:rPr>
              <w:t>Correlations</w:t>
            </w:r>
          </w:p>
        </w:tc>
      </w:tr>
      <w:tr w:rsidR="000A32E5" w:rsidRPr="00B346C8" w:rsidTr="00062172">
        <w:trPr>
          <w:cantSplit/>
        </w:trPr>
        <w:tc>
          <w:tcPr>
            <w:tcW w:w="2970" w:type="dxa"/>
            <w:gridSpan w:val="2"/>
            <w:tcBorders>
              <w:top w:val="single" w:sz="16" w:space="0" w:color="000000"/>
              <w:left w:val="single" w:sz="16" w:space="0" w:color="000000"/>
              <w:bottom w:val="single" w:sz="16" w:space="0" w:color="000000"/>
              <w:right w:val="nil"/>
            </w:tcBorders>
            <w:shd w:val="clear" w:color="auto" w:fill="FFFFFF"/>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EATQ26</w:t>
            </w:r>
          </w:p>
        </w:tc>
        <w:tc>
          <w:tcPr>
            <w:tcW w:w="1009" w:type="dxa"/>
            <w:tcBorders>
              <w:top w:val="single" w:sz="16" w:space="0" w:color="000000"/>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TDSQ11</w:t>
            </w:r>
          </w:p>
        </w:tc>
        <w:tc>
          <w:tcPr>
            <w:tcW w:w="1009" w:type="dxa"/>
            <w:tcBorders>
              <w:top w:val="single" w:sz="16" w:space="0" w:color="000000"/>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TDSQ12</w:t>
            </w:r>
          </w:p>
        </w:tc>
        <w:tc>
          <w:tcPr>
            <w:tcW w:w="1009" w:type="dxa"/>
            <w:tcBorders>
              <w:top w:val="single" w:sz="16" w:space="0" w:color="000000"/>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TDSQ13</w:t>
            </w:r>
          </w:p>
        </w:tc>
        <w:tc>
          <w:tcPr>
            <w:tcW w:w="1009" w:type="dxa"/>
            <w:tcBorders>
              <w:top w:val="single" w:sz="16" w:space="0" w:color="000000"/>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TDSQ14</w:t>
            </w:r>
          </w:p>
        </w:tc>
        <w:tc>
          <w:tcPr>
            <w:tcW w:w="1009" w:type="dxa"/>
            <w:tcBorders>
              <w:top w:val="single" w:sz="16" w:space="0" w:color="000000"/>
              <w:bottom w:val="single" w:sz="16" w:space="0" w:color="000000"/>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346C8">
              <w:rPr>
                <w:rFonts w:ascii="Times New Roman" w:hAnsi="Times New Roman" w:cs="Times New Roman"/>
                <w:color w:val="000000"/>
                <w:sz w:val="24"/>
                <w:szCs w:val="24"/>
              </w:rPr>
              <w:t>TDSQ15</w:t>
            </w:r>
          </w:p>
        </w:tc>
      </w:tr>
      <w:tr w:rsidR="000A32E5" w:rsidRPr="00B346C8" w:rsidTr="00062172">
        <w:trPr>
          <w:cantSplit/>
        </w:trPr>
        <w:tc>
          <w:tcPr>
            <w:tcW w:w="995" w:type="dxa"/>
            <w:vMerge w:val="restart"/>
            <w:tcBorders>
              <w:top w:val="single" w:sz="16" w:space="0" w:color="000000"/>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EATQ26</w:t>
            </w:r>
          </w:p>
        </w:tc>
        <w:tc>
          <w:tcPr>
            <w:tcW w:w="1975" w:type="dxa"/>
            <w:tcBorders>
              <w:top w:val="single" w:sz="16" w:space="0" w:color="000000"/>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10" w:type="dxa"/>
            <w:tcBorders>
              <w:top w:val="single" w:sz="16" w:space="0" w:color="000000"/>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009" w:type="dxa"/>
            <w:tcBorders>
              <w:top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-.007</w:t>
            </w:r>
          </w:p>
        </w:tc>
        <w:tc>
          <w:tcPr>
            <w:tcW w:w="1009" w:type="dxa"/>
            <w:tcBorders>
              <w:top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-.024</w:t>
            </w:r>
          </w:p>
        </w:tc>
        <w:tc>
          <w:tcPr>
            <w:tcW w:w="1009" w:type="dxa"/>
            <w:tcBorders>
              <w:top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.071</w:t>
            </w:r>
          </w:p>
        </w:tc>
        <w:tc>
          <w:tcPr>
            <w:tcW w:w="1009" w:type="dxa"/>
            <w:tcBorders>
              <w:top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.082</w:t>
            </w:r>
          </w:p>
        </w:tc>
        <w:tc>
          <w:tcPr>
            <w:tcW w:w="1009" w:type="dxa"/>
            <w:tcBorders>
              <w:top w:val="single" w:sz="16" w:space="0" w:color="000000"/>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-.143</w:t>
            </w:r>
          </w:p>
        </w:tc>
      </w:tr>
      <w:tr w:rsidR="000A32E5" w:rsidRPr="00B346C8" w:rsidTr="00062172">
        <w:trPr>
          <w:cantSplit/>
        </w:trPr>
        <w:tc>
          <w:tcPr>
            <w:tcW w:w="995" w:type="dxa"/>
            <w:vMerge/>
            <w:tcBorders>
              <w:top w:val="single" w:sz="16" w:space="0" w:color="000000"/>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.958</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.851</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.583</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.526</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.268</w:t>
            </w:r>
          </w:p>
        </w:tc>
      </w:tr>
      <w:tr w:rsidR="000A32E5" w:rsidRPr="00B346C8" w:rsidTr="00062172">
        <w:trPr>
          <w:cantSplit/>
        </w:trPr>
        <w:tc>
          <w:tcPr>
            <w:tcW w:w="995" w:type="dxa"/>
            <w:vMerge/>
            <w:tcBorders>
              <w:top w:val="single" w:sz="16" w:space="0" w:color="000000"/>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0A32E5" w:rsidRPr="00B346C8" w:rsidTr="00062172">
        <w:trPr>
          <w:cantSplit/>
        </w:trPr>
        <w:tc>
          <w:tcPr>
            <w:tcW w:w="995" w:type="dxa"/>
            <w:vMerge w:val="restart"/>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TDSQ11</w:t>
            </w: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-.007</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.678</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.622</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.427</w:t>
            </w:r>
            <w:r w:rsidRPr="00B346C8">
              <w:rPr>
                <w:rFonts w:ascii="Times New Roman" w:hAnsi="Times New Roman" w:cs="Times New Roman"/>
                <w:color w:val="000000"/>
                <w:sz w:val="24"/>
                <w:szCs w:val="24"/>
                <w:vertAlign w:val="superscript"/>
              </w:rPr>
              <w:t>**</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-.130</w:t>
            </w:r>
          </w:p>
        </w:tc>
      </w:tr>
      <w:tr w:rsidR="000A32E5" w:rsidRPr="00B346C8" w:rsidTr="00062172">
        <w:trPr>
          <w:cantSplit/>
        </w:trPr>
        <w:tc>
          <w:tcPr>
            <w:tcW w:w="995"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.958</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.000</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.000</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.001</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.315</w:t>
            </w:r>
          </w:p>
        </w:tc>
      </w:tr>
      <w:tr w:rsidR="000A32E5" w:rsidRPr="00B346C8" w:rsidTr="00062172">
        <w:trPr>
          <w:cantSplit/>
        </w:trPr>
        <w:tc>
          <w:tcPr>
            <w:tcW w:w="995"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0A32E5" w:rsidRPr="00B346C8" w:rsidTr="00062172">
        <w:trPr>
          <w:cantSplit/>
        </w:trPr>
        <w:tc>
          <w:tcPr>
            <w:tcW w:w="995" w:type="dxa"/>
            <w:vMerge w:val="restart"/>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TDSQ12</w:t>
            </w: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-.024</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.678</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.607</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.673</w:t>
            </w:r>
            <w:r w:rsidRPr="00B346C8">
              <w:rPr>
                <w:rFonts w:ascii="Times New Roman" w:hAnsi="Times New Roman" w:cs="Times New Roman"/>
                <w:color w:val="000000"/>
                <w:sz w:val="24"/>
                <w:szCs w:val="24"/>
                <w:vertAlign w:val="superscript"/>
              </w:rPr>
              <w:t>**</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-.298</w:t>
            </w:r>
            <w:r w:rsidRPr="00B346C8">
              <w:rPr>
                <w:rFonts w:ascii="Times New Roman" w:hAnsi="Times New Roman" w:cs="Times New Roman"/>
                <w:color w:val="000000"/>
                <w:sz w:val="24"/>
                <w:szCs w:val="24"/>
                <w:vertAlign w:val="superscript"/>
              </w:rPr>
              <w:t>*</w:t>
            </w:r>
          </w:p>
        </w:tc>
      </w:tr>
      <w:tr w:rsidR="000A32E5" w:rsidRPr="00B346C8" w:rsidTr="00062172">
        <w:trPr>
          <w:cantSplit/>
        </w:trPr>
        <w:tc>
          <w:tcPr>
            <w:tcW w:w="995"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.851</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.000</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.000</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.000</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.019</w:t>
            </w:r>
          </w:p>
        </w:tc>
      </w:tr>
      <w:tr w:rsidR="000A32E5" w:rsidRPr="00B346C8" w:rsidTr="00062172">
        <w:trPr>
          <w:cantSplit/>
        </w:trPr>
        <w:tc>
          <w:tcPr>
            <w:tcW w:w="995"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0A32E5" w:rsidRPr="00B346C8" w:rsidTr="00062172">
        <w:trPr>
          <w:cantSplit/>
        </w:trPr>
        <w:tc>
          <w:tcPr>
            <w:tcW w:w="995" w:type="dxa"/>
            <w:vMerge w:val="restart"/>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TDSQ13</w:t>
            </w: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.071</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.622</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.607</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.704</w:t>
            </w:r>
            <w:r w:rsidRPr="00B346C8">
              <w:rPr>
                <w:rFonts w:ascii="Times New Roman" w:hAnsi="Times New Roman" w:cs="Times New Roman"/>
                <w:color w:val="000000"/>
                <w:sz w:val="24"/>
                <w:szCs w:val="24"/>
                <w:vertAlign w:val="superscript"/>
              </w:rPr>
              <w:t>**</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-.177</w:t>
            </w:r>
          </w:p>
        </w:tc>
      </w:tr>
      <w:tr w:rsidR="000A32E5" w:rsidRPr="00B346C8" w:rsidTr="00062172">
        <w:trPr>
          <w:cantSplit/>
        </w:trPr>
        <w:tc>
          <w:tcPr>
            <w:tcW w:w="995"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.583</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.000</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.000</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.000</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.169</w:t>
            </w:r>
          </w:p>
        </w:tc>
      </w:tr>
      <w:tr w:rsidR="000A32E5" w:rsidRPr="00B346C8" w:rsidTr="00062172">
        <w:trPr>
          <w:cantSplit/>
        </w:trPr>
        <w:tc>
          <w:tcPr>
            <w:tcW w:w="995"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0A32E5" w:rsidRPr="00B346C8" w:rsidTr="00062172">
        <w:trPr>
          <w:cantSplit/>
        </w:trPr>
        <w:tc>
          <w:tcPr>
            <w:tcW w:w="995" w:type="dxa"/>
            <w:vMerge w:val="restart"/>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lastRenderedPageBreak/>
              <w:t>TDSQ14</w:t>
            </w: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.082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.427</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.673</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.704</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-.236</w:t>
            </w:r>
          </w:p>
        </w:tc>
      </w:tr>
      <w:tr w:rsidR="000A32E5" w:rsidRPr="00B346C8" w:rsidTr="00062172">
        <w:trPr>
          <w:cantSplit/>
        </w:trPr>
        <w:tc>
          <w:tcPr>
            <w:tcW w:w="995"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.526</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.001</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.000</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.000</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.065</w:t>
            </w:r>
          </w:p>
        </w:tc>
      </w:tr>
      <w:tr w:rsidR="000A32E5" w:rsidRPr="00B346C8" w:rsidTr="00062172">
        <w:trPr>
          <w:cantSplit/>
        </w:trPr>
        <w:tc>
          <w:tcPr>
            <w:tcW w:w="995" w:type="dxa"/>
            <w:vMerge/>
            <w:tcBorders>
              <w:top w:val="nil"/>
              <w:left w:val="single" w:sz="16" w:space="0" w:color="000000"/>
              <w:bottom w:val="nil"/>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0A32E5" w:rsidRPr="00B346C8" w:rsidTr="00062172">
        <w:trPr>
          <w:cantSplit/>
        </w:trPr>
        <w:tc>
          <w:tcPr>
            <w:tcW w:w="995" w:type="dxa"/>
            <w:vMerge w:val="restart"/>
            <w:tcBorders>
              <w:top w:val="nil"/>
              <w:left w:val="single" w:sz="16" w:space="0" w:color="000000"/>
              <w:bottom w:val="single" w:sz="16" w:space="0" w:color="000000"/>
              <w:right w:val="nil"/>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TDSQ15</w:t>
            </w: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Pearson Correlation</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-.143</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-.130</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-.298</w:t>
            </w:r>
            <w:r w:rsidRPr="00B346C8">
              <w:rPr>
                <w:rFonts w:ascii="Times New Roman" w:hAnsi="Times New Roman" w:cs="Times New Roman"/>
                <w:color w:val="000000"/>
                <w:sz w:val="24"/>
                <w:szCs w:val="24"/>
                <w:vertAlign w:val="superscript"/>
              </w:rPr>
              <w:t>*</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-.177</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-.236</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w:t>
            </w:r>
          </w:p>
        </w:tc>
      </w:tr>
      <w:tr w:rsidR="000A32E5" w:rsidRPr="00B346C8" w:rsidTr="00062172">
        <w:trPr>
          <w:cantSplit/>
        </w:trPr>
        <w:tc>
          <w:tcPr>
            <w:tcW w:w="995" w:type="dxa"/>
            <w:vMerge/>
            <w:tcBorders>
              <w:top w:val="nil"/>
              <w:left w:val="single" w:sz="16" w:space="0" w:color="000000"/>
              <w:bottom w:val="single" w:sz="16" w:space="0" w:color="000000"/>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color w:val="000000"/>
                <w:sz w:val="24"/>
                <w:szCs w:val="24"/>
              </w:rPr>
            </w:pPr>
          </w:p>
        </w:tc>
        <w:tc>
          <w:tcPr>
            <w:tcW w:w="1975" w:type="dxa"/>
            <w:tcBorders>
              <w:top w:val="nil"/>
              <w:left w:val="nil"/>
              <w:bottom w:val="nil"/>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Sig. (2-tailed)</w:t>
            </w:r>
          </w:p>
        </w:tc>
        <w:tc>
          <w:tcPr>
            <w:tcW w:w="1010" w:type="dxa"/>
            <w:tcBorders>
              <w:top w:val="nil"/>
              <w:left w:val="single" w:sz="16" w:space="0" w:color="000000"/>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.268</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.315</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.019</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.169</w:t>
            </w:r>
          </w:p>
        </w:tc>
        <w:tc>
          <w:tcPr>
            <w:tcW w:w="1009" w:type="dxa"/>
            <w:tcBorders>
              <w:top w:val="nil"/>
              <w:bottom w:val="nil"/>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.065</w:t>
            </w:r>
          </w:p>
        </w:tc>
        <w:tc>
          <w:tcPr>
            <w:tcW w:w="1009" w:type="dxa"/>
            <w:tcBorders>
              <w:top w:val="nil"/>
              <w:bottom w:val="nil"/>
              <w:right w:val="single" w:sz="16" w:space="0" w:color="000000"/>
            </w:tcBorders>
            <w:shd w:val="clear" w:color="auto" w:fill="FFFFFF"/>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r>
      <w:tr w:rsidR="000A32E5" w:rsidRPr="00B346C8" w:rsidTr="00062172">
        <w:trPr>
          <w:cantSplit/>
        </w:trPr>
        <w:tc>
          <w:tcPr>
            <w:tcW w:w="995" w:type="dxa"/>
            <w:vMerge/>
            <w:tcBorders>
              <w:top w:val="nil"/>
              <w:left w:val="single" w:sz="16" w:space="0" w:color="000000"/>
              <w:bottom w:val="single" w:sz="16" w:space="0" w:color="000000"/>
              <w:right w:val="nil"/>
            </w:tcBorders>
            <w:shd w:val="clear" w:color="auto" w:fill="FFFFFF"/>
            <w:vAlign w:val="center"/>
          </w:tcPr>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tc>
        <w:tc>
          <w:tcPr>
            <w:tcW w:w="1975" w:type="dxa"/>
            <w:tcBorders>
              <w:top w:val="nil"/>
              <w:left w:val="nil"/>
              <w:bottom w:val="single" w:sz="16" w:space="0" w:color="000000"/>
              <w:right w:val="single" w:sz="16" w:space="0" w:color="000000"/>
            </w:tcBorders>
            <w:shd w:val="clear" w:color="auto" w:fill="FFFFFF"/>
            <w:vAlign w:val="center"/>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N</w:t>
            </w:r>
          </w:p>
        </w:tc>
        <w:tc>
          <w:tcPr>
            <w:tcW w:w="1010" w:type="dxa"/>
            <w:tcBorders>
              <w:top w:val="nil"/>
              <w:left w:val="single" w:sz="16" w:space="0" w:color="000000"/>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c>
          <w:tcPr>
            <w:tcW w:w="1009" w:type="dxa"/>
            <w:tcBorders>
              <w:top w:val="nil"/>
              <w:bottom w:val="single" w:sz="16" w:space="0" w:color="000000"/>
              <w:right w:val="single" w:sz="16" w:space="0" w:color="000000"/>
            </w:tcBorders>
            <w:shd w:val="clear" w:color="auto" w:fill="FFFFFF"/>
          </w:tcPr>
          <w:p w:rsidR="000A32E5" w:rsidRPr="00B346C8" w:rsidRDefault="000A32E5" w:rsidP="00B346C8">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B346C8">
              <w:rPr>
                <w:rFonts w:ascii="Times New Roman" w:hAnsi="Times New Roman" w:cs="Times New Roman"/>
                <w:color w:val="000000"/>
                <w:sz w:val="24"/>
                <w:szCs w:val="24"/>
              </w:rPr>
              <w:t>62</w:t>
            </w:r>
          </w:p>
        </w:tc>
      </w:tr>
      <w:tr w:rsidR="000A32E5" w:rsidRPr="00B346C8" w:rsidTr="00062172">
        <w:trPr>
          <w:cantSplit/>
        </w:trPr>
        <w:tc>
          <w:tcPr>
            <w:tcW w:w="9025" w:type="dxa"/>
            <w:gridSpan w:val="8"/>
            <w:tcBorders>
              <w:top w:val="nil"/>
              <w:left w:val="nil"/>
              <w:bottom w:val="nil"/>
              <w:right w:val="nil"/>
            </w:tcBorders>
            <w:shd w:val="clear" w:color="auto" w:fill="FFFFFF"/>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 Correlation is significant at the 0.01 level (2-tailed).</w:t>
            </w:r>
          </w:p>
        </w:tc>
      </w:tr>
      <w:tr w:rsidR="000A32E5" w:rsidRPr="00B346C8" w:rsidTr="00062172">
        <w:trPr>
          <w:cantSplit/>
        </w:trPr>
        <w:tc>
          <w:tcPr>
            <w:tcW w:w="9025" w:type="dxa"/>
            <w:gridSpan w:val="8"/>
            <w:tcBorders>
              <w:top w:val="nil"/>
              <w:left w:val="nil"/>
              <w:bottom w:val="nil"/>
              <w:right w:val="nil"/>
            </w:tcBorders>
            <w:shd w:val="clear" w:color="auto" w:fill="FFFFFF"/>
          </w:tcPr>
          <w:p w:rsidR="000A32E5" w:rsidRPr="00B346C8" w:rsidRDefault="000A32E5" w:rsidP="00B346C8">
            <w:pPr>
              <w:autoSpaceDE w:val="0"/>
              <w:autoSpaceDN w:val="0"/>
              <w:adjustRightInd w:val="0"/>
              <w:spacing w:after="0" w:line="480" w:lineRule="auto"/>
              <w:ind w:left="60" w:right="60"/>
              <w:rPr>
                <w:rFonts w:ascii="Times New Roman" w:hAnsi="Times New Roman" w:cs="Times New Roman"/>
                <w:color w:val="000000"/>
                <w:sz w:val="24"/>
                <w:szCs w:val="24"/>
              </w:rPr>
            </w:pPr>
            <w:r w:rsidRPr="00B346C8">
              <w:rPr>
                <w:rFonts w:ascii="Times New Roman" w:hAnsi="Times New Roman" w:cs="Times New Roman"/>
                <w:color w:val="000000"/>
                <w:sz w:val="24"/>
                <w:szCs w:val="24"/>
              </w:rPr>
              <w:t>*. Correlation is significant at the 0.05 level (2-tailed).</w:t>
            </w:r>
          </w:p>
        </w:tc>
      </w:tr>
    </w:tbl>
    <w:p w:rsidR="00062172" w:rsidRPr="00B346C8" w:rsidRDefault="00062172"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t xml:space="preserve">Table </w:t>
      </w:r>
      <w:r w:rsidR="0018104A" w:rsidRPr="00B346C8">
        <w:rPr>
          <w:rFonts w:ascii="Times New Roman" w:hAnsi="Times New Roman" w:cs="Times New Roman"/>
          <w:sz w:val="24"/>
          <w:szCs w:val="24"/>
        </w:rPr>
        <w:t>20</w:t>
      </w:r>
      <w:r w:rsidRPr="00B346C8">
        <w:rPr>
          <w:rFonts w:ascii="Times New Roman" w:hAnsi="Times New Roman" w:cs="Times New Roman"/>
          <w:sz w:val="24"/>
          <w:szCs w:val="24"/>
        </w:rPr>
        <w:t xml:space="preserve"> is the explanation of the outcomes of correlation between the variables of EAT-26 and scores of TDS in the form of TDS </w:t>
      </w:r>
      <w:r w:rsidR="0018104A" w:rsidRPr="00B346C8">
        <w:rPr>
          <w:rFonts w:ascii="Times New Roman" w:hAnsi="Times New Roman" w:cs="Times New Roman"/>
          <w:sz w:val="24"/>
          <w:szCs w:val="24"/>
        </w:rPr>
        <w:t>11</w:t>
      </w:r>
      <w:r w:rsidRPr="00B346C8">
        <w:rPr>
          <w:rFonts w:ascii="Times New Roman" w:hAnsi="Times New Roman" w:cs="Times New Roman"/>
          <w:sz w:val="24"/>
          <w:szCs w:val="24"/>
        </w:rPr>
        <w:t xml:space="preserve">, TDS </w:t>
      </w:r>
      <w:r w:rsidR="0018104A" w:rsidRPr="00B346C8">
        <w:rPr>
          <w:rFonts w:ascii="Times New Roman" w:hAnsi="Times New Roman" w:cs="Times New Roman"/>
          <w:sz w:val="24"/>
          <w:szCs w:val="24"/>
        </w:rPr>
        <w:t>12</w:t>
      </w:r>
      <w:r w:rsidRPr="00B346C8">
        <w:rPr>
          <w:rFonts w:ascii="Times New Roman" w:hAnsi="Times New Roman" w:cs="Times New Roman"/>
          <w:sz w:val="24"/>
          <w:szCs w:val="24"/>
        </w:rPr>
        <w:t xml:space="preserve">, TDS </w:t>
      </w:r>
      <w:r w:rsidR="0018104A" w:rsidRPr="00B346C8">
        <w:rPr>
          <w:rFonts w:ascii="Times New Roman" w:hAnsi="Times New Roman" w:cs="Times New Roman"/>
          <w:sz w:val="24"/>
          <w:szCs w:val="24"/>
        </w:rPr>
        <w:t>13,</w:t>
      </w:r>
      <w:r w:rsidRPr="00B346C8">
        <w:rPr>
          <w:rFonts w:ascii="Times New Roman" w:hAnsi="Times New Roman" w:cs="Times New Roman"/>
          <w:sz w:val="24"/>
          <w:szCs w:val="24"/>
        </w:rPr>
        <w:t xml:space="preserve"> TDS </w:t>
      </w:r>
      <w:r w:rsidR="0018104A" w:rsidRPr="00B346C8">
        <w:rPr>
          <w:rFonts w:ascii="Times New Roman" w:hAnsi="Times New Roman" w:cs="Times New Roman"/>
          <w:sz w:val="24"/>
          <w:szCs w:val="24"/>
        </w:rPr>
        <w:t>14</w:t>
      </w:r>
      <w:r w:rsidRPr="00B346C8">
        <w:rPr>
          <w:rFonts w:ascii="Times New Roman" w:hAnsi="Times New Roman" w:cs="Times New Roman"/>
          <w:sz w:val="24"/>
          <w:szCs w:val="24"/>
        </w:rPr>
        <w:t>, and TDS 1</w:t>
      </w:r>
      <w:r w:rsidR="0018104A" w:rsidRPr="00B346C8">
        <w:rPr>
          <w:rFonts w:ascii="Times New Roman" w:hAnsi="Times New Roman" w:cs="Times New Roman"/>
          <w:sz w:val="24"/>
          <w:szCs w:val="24"/>
        </w:rPr>
        <w:t>5</w:t>
      </w:r>
      <w:r w:rsidRPr="00B346C8">
        <w:rPr>
          <w:rFonts w:ascii="Times New Roman" w:hAnsi="Times New Roman" w:cs="Times New Roman"/>
          <w:sz w:val="24"/>
          <w:szCs w:val="24"/>
        </w:rPr>
        <w:t xml:space="preserve">. The p value for the relationship between EAT-26 and TDS </w:t>
      </w:r>
      <w:r w:rsidR="0018104A" w:rsidRPr="00B346C8">
        <w:rPr>
          <w:rFonts w:ascii="Times New Roman" w:hAnsi="Times New Roman" w:cs="Times New Roman"/>
          <w:sz w:val="24"/>
          <w:szCs w:val="24"/>
        </w:rPr>
        <w:t>11</w:t>
      </w:r>
      <w:r w:rsidRPr="00B346C8">
        <w:rPr>
          <w:rFonts w:ascii="Times New Roman" w:hAnsi="Times New Roman" w:cs="Times New Roman"/>
          <w:sz w:val="24"/>
          <w:szCs w:val="24"/>
        </w:rPr>
        <w:t xml:space="preserve"> identify as </w:t>
      </w:r>
      <w:r w:rsidR="0018104A" w:rsidRPr="00B346C8">
        <w:rPr>
          <w:rFonts w:ascii="Times New Roman" w:hAnsi="Times New Roman" w:cs="Times New Roman"/>
          <w:sz w:val="24"/>
          <w:szCs w:val="24"/>
        </w:rPr>
        <w:t>-.007</w:t>
      </w:r>
      <w:r w:rsidRPr="00B346C8">
        <w:rPr>
          <w:rFonts w:ascii="Times New Roman" w:hAnsi="Times New Roman" w:cs="Times New Roman"/>
          <w:sz w:val="24"/>
          <w:szCs w:val="24"/>
        </w:rPr>
        <w:t xml:space="preserve"> that refer the</w:t>
      </w:r>
      <w:r w:rsidR="00495EE8" w:rsidRPr="00B346C8">
        <w:rPr>
          <w:rFonts w:ascii="Times New Roman" w:hAnsi="Times New Roman" w:cs="Times New Roman"/>
          <w:sz w:val="24"/>
          <w:szCs w:val="24"/>
        </w:rPr>
        <w:t xml:space="preserve"> </w:t>
      </w:r>
      <w:r w:rsidRPr="00B346C8">
        <w:rPr>
          <w:rFonts w:ascii="Times New Roman" w:hAnsi="Times New Roman" w:cs="Times New Roman"/>
          <w:sz w:val="24"/>
          <w:szCs w:val="24"/>
        </w:rPr>
        <w:t xml:space="preserve">significant association between these two elements. The p-value for TDS </w:t>
      </w:r>
      <w:r w:rsidR="00495EE8" w:rsidRPr="00B346C8">
        <w:rPr>
          <w:rFonts w:ascii="Times New Roman" w:hAnsi="Times New Roman" w:cs="Times New Roman"/>
          <w:sz w:val="24"/>
          <w:szCs w:val="24"/>
        </w:rPr>
        <w:t>12</w:t>
      </w:r>
      <w:r w:rsidRPr="00B346C8">
        <w:rPr>
          <w:rFonts w:ascii="Times New Roman" w:hAnsi="Times New Roman" w:cs="Times New Roman"/>
          <w:sz w:val="24"/>
          <w:szCs w:val="24"/>
        </w:rPr>
        <w:t xml:space="preserve"> is </w:t>
      </w:r>
      <w:r w:rsidR="00495EE8" w:rsidRPr="00B346C8">
        <w:rPr>
          <w:rFonts w:ascii="Times New Roman" w:hAnsi="Times New Roman" w:cs="Times New Roman"/>
          <w:sz w:val="24"/>
          <w:szCs w:val="24"/>
        </w:rPr>
        <w:t>-.024</w:t>
      </w:r>
      <w:r w:rsidRPr="00B346C8">
        <w:rPr>
          <w:rFonts w:ascii="Times New Roman" w:hAnsi="Times New Roman" w:cs="Times New Roman"/>
          <w:sz w:val="24"/>
          <w:szCs w:val="24"/>
        </w:rPr>
        <w:t xml:space="preserve"> that refer it as significant information to </w:t>
      </w:r>
      <w:r w:rsidR="00495EE8" w:rsidRPr="00B346C8">
        <w:rPr>
          <w:rFonts w:ascii="Times New Roman" w:hAnsi="Times New Roman" w:cs="Times New Roman"/>
          <w:sz w:val="24"/>
          <w:szCs w:val="24"/>
        </w:rPr>
        <w:t xml:space="preserve">identify the existing relationship between EAT-26 and </w:t>
      </w:r>
      <w:r w:rsidR="003370CB" w:rsidRPr="00B346C8">
        <w:rPr>
          <w:rFonts w:ascii="Times New Roman" w:hAnsi="Times New Roman" w:cs="Times New Roman"/>
          <w:sz w:val="24"/>
          <w:szCs w:val="24"/>
        </w:rPr>
        <w:t>TDS 12.</w:t>
      </w:r>
      <w:r w:rsidRPr="00B346C8">
        <w:rPr>
          <w:rFonts w:ascii="Times New Roman" w:hAnsi="Times New Roman" w:cs="Times New Roman"/>
          <w:sz w:val="24"/>
          <w:szCs w:val="24"/>
        </w:rPr>
        <w:t xml:space="preserve"> The p-value for TDS </w:t>
      </w:r>
      <w:r w:rsidR="003370CB" w:rsidRPr="00B346C8">
        <w:rPr>
          <w:rFonts w:ascii="Times New Roman" w:hAnsi="Times New Roman" w:cs="Times New Roman"/>
          <w:sz w:val="24"/>
          <w:szCs w:val="24"/>
        </w:rPr>
        <w:t>13</w:t>
      </w:r>
      <w:r w:rsidRPr="00B346C8">
        <w:rPr>
          <w:rFonts w:ascii="Times New Roman" w:hAnsi="Times New Roman" w:cs="Times New Roman"/>
          <w:sz w:val="24"/>
          <w:szCs w:val="24"/>
        </w:rPr>
        <w:t xml:space="preserve"> is .</w:t>
      </w:r>
      <w:r w:rsidR="003370CB" w:rsidRPr="00B346C8">
        <w:rPr>
          <w:rFonts w:ascii="Times New Roman" w:hAnsi="Times New Roman" w:cs="Times New Roman"/>
          <w:sz w:val="24"/>
          <w:szCs w:val="24"/>
        </w:rPr>
        <w:t>071</w:t>
      </w:r>
      <w:r w:rsidRPr="00B346C8">
        <w:rPr>
          <w:rFonts w:ascii="Times New Roman" w:hAnsi="Times New Roman" w:cs="Times New Roman"/>
          <w:sz w:val="24"/>
          <w:szCs w:val="24"/>
        </w:rPr>
        <w:t xml:space="preserve"> that refer it as insignificant information to reject the null hypothesis. The value of .0</w:t>
      </w:r>
      <w:r w:rsidR="003370CB" w:rsidRPr="00B346C8">
        <w:rPr>
          <w:rFonts w:ascii="Times New Roman" w:hAnsi="Times New Roman" w:cs="Times New Roman"/>
          <w:sz w:val="24"/>
          <w:szCs w:val="24"/>
        </w:rPr>
        <w:t>82</w:t>
      </w:r>
      <w:r w:rsidRPr="00B346C8">
        <w:rPr>
          <w:rFonts w:ascii="Times New Roman" w:hAnsi="Times New Roman" w:cs="Times New Roman"/>
          <w:sz w:val="24"/>
          <w:szCs w:val="24"/>
        </w:rPr>
        <w:t xml:space="preserve"> determine </w:t>
      </w:r>
      <w:r w:rsidR="003370CB" w:rsidRPr="00B346C8">
        <w:rPr>
          <w:rFonts w:ascii="Times New Roman" w:hAnsi="Times New Roman" w:cs="Times New Roman"/>
          <w:sz w:val="24"/>
          <w:szCs w:val="24"/>
        </w:rPr>
        <w:t>the</w:t>
      </w:r>
      <w:r w:rsidRPr="00B346C8">
        <w:rPr>
          <w:rFonts w:ascii="Times New Roman" w:hAnsi="Times New Roman" w:cs="Times New Roman"/>
          <w:sz w:val="24"/>
          <w:szCs w:val="24"/>
        </w:rPr>
        <w:t xml:space="preserve"> </w:t>
      </w:r>
      <w:r w:rsidR="003370CB" w:rsidRPr="00B346C8">
        <w:rPr>
          <w:rFonts w:ascii="Times New Roman" w:hAnsi="Times New Roman" w:cs="Times New Roman"/>
          <w:sz w:val="24"/>
          <w:szCs w:val="24"/>
        </w:rPr>
        <w:t>in</w:t>
      </w:r>
      <w:r w:rsidRPr="00B346C8">
        <w:rPr>
          <w:rFonts w:ascii="Times New Roman" w:hAnsi="Times New Roman" w:cs="Times New Roman"/>
          <w:sz w:val="24"/>
          <w:szCs w:val="24"/>
        </w:rPr>
        <w:t xml:space="preserve">significant association between EAT-26 and TDS </w:t>
      </w:r>
      <w:r w:rsidR="003370CB" w:rsidRPr="00B346C8">
        <w:rPr>
          <w:rFonts w:ascii="Times New Roman" w:hAnsi="Times New Roman" w:cs="Times New Roman"/>
          <w:sz w:val="24"/>
          <w:szCs w:val="24"/>
        </w:rPr>
        <w:t>14</w:t>
      </w:r>
      <w:r w:rsidRPr="00B346C8">
        <w:rPr>
          <w:rFonts w:ascii="Times New Roman" w:hAnsi="Times New Roman" w:cs="Times New Roman"/>
          <w:sz w:val="24"/>
          <w:szCs w:val="24"/>
        </w:rPr>
        <w:t xml:space="preserve"> as the p-value is below 0.05. The value of -.</w:t>
      </w:r>
      <w:r w:rsidR="006E162C" w:rsidRPr="00B346C8">
        <w:rPr>
          <w:rFonts w:ascii="Times New Roman" w:hAnsi="Times New Roman" w:cs="Times New Roman"/>
          <w:sz w:val="24"/>
          <w:szCs w:val="24"/>
        </w:rPr>
        <w:t>143</w:t>
      </w:r>
      <w:r w:rsidRPr="00B346C8">
        <w:rPr>
          <w:rFonts w:ascii="Times New Roman" w:hAnsi="Times New Roman" w:cs="Times New Roman"/>
          <w:sz w:val="24"/>
          <w:szCs w:val="24"/>
        </w:rPr>
        <w:t xml:space="preserve"> determine about the significant association between EAT-26 and TDS 1</w:t>
      </w:r>
      <w:r w:rsidR="006E162C" w:rsidRPr="00B346C8">
        <w:rPr>
          <w:rFonts w:ascii="Times New Roman" w:hAnsi="Times New Roman" w:cs="Times New Roman"/>
          <w:sz w:val="24"/>
          <w:szCs w:val="24"/>
        </w:rPr>
        <w:t>5</w:t>
      </w:r>
      <w:r w:rsidRPr="00B346C8">
        <w:rPr>
          <w:rFonts w:ascii="Times New Roman" w:hAnsi="Times New Roman" w:cs="Times New Roman"/>
          <w:sz w:val="24"/>
          <w:szCs w:val="24"/>
        </w:rPr>
        <w:t xml:space="preserve"> as the p-value is below 0.05.</w:t>
      </w:r>
    </w:p>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p w:rsidR="000A32E5" w:rsidRPr="00B346C8" w:rsidRDefault="000A32E5" w:rsidP="00B346C8">
      <w:pPr>
        <w:autoSpaceDE w:val="0"/>
        <w:autoSpaceDN w:val="0"/>
        <w:adjustRightInd w:val="0"/>
        <w:spacing w:after="0" w:line="480" w:lineRule="auto"/>
        <w:rPr>
          <w:rFonts w:ascii="Times New Roman" w:hAnsi="Times New Roman" w:cs="Times New Roman"/>
          <w:sz w:val="24"/>
          <w:szCs w:val="24"/>
        </w:rPr>
      </w:pPr>
    </w:p>
    <w:p w:rsidR="007462DF" w:rsidRPr="00B346C8" w:rsidRDefault="007462DF" w:rsidP="00B346C8">
      <w:pPr>
        <w:autoSpaceDE w:val="0"/>
        <w:autoSpaceDN w:val="0"/>
        <w:adjustRightInd w:val="0"/>
        <w:spacing w:after="0" w:line="480" w:lineRule="auto"/>
        <w:rPr>
          <w:rFonts w:ascii="Times New Roman" w:hAnsi="Times New Roman" w:cs="Times New Roman"/>
          <w:sz w:val="24"/>
          <w:szCs w:val="24"/>
        </w:rPr>
      </w:pPr>
    </w:p>
    <w:p w:rsidR="00F32BB7" w:rsidRPr="00B346C8" w:rsidRDefault="00F32BB7" w:rsidP="00B346C8">
      <w:pPr>
        <w:autoSpaceDE w:val="0"/>
        <w:autoSpaceDN w:val="0"/>
        <w:adjustRightInd w:val="0"/>
        <w:spacing w:after="0" w:line="480" w:lineRule="auto"/>
        <w:rPr>
          <w:rFonts w:ascii="Times New Roman" w:hAnsi="Times New Roman" w:cs="Times New Roman"/>
          <w:sz w:val="24"/>
          <w:szCs w:val="24"/>
        </w:rPr>
      </w:pPr>
    </w:p>
    <w:p w:rsidR="00A7316A" w:rsidRPr="00B346C8" w:rsidRDefault="00A7316A" w:rsidP="00B346C8">
      <w:pPr>
        <w:autoSpaceDE w:val="0"/>
        <w:autoSpaceDN w:val="0"/>
        <w:adjustRightInd w:val="0"/>
        <w:spacing w:after="0" w:line="480" w:lineRule="auto"/>
        <w:rPr>
          <w:rFonts w:ascii="Times New Roman" w:hAnsi="Times New Roman" w:cs="Times New Roman"/>
          <w:sz w:val="24"/>
          <w:szCs w:val="24"/>
        </w:rPr>
      </w:pPr>
    </w:p>
    <w:p w:rsidR="00D93467" w:rsidRPr="00B346C8" w:rsidRDefault="00D93467" w:rsidP="00B346C8">
      <w:pPr>
        <w:spacing w:line="480" w:lineRule="auto"/>
        <w:jc w:val="center"/>
        <w:rPr>
          <w:rFonts w:ascii="Times New Roman" w:hAnsi="Times New Roman" w:cs="Times New Roman"/>
          <w:sz w:val="24"/>
          <w:szCs w:val="24"/>
        </w:rPr>
      </w:pPr>
      <w:r w:rsidRPr="00B346C8">
        <w:rPr>
          <w:rFonts w:ascii="Times New Roman" w:hAnsi="Times New Roman" w:cs="Times New Roman"/>
          <w:sz w:val="24"/>
          <w:szCs w:val="24"/>
        </w:rPr>
        <w:t>References</w:t>
      </w:r>
    </w:p>
    <w:p w:rsidR="00CE180D" w:rsidRPr="00B346C8" w:rsidRDefault="00D93467" w:rsidP="00B346C8">
      <w:pPr>
        <w:pStyle w:val="Bibliography"/>
        <w:rPr>
          <w:rFonts w:ascii="Times New Roman" w:hAnsi="Times New Roman" w:cs="Times New Roman"/>
          <w:sz w:val="24"/>
          <w:szCs w:val="24"/>
        </w:rPr>
      </w:pPr>
      <w:r w:rsidRPr="00B346C8">
        <w:rPr>
          <w:rFonts w:ascii="Times New Roman" w:hAnsi="Times New Roman" w:cs="Times New Roman"/>
          <w:sz w:val="24"/>
          <w:szCs w:val="24"/>
        </w:rPr>
        <w:fldChar w:fldCharType="begin"/>
      </w:r>
      <w:r w:rsidRPr="00B346C8">
        <w:rPr>
          <w:rFonts w:ascii="Times New Roman" w:hAnsi="Times New Roman" w:cs="Times New Roman"/>
          <w:sz w:val="24"/>
          <w:szCs w:val="24"/>
        </w:rPr>
        <w:instrText xml:space="preserve"> ADDIN ZOTERO_BIBL {"uncited":[],"omitted":[],"custom":[]} CSL_BIBLIOGRAPHY </w:instrText>
      </w:r>
      <w:r w:rsidRPr="00B346C8">
        <w:rPr>
          <w:rFonts w:ascii="Times New Roman" w:hAnsi="Times New Roman" w:cs="Times New Roman"/>
          <w:sz w:val="24"/>
          <w:szCs w:val="24"/>
        </w:rPr>
        <w:fldChar w:fldCharType="separate"/>
      </w:r>
      <w:r w:rsidRPr="00B346C8">
        <w:rPr>
          <w:rFonts w:ascii="Times New Roman" w:hAnsi="Times New Roman" w:cs="Times New Roman"/>
          <w:sz w:val="24"/>
          <w:szCs w:val="24"/>
        </w:rPr>
        <w:t xml:space="preserve">Vik, P. (2013). </w:t>
      </w:r>
      <w:r w:rsidRPr="00B346C8">
        <w:rPr>
          <w:rFonts w:ascii="Times New Roman" w:hAnsi="Times New Roman" w:cs="Times New Roman"/>
          <w:i/>
          <w:iCs/>
          <w:sz w:val="24"/>
          <w:szCs w:val="24"/>
        </w:rPr>
        <w:t>Regression, ANOVA, and the General Linear Model: A Statistics Primer</w:t>
      </w:r>
      <w:r w:rsidRPr="00B346C8">
        <w:rPr>
          <w:rFonts w:ascii="Times New Roman" w:hAnsi="Times New Roman" w:cs="Times New Roman"/>
          <w:sz w:val="24"/>
          <w:szCs w:val="24"/>
        </w:rPr>
        <w:t>. SAGE Publications. Retrieved from https://books.google.com/books?id=CbMgAQAAQBAJ</w:t>
      </w:r>
    </w:p>
    <w:p w:rsidR="00CE180D" w:rsidRPr="00B346C8" w:rsidRDefault="00CE180D" w:rsidP="00B346C8">
      <w:pPr>
        <w:spacing w:line="480" w:lineRule="auto"/>
        <w:rPr>
          <w:rFonts w:ascii="Times New Roman" w:hAnsi="Times New Roman" w:cs="Times New Roman"/>
          <w:sz w:val="24"/>
          <w:szCs w:val="24"/>
        </w:rPr>
      </w:pPr>
      <w:r w:rsidRPr="00B346C8">
        <w:rPr>
          <w:rFonts w:ascii="Times New Roman" w:hAnsi="Times New Roman" w:cs="Times New Roman"/>
          <w:sz w:val="24"/>
          <w:szCs w:val="24"/>
        </w:rPr>
        <w:br w:type="page"/>
      </w:r>
    </w:p>
    <w:p w:rsidR="00D93467" w:rsidRPr="00B346C8" w:rsidRDefault="00CE180D" w:rsidP="00B346C8">
      <w:pPr>
        <w:pStyle w:val="Bibliography"/>
        <w:jc w:val="center"/>
        <w:rPr>
          <w:rFonts w:ascii="Times New Roman" w:hAnsi="Times New Roman" w:cs="Times New Roman"/>
          <w:sz w:val="24"/>
          <w:szCs w:val="24"/>
        </w:rPr>
      </w:pPr>
      <w:r w:rsidRPr="00B346C8">
        <w:rPr>
          <w:rFonts w:ascii="Times New Roman" w:hAnsi="Times New Roman" w:cs="Times New Roman"/>
          <w:sz w:val="24"/>
          <w:szCs w:val="24"/>
        </w:rPr>
        <w:lastRenderedPageBreak/>
        <w:t>Appendix</w:t>
      </w:r>
      <w:bookmarkStart w:id="0" w:name="_GoBack"/>
      <w:bookmarkEnd w:id="0"/>
    </w:p>
    <w:p w:rsidR="00CE180D" w:rsidRPr="00B346C8" w:rsidRDefault="00CE180D" w:rsidP="00B346C8">
      <w:pPr>
        <w:spacing w:line="480" w:lineRule="auto"/>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7BBC6911" wp14:editId="2230FCD0">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14750"/>
                    </a:xfrm>
                    <a:prstGeom prst="rect">
                      <a:avLst/>
                    </a:prstGeom>
                  </pic:spPr>
                </pic:pic>
              </a:graphicData>
            </a:graphic>
          </wp:inline>
        </w:drawing>
      </w:r>
    </w:p>
    <w:p w:rsidR="00CE180D" w:rsidRPr="00B346C8" w:rsidRDefault="00CE180D" w:rsidP="00B346C8">
      <w:pPr>
        <w:spacing w:line="480" w:lineRule="auto"/>
        <w:rPr>
          <w:rFonts w:ascii="Times New Roman" w:hAnsi="Times New Roman" w:cs="Times New Roman"/>
          <w:sz w:val="24"/>
          <w:szCs w:val="24"/>
        </w:rPr>
      </w:pPr>
    </w:p>
    <w:p w:rsidR="00CE180D" w:rsidRPr="00B346C8" w:rsidRDefault="00CE180D" w:rsidP="00B346C8">
      <w:pPr>
        <w:spacing w:line="480" w:lineRule="auto"/>
        <w:rPr>
          <w:rFonts w:ascii="Times New Roman" w:hAnsi="Times New Roman" w:cs="Times New Roman"/>
          <w:sz w:val="24"/>
          <w:szCs w:val="24"/>
        </w:rPr>
      </w:pPr>
      <w:r w:rsidRPr="00B346C8">
        <w:rPr>
          <w:rFonts w:ascii="Times New Roman" w:hAnsi="Times New Roman" w:cs="Times New Roman"/>
          <w:noProof/>
          <w:sz w:val="24"/>
          <w:szCs w:val="24"/>
        </w:rPr>
        <w:lastRenderedPageBreak/>
        <w:drawing>
          <wp:inline distT="0" distB="0" distL="0" distR="0" wp14:anchorId="29B3C347" wp14:editId="20154D57">
            <wp:extent cx="59436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714750"/>
                    </a:xfrm>
                    <a:prstGeom prst="rect">
                      <a:avLst/>
                    </a:prstGeom>
                  </pic:spPr>
                </pic:pic>
              </a:graphicData>
            </a:graphic>
          </wp:inline>
        </w:drawing>
      </w:r>
    </w:p>
    <w:p w:rsidR="00CE180D" w:rsidRPr="00B346C8" w:rsidRDefault="00CE180D" w:rsidP="00B346C8">
      <w:pPr>
        <w:spacing w:line="480" w:lineRule="auto"/>
        <w:rPr>
          <w:rFonts w:ascii="Times New Roman" w:hAnsi="Times New Roman" w:cs="Times New Roman"/>
          <w:sz w:val="24"/>
          <w:szCs w:val="24"/>
        </w:rPr>
      </w:pPr>
    </w:p>
    <w:p w:rsidR="00CE180D" w:rsidRPr="00B346C8" w:rsidRDefault="00CE180D" w:rsidP="00B346C8">
      <w:pPr>
        <w:spacing w:line="480" w:lineRule="auto"/>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281C1FC3" wp14:editId="088B3F2F">
            <wp:extent cx="5943600" cy="371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714750"/>
                    </a:xfrm>
                    <a:prstGeom prst="rect">
                      <a:avLst/>
                    </a:prstGeom>
                  </pic:spPr>
                </pic:pic>
              </a:graphicData>
            </a:graphic>
          </wp:inline>
        </w:drawing>
      </w:r>
    </w:p>
    <w:p w:rsidR="00CE180D" w:rsidRPr="00B346C8" w:rsidRDefault="00CE180D" w:rsidP="00B346C8">
      <w:pPr>
        <w:spacing w:line="480" w:lineRule="auto"/>
        <w:rPr>
          <w:rFonts w:ascii="Times New Roman" w:hAnsi="Times New Roman" w:cs="Times New Roman"/>
          <w:sz w:val="24"/>
          <w:szCs w:val="24"/>
        </w:rPr>
      </w:pPr>
    </w:p>
    <w:p w:rsidR="00CE180D" w:rsidRPr="00B346C8" w:rsidRDefault="00CE180D" w:rsidP="00B346C8">
      <w:pPr>
        <w:spacing w:line="480" w:lineRule="auto"/>
        <w:rPr>
          <w:rFonts w:ascii="Times New Roman" w:hAnsi="Times New Roman" w:cs="Times New Roman"/>
          <w:sz w:val="24"/>
          <w:szCs w:val="24"/>
        </w:rPr>
      </w:pPr>
      <w:r w:rsidRPr="00B346C8">
        <w:rPr>
          <w:rFonts w:ascii="Times New Roman" w:hAnsi="Times New Roman" w:cs="Times New Roman"/>
          <w:noProof/>
          <w:sz w:val="24"/>
          <w:szCs w:val="24"/>
        </w:rPr>
        <w:drawing>
          <wp:inline distT="0" distB="0" distL="0" distR="0" wp14:anchorId="1B5AC818" wp14:editId="35FE1058">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714750"/>
                    </a:xfrm>
                    <a:prstGeom prst="rect">
                      <a:avLst/>
                    </a:prstGeom>
                  </pic:spPr>
                </pic:pic>
              </a:graphicData>
            </a:graphic>
          </wp:inline>
        </w:drawing>
      </w:r>
    </w:p>
    <w:p w:rsidR="00CE180D" w:rsidRPr="00B346C8" w:rsidRDefault="00CE180D" w:rsidP="00B346C8">
      <w:pPr>
        <w:spacing w:line="480" w:lineRule="auto"/>
        <w:rPr>
          <w:rFonts w:ascii="Times New Roman" w:hAnsi="Times New Roman" w:cs="Times New Roman"/>
          <w:sz w:val="24"/>
          <w:szCs w:val="24"/>
        </w:rPr>
      </w:pPr>
    </w:p>
    <w:p w:rsidR="00CE180D" w:rsidRPr="00B346C8" w:rsidRDefault="00CE180D" w:rsidP="00B346C8">
      <w:pPr>
        <w:spacing w:line="480" w:lineRule="auto"/>
        <w:rPr>
          <w:rFonts w:ascii="Times New Roman" w:hAnsi="Times New Roman" w:cs="Times New Roman"/>
          <w:sz w:val="24"/>
          <w:szCs w:val="24"/>
        </w:rPr>
      </w:pPr>
      <w:r w:rsidRPr="00B346C8">
        <w:rPr>
          <w:rFonts w:ascii="Times New Roman" w:hAnsi="Times New Roman" w:cs="Times New Roman"/>
          <w:noProof/>
          <w:sz w:val="24"/>
          <w:szCs w:val="24"/>
        </w:rPr>
        <w:lastRenderedPageBreak/>
        <w:drawing>
          <wp:inline distT="0" distB="0" distL="0" distR="0" wp14:anchorId="44235D16" wp14:editId="1E72D324">
            <wp:extent cx="5943600"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714750"/>
                    </a:xfrm>
                    <a:prstGeom prst="rect">
                      <a:avLst/>
                    </a:prstGeom>
                  </pic:spPr>
                </pic:pic>
              </a:graphicData>
            </a:graphic>
          </wp:inline>
        </w:drawing>
      </w:r>
    </w:p>
    <w:p w:rsidR="00D93467" w:rsidRPr="00B346C8" w:rsidRDefault="00D93467" w:rsidP="00B346C8">
      <w:pPr>
        <w:autoSpaceDE w:val="0"/>
        <w:autoSpaceDN w:val="0"/>
        <w:adjustRightInd w:val="0"/>
        <w:spacing w:after="0" w:line="480" w:lineRule="auto"/>
        <w:rPr>
          <w:rFonts w:ascii="Times New Roman" w:hAnsi="Times New Roman" w:cs="Times New Roman"/>
          <w:sz w:val="24"/>
          <w:szCs w:val="24"/>
        </w:rPr>
      </w:pPr>
      <w:r w:rsidRPr="00B346C8">
        <w:rPr>
          <w:rFonts w:ascii="Times New Roman" w:hAnsi="Times New Roman" w:cs="Times New Roman"/>
          <w:sz w:val="24"/>
          <w:szCs w:val="24"/>
        </w:rPr>
        <w:fldChar w:fldCharType="end"/>
      </w:r>
    </w:p>
    <w:p w:rsidR="007F5EBB" w:rsidRPr="00B346C8" w:rsidRDefault="007F5EBB" w:rsidP="00B346C8">
      <w:pPr>
        <w:autoSpaceDE w:val="0"/>
        <w:autoSpaceDN w:val="0"/>
        <w:adjustRightInd w:val="0"/>
        <w:spacing w:after="0" w:line="480" w:lineRule="auto"/>
        <w:rPr>
          <w:rFonts w:ascii="Times New Roman" w:hAnsi="Times New Roman" w:cs="Times New Roman"/>
          <w:sz w:val="24"/>
          <w:szCs w:val="24"/>
        </w:rPr>
      </w:pPr>
    </w:p>
    <w:p w:rsidR="00393F4B" w:rsidRPr="00B346C8" w:rsidRDefault="00393F4B" w:rsidP="00B346C8">
      <w:pPr>
        <w:autoSpaceDE w:val="0"/>
        <w:autoSpaceDN w:val="0"/>
        <w:adjustRightInd w:val="0"/>
        <w:spacing w:after="0" w:line="480" w:lineRule="auto"/>
        <w:rPr>
          <w:rFonts w:ascii="Times New Roman" w:hAnsi="Times New Roman" w:cs="Times New Roman"/>
          <w:sz w:val="24"/>
          <w:szCs w:val="24"/>
        </w:rPr>
      </w:pPr>
    </w:p>
    <w:p w:rsidR="00B64A6B" w:rsidRPr="00B346C8" w:rsidRDefault="00B64A6B" w:rsidP="00B346C8">
      <w:pPr>
        <w:spacing w:line="480" w:lineRule="auto"/>
        <w:jc w:val="center"/>
        <w:rPr>
          <w:rFonts w:ascii="Times New Roman" w:hAnsi="Times New Roman" w:cs="Times New Roman"/>
          <w:sz w:val="24"/>
          <w:szCs w:val="24"/>
        </w:rPr>
      </w:pPr>
    </w:p>
    <w:p w:rsidR="00B64A6B" w:rsidRPr="00B346C8" w:rsidRDefault="00B64A6B" w:rsidP="00B346C8">
      <w:pPr>
        <w:spacing w:line="480" w:lineRule="auto"/>
        <w:jc w:val="center"/>
        <w:rPr>
          <w:rFonts w:ascii="Times New Roman" w:hAnsi="Times New Roman" w:cs="Times New Roman"/>
          <w:sz w:val="24"/>
          <w:szCs w:val="24"/>
        </w:rPr>
      </w:pPr>
    </w:p>
    <w:p w:rsidR="00B64A6B" w:rsidRPr="00B346C8" w:rsidRDefault="00B64A6B" w:rsidP="00B346C8">
      <w:pPr>
        <w:spacing w:line="480" w:lineRule="auto"/>
        <w:jc w:val="center"/>
        <w:rPr>
          <w:rFonts w:ascii="Times New Roman" w:hAnsi="Times New Roman" w:cs="Times New Roman"/>
          <w:sz w:val="24"/>
          <w:szCs w:val="24"/>
        </w:rPr>
      </w:pPr>
    </w:p>
    <w:p w:rsidR="00B64A6B" w:rsidRPr="00B346C8" w:rsidRDefault="00B64A6B" w:rsidP="00B346C8">
      <w:pPr>
        <w:spacing w:line="480" w:lineRule="auto"/>
        <w:jc w:val="center"/>
        <w:rPr>
          <w:rFonts w:ascii="Times New Roman" w:hAnsi="Times New Roman" w:cs="Times New Roman"/>
          <w:sz w:val="24"/>
          <w:szCs w:val="24"/>
        </w:rPr>
      </w:pPr>
    </w:p>
    <w:p w:rsidR="00B64A6B" w:rsidRPr="00B346C8" w:rsidRDefault="00B64A6B" w:rsidP="00B346C8">
      <w:pPr>
        <w:spacing w:line="480" w:lineRule="auto"/>
        <w:jc w:val="center"/>
        <w:rPr>
          <w:rFonts w:ascii="Times New Roman" w:hAnsi="Times New Roman" w:cs="Times New Roman"/>
          <w:sz w:val="24"/>
          <w:szCs w:val="24"/>
        </w:rPr>
      </w:pPr>
    </w:p>
    <w:p w:rsidR="00A91DC1" w:rsidRPr="00B346C8" w:rsidRDefault="00A91DC1" w:rsidP="00B346C8">
      <w:pPr>
        <w:spacing w:line="480" w:lineRule="auto"/>
        <w:rPr>
          <w:rFonts w:ascii="Times New Roman" w:hAnsi="Times New Roman" w:cs="Times New Roman"/>
          <w:sz w:val="24"/>
          <w:szCs w:val="24"/>
        </w:rPr>
      </w:pPr>
    </w:p>
    <w:sectPr w:rsidR="00A91DC1" w:rsidRPr="00B346C8" w:rsidSect="007122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146F" w:rsidRDefault="00E9146F" w:rsidP="00CE42BA">
      <w:pPr>
        <w:spacing w:after="0" w:line="240" w:lineRule="auto"/>
      </w:pPr>
      <w:r>
        <w:separator/>
      </w:r>
    </w:p>
  </w:endnote>
  <w:endnote w:type="continuationSeparator" w:id="0">
    <w:p w:rsidR="00E9146F" w:rsidRDefault="00E9146F" w:rsidP="00CE4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146F" w:rsidRDefault="00E9146F" w:rsidP="00CE42BA">
      <w:pPr>
        <w:spacing w:after="0" w:line="240" w:lineRule="auto"/>
      </w:pPr>
      <w:r>
        <w:separator/>
      </w:r>
    </w:p>
  </w:footnote>
  <w:footnote w:type="continuationSeparator" w:id="0">
    <w:p w:rsidR="00E9146F" w:rsidRDefault="00E9146F" w:rsidP="00CE42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0NDYxMzEyMDE2tTQyMTdR0lEKTi0uzszPAykwrgUAOBgIdCwAAAA="/>
  </w:docVars>
  <w:rsids>
    <w:rsidRoot w:val="00E36E0B"/>
    <w:rsid w:val="00001C56"/>
    <w:rsid w:val="00021424"/>
    <w:rsid w:val="00046C0C"/>
    <w:rsid w:val="00052C3B"/>
    <w:rsid w:val="00062172"/>
    <w:rsid w:val="00075EA8"/>
    <w:rsid w:val="000763D1"/>
    <w:rsid w:val="000A2B22"/>
    <w:rsid w:val="000A32E5"/>
    <w:rsid w:val="000B6539"/>
    <w:rsid w:val="000C4B81"/>
    <w:rsid w:val="000C7445"/>
    <w:rsid w:val="000D1734"/>
    <w:rsid w:val="000D259A"/>
    <w:rsid w:val="000D5025"/>
    <w:rsid w:val="000D5CF6"/>
    <w:rsid w:val="000E10AE"/>
    <w:rsid w:val="000E4B34"/>
    <w:rsid w:val="00101041"/>
    <w:rsid w:val="001112B0"/>
    <w:rsid w:val="00111AAE"/>
    <w:rsid w:val="00117563"/>
    <w:rsid w:val="00140351"/>
    <w:rsid w:val="001509E3"/>
    <w:rsid w:val="0016288B"/>
    <w:rsid w:val="00164402"/>
    <w:rsid w:val="001647EC"/>
    <w:rsid w:val="0018104A"/>
    <w:rsid w:val="00181068"/>
    <w:rsid w:val="00182774"/>
    <w:rsid w:val="001A3EC7"/>
    <w:rsid w:val="001B0519"/>
    <w:rsid w:val="001C228B"/>
    <w:rsid w:val="001C7CFF"/>
    <w:rsid w:val="001D11B7"/>
    <w:rsid w:val="001D5F10"/>
    <w:rsid w:val="001D61C0"/>
    <w:rsid w:val="001D7637"/>
    <w:rsid w:val="001E507A"/>
    <w:rsid w:val="001E7BBE"/>
    <w:rsid w:val="00222B2F"/>
    <w:rsid w:val="00223767"/>
    <w:rsid w:val="0025340C"/>
    <w:rsid w:val="002A38BC"/>
    <w:rsid w:val="002B1880"/>
    <w:rsid w:val="002B5614"/>
    <w:rsid w:val="002C0106"/>
    <w:rsid w:val="002C33BA"/>
    <w:rsid w:val="002F085B"/>
    <w:rsid w:val="002F74DC"/>
    <w:rsid w:val="0032434D"/>
    <w:rsid w:val="00335F40"/>
    <w:rsid w:val="003370CB"/>
    <w:rsid w:val="00355E6E"/>
    <w:rsid w:val="00360FDA"/>
    <w:rsid w:val="00381F87"/>
    <w:rsid w:val="00382043"/>
    <w:rsid w:val="003904C6"/>
    <w:rsid w:val="00393F4B"/>
    <w:rsid w:val="003A3F60"/>
    <w:rsid w:val="003A7309"/>
    <w:rsid w:val="003B73A0"/>
    <w:rsid w:val="003C0A08"/>
    <w:rsid w:val="003D1094"/>
    <w:rsid w:val="003F2A75"/>
    <w:rsid w:val="004116A4"/>
    <w:rsid w:val="00422FC4"/>
    <w:rsid w:val="00423F8A"/>
    <w:rsid w:val="004316FB"/>
    <w:rsid w:val="004348B1"/>
    <w:rsid w:val="00434907"/>
    <w:rsid w:val="0044334F"/>
    <w:rsid w:val="00445A7F"/>
    <w:rsid w:val="00455567"/>
    <w:rsid w:val="004578FB"/>
    <w:rsid w:val="004649B9"/>
    <w:rsid w:val="004737A0"/>
    <w:rsid w:val="00484369"/>
    <w:rsid w:val="00495BF6"/>
    <w:rsid w:val="00495EE8"/>
    <w:rsid w:val="004C0732"/>
    <w:rsid w:val="004D4794"/>
    <w:rsid w:val="004D6830"/>
    <w:rsid w:val="004F3560"/>
    <w:rsid w:val="00514B74"/>
    <w:rsid w:val="00533DB9"/>
    <w:rsid w:val="0055142D"/>
    <w:rsid w:val="00560A5C"/>
    <w:rsid w:val="00562F30"/>
    <w:rsid w:val="005630F8"/>
    <w:rsid w:val="00567BDD"/>
    <w:rsid w:val="00575C7C"/>
    <w:rsid w:val="00580549"/>
    <w:rsid w:val="00584FCE"/>
    <w:rsid w:val="00585118"/>
    <w:rsid w:val="00586841"/>
    <w:rsid w:val="005A672F"/>
    <w:rsid w:val="005B02E8"/>
    <w:rsid w:val="005C1060"/>
    <w:rsid w:val="005D2C62"/>
    <w:rsid w:val="005D2FF4"/>
    <w:rsid w:val="005F44A1"/>
    <w:rsid w:val="00600B1F"/>
    <w:rsid w:val="00606DCA"/>
    <w:rsid w:val="0060723B"/>
    <w:rsid w:val="00613A5C"/>
    <w:rsid w:val="00622B30"/>
    <w:rsid w:val="00627D84"/>
    <w:rsid w:val="006531E2"/>
    <w:rsid w:val="0066419B"/>
    <w:rsid w:val="00696E55"/>
    <w:rsid w:val="006C2054"/>
    <w:rsid w:val="006C37C3"/>
    <w:rsid w:val="006D4D75"/>
    <w:rsid w:val="006E162C"/>
    <w:rsid w:val="006E1AAD"/>
    <w:rsid w:val="0071223A"/>
    <w:rsid w:val="00712BB4"/>
    <w:rsid w:val="00745943"/>
    <w:rsid w:val="007462DF"/>
    <w:rsid w:val="00774F68"/>
    <w:rsid w:val="0077726C"/>
    <w:rsid w:val="007809E6"/>
    <w:rsid w:val="0078359D"/>
    <w:rsid w:val="00787B6F"/>
    <w:rsid w:val="00792557"/>
    <w:rsid w:val="00797231"/>
    <w:rsid w:val="007E68C5"/>
    <w:rsid w:val="007F5EBB"/>
    <w:rsid w:val="00803CE5"/>
    <w:rsid w:val="0083016E"/>
    <w:rsid w:val="00851DD2"/>
    <w:rsid w:val="00856B6B"/>
    <w:rsid w:val="0086347C"/>
    <w:rsid w:val="00883B7D"/>
    <w:rsid w:val="008951C5"/>
    <w:rsid w:val="0089576B"/>
    <w:rsid w:val="00897D85"/>
    <w:rsid w:val="008B0E94"/>
    <w:rsid w:val="008E27D4"/>
    <w:rsid w:val="008E32AC"/>
    <w:rsid w:val="008F59FB"/>
    <w:rsid w:val="00921471"/>
    <w:rsid w:val="009407B5"/>
    <w:rsid w:val="009435B1"/>
    <w:rsid w:val="00947760"/>
    <w:rsid w:val="00960DF0"/>
    <w:rsid w:val="009655E3"/>
    <w:rsid w:val="009756E0"/>
    <w:rsid w:val="009A52E1"/>
    <w:rsid w:val="009C2307"/>
    <w:rsid w:val="009C2B0A"/>
    <w:rsid w:val="009C5F4B"/>
    <w:rsid w:val="00A1125A"/>
    <w:rsid w:val="00A21D5A"/>
    <w:rsid w:val="00A234DC"/>
    <w:rsid w:val="00A34746"/>
    <w:rsid w:val="00A54EAB"/>
    <w:rsid w:val="00A60D96"/>
    <w:rsid w:val="00A7316A"/>
    <w:rsid w:val="00A76E6D"/>
    <w:rsid w:val="00A91DC1"/>
    <w:rsid w:val="00A928C0"/>
    <w:rsid w:val="00AA0847"/>
    <w:rsid w:val="00AB48A9"/>
    <w:rsid w:val="00AB63C4"/>
    <w:rsid w:val="00AD0970"/>
    <w:rsid w:val="00AD71B8"/>
    <w:rsid w:val="00AE0CBD"/>
    <w:rsid w:val="00AE537E"/>
    <w:rsid w:val="00B02A00"/>
    <w:rsid w:val="00B346C8"/>
    <w:rsid w:val="00B63F58"/>
    <w:rsid w:val="00B64A6B"/>
    <w:rsid w:val="00B71AC2"/>
    <w:rsid w:val="00B82C62"/>
    <w:rsid w:val="00B91CA6"/>
    <w:rsid w:val="00B93AB5"/>
    <w:rsid w:val="00BB2293"/>
    <w:rsid w:val="00BE3E36"/>
    <w:rsid w:val="00BE5CA8"/>
    <w:rsid w:val="00BF2FEC"/>
    <w:rsid w:val="00BF49A1"/>
    <w:rsid w:val="00C125F7"/>
    <w:rsid w:val="00C138B3"/>
    <w:rsid w:val="00C2593D"/>
    <w:rsid w:val="00C32B53"/>
    <w:rsid w:val="00C35CAF"/>
    <w:rsid w:val="00C40DED"/>
    <w:rsid w:val="00C40EB4"/>
    <w:rsid w:val="00C4383B"/>
    <w:rsid w:val="00C71F8E"/>
    <w:rsid w:val="00C843A4"/>
    <w:rsid w:val="00C854CF"/>
    <w:rsid w:val="00CB28C1"/>
    <w:rsid w:val="00CB30E0"/>
    <w:rsid w:val="00CB7EE5"/>
    <w:rsid w:val="00CC54F7"/>
    <w:rsid w:val="00CC6DB0"/>
    <w:rsid w:val="00CD0B4A"/>
    <w:rsid w:val="00CD54CF"/>
    <w:rsid w:val="00CE180D"/>
    <w:rsid w:val="00CE42BA"/>
    <w:rsid w:val="00CE7ADC"/>
    <w:rsid w:val="00CF010E"/>
    <w:rsid w:val="00D110D0"/>
    <w:rsid w:val="00D127D6"/>
    <w:rsid w:val="00D221B2"/>
    <w:rsid w:val="00D2652F"/>
    <w:rsid w:val="00D3210A"/>
    <w:rsid w:val="00D4025C"/>
    <w:rsid w:val="00D4116A"/>
    <w:rsid w:val="00D4140D"/>
    <w:rsid w:val="00D4618B"/>
    <w:rsid w:val="00D4798A"/>
    <w:rsid w:val="00D50C5D"/>
    <w:rsid w:val="00D5694B"/>
    <w:rsid w:val="00D93467"/>
    <w:rsid w:val="00DA609D"/>
    <w:rsid w:val="00DA7340"/>
    <w:rsid w:val="00DB5E40"/>
    <w:rsid w:val="00DC34BF"/>
    <w:rsid w:val="00DC696A"/>
    <w:rsid w:val="00DC6B1A"/>
    <w:rsid w:val="00DC6BE7"/>
    <w:rsid w:val="00DD0C21"/>
    <w:rsid w:val="00DD13B9"/>
    <w:rsid w:val="00DD2E51"/>
    <w:rsid w:val="00DD5FB1"/>
    <w:rsid w:val="00DE7288"/>
    <w:rsid w:val="00DE7ADF"/>
    <w:rsid w:val="00E35846"/>
    <w:rsid w:val="00E36805"/>
    <w:rsid w:val="00E36E0B"/>
    <w:rsid w:val="00E44F10"/>
    <w:rsid w:val="00E67C11"/>
    <w:rsid w:val="00E72086"/>
    <w:rsid w:val="00E75F30"/>
    <w:rsid w:val="00E76AC6"/>
    <w:rsid w:val="00E83FF7"/>
    <w:rsid w:val="00E849B5"/>
    <w:rsid w:val="00E87D82"/>
    <w:rsid w:val="00E9146F"/>
    <w:rsid w:val="00EA7D70"/>
    <w:rsid w:val="00EB1B30"/>
    <w:rsid w:val="00EC1649"/>
    <w:rsid w:val="00EE5618"/>
    <w:rsid w:val="00EE7D3A"/>
    <w:rsid w:val="00EF00DA"/>
    <w:rsid w:val="00EF376F"/>
    <w:rsid w:val="00F04C23"/>
    <w:rsid w:val="00F23732"/>
    <w:rsid w:val="00F24FE2"/>
    <w:rsid w:val="00F27DDE"/>
    <w:rsid w:val="00F32BB7"/>
    <w:rsid w:val="00F415ED"/>
    <w:rsid w:val="00F433BD"/>
    <w:rsid w:val="00F469DB"/>
    <w:rsid w:val="00F8410F"/>
    <w:rsid w:val="00F85F47"/>
    <w:rsid w:val="00F9098D"/>
    <w:rsid w:val="00FA0672"/>
    <w:rsid w:val="00FA30C2"/>
    <w:rsid w:val="00FA6895"/>
    <w:rsid w:val="00FC4A7C"/>
    <w:rsid w:val="00FD3276"/>
    <w:rsid w:val="00FD610E"/>
    <w:rsid w:val="00FD679F"/>
    <w:rsid w:val="00FE17C1"/>
    <w:rsid w:val="00FE1BE7"/>
    <w:rsid w:val="00FF16C6"/>
    <w:rsid w:val="00FF64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44132"/>
  <w15:docId w15:val="{EF4A543F-2136-4944-9937-ADB480F53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22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0DF0"/>
    <w:pPr>
      <w:ind w:left="720"/>
      <w:contextualSpacing/>
    </w:pPr>
  </w:style>
  <w:style w:type="paragraph" w:styleId="BalloonText">
    <w:name w:val="Balloon Text"/>
    <w:basedOn w:val="Normal"/>
    <w:link w:val="BalloonTextChar"/>
    <w:uiPriority w:val="99"/>
    <w:semiHidden/>
    <w:unhideWhenUsed/>
    <w:rsid w:val="00B64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A6B"/>
    <w:rPr>
      <w:rFonts w:ascii="Tahoma" w:hAnsi="Tahoma" w:cs="Tahoma"/>
      <w:sz w:val="16"/>
      <w:szCs w:val="16"/>
    </w:rPr>
  </w:style>
  <w:style w:type="paragraph" w:styleId="Header">
    <w:name w:val="header"/>
    <w:basedOn w:val="Normal"/>
    <w:link w:val="HeaderChar"/>
    <w:uiPriority w:val="99"/>
    <w:unhideWhenUsed/>
    <w:rsid w:val="00CE42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2BA"/>
  </w:style>
  <w:style w:type="paragraph" w:styleId="Footer">
    <w:name w:val="footer"/>
    <w:basedOn w:val="Normal"/>
    <w:link w:val="FooterChar"/>
    <w:uiPriority w:val="99"/>
    <w:unhideWhenUsed/>
    <w:rsid w:val="00CE42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2BA"/>
  </w:style>
  <w:style w:type="paragraph" w:styleId="Bibliography">
    <w:name w:val="Bibliography"/>
    <w:basedOn w:val="Normal"/>
    <w:next w:val="Normal"/>
    <w:uiPriority w:val="37"/>
    <w:unhideWhenUsed/>
    <w:rsid w:val="00D4140D"/>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chart" Target="charts/chart13.xm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2.png"/><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hart" Target="charts/chart11.xml"/><Relationship Id="rId20" Type="http://schemas.openxmlformats.org/officeDocument/2006/relationships/image" Target="media/image1.png"/><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chart" Target="charts/chart10.xml"/><Relationship Id="rId23" Type="http://schemas.openxmlformats.org/officeDocument/2006/relationships/image" Target="media/image4.png"/><Relationship Id="rId10" Type="http://schemas.openxmlformats.org/officeDocument/2006/relationships/chart" Target="charts/chart5.xml"/><Relationship Id="rId19" Type="http://schemas.openxmlformats.org/officeDocument/2006/relationships/chart" Target="charts/chart14.xml"/><Relationship Id="rId4" Type="http://schemas.openxmlformats.org/officeDocument/2006/relationships/footnotes" Target="footnote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G:\20191%20first%20sem%20material\Abdulla%20M.sc%20old%20student\Abdulla%20M.Sc\Does%20body%20composition%20reflect%20eationg%20attitudes_%20(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bdullah.otayf\Downloads\Does%20body%20composition%20reflect%20eationg%20attitudes_%20(1).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bdullah.otayf\Downloads\Does%20body%20composition%20reflect%20eationg%20attitudes_%20(1).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bdullah.otayf\Downloads\Does%20body%20composition%20reflect%20eationg%20attitudes_%20(1).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bdullah.otayf\Downloads\Does%20body%20composition%20reflect%20eationg%20attitudes_%20(1).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bdullah.otayf\Downloads\Does%20body%20composition%20reflect%20eationg%20attitudes_%20(1).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bdullah.otayf\Downloads\Does%20body%20composition%20reflect%20eationg%20attitudes_%20(1).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bdullah.otayf\Downloads\Does%20body%20composition%20reflect%20eationg%20attitudes_%20(1).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bdullah.otayf\Downloads\Does%20body%20composition%20reflect%20eationg%20attitudes_%20(1).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bdullah.otayf\Downloads\Does%20body%20composition%20reflect%20eationg%20attitudes_%20(1).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bdullah.otayf\Downloads\Does%20body%20composition%20reflect%20eationg%20attitudes_%20(1).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bdullah.otayf\Downloads\Does%20body%20composition%20reflect%20eationg%20attitudes_%20(1).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bdullah.otayf\Downloads\Does%20body%20composition%20reflect%20eationg%20attitudes_%20(1).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bdullah.otayf\Downloads\Does%20body%20composition%20reflect%20eationg%20attitudes_%20(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latin typeface="Times New Roman" pitchFamily="18" charset="0"/>
                <a:cs typeface="Times New Roman" pitchFamily="18" charset="0"/>
              </a:defRPr>
            </a:pPr>
            <a:r>
              <a:rPr lang="en-US" sz="1400" b="1">
                <a:latin typeface="Times New Roman" pitchFamily="18" charset="0"/>
                <a:cs typeface="Times New Roman" pitchFamily="18" charset="0"/>
              </a:rPr>
              <a:t>Age distribution of the Participants</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1988407699037624E-2"/>
          <c:y val="0.1027894429862935"/>
          <c:w val="0.89745603674540686"/>
          <c:h val="0.78123067949839653"/>
        </c:manualLayout>
      </c:layout>
      <c:bar3DChart>
        <c:barDir val="col"/>
        <c:grouping val="clustered"/>
        <c:varyColors val="0"/>
        <c:ser>
          <c:idx val="0"/>
          <c:order val="0"/>
          <c:tx>
            <c:strRef>
              <c:f>Sheet2!$B$1</c:f>
              <c:strCache>
                <c:ptCount val="1"/>
                <c:pt idx="0">
                  <c:v>Distribution of Age</c:v>
                </c:pt>
              </c:strCache>
            </c:strRef>
          </c:tx>
          <c:invertIfNegative val="0"/>
          <c:dPt>
            <c:idx val="0"/>
            <c:invertIfNegative val="0"/>
            <c:bubble3D val="0"/>
            <c:spPr>
              <a:solidFill>
                <a:srgbClr val="66FF33"/>
              </a:solidFill>
            </c:spPr>
            <c:extLst>
              <c:ext xmlns:c16="http://schemas.microsoft.com/office/drawing/2014/chart" uri="{C3380CC4-5D6E-409C-BE32-E72D297353CC}">
                <c16:uniqueId val="{00000001-DE5F-480C-8B00-C279C5860447}"/>
              </c:ext>
            </c:extLst>
          </c:dPt>
          <c:dPt>
            <c:idx val="1"/>
            <c:invertIfNegative val="0"/>
            <c:bubble3D val="0"/>
            <c:spPr>
              <a:solidFill>
                <a:srgbClr val="FFFF00"/>
              </a:solidFill>
            </c:spPr>
            <c:extLst>
              <c:ext xmlns:c16="http://schemas.microsoft.com/office/drawing/2014/chart" uri="{C3380CC4-5D6E-409C-BE32-E72D297353CC}">
                <c16:uniqueId val="{00000003-DE5F-480C-8B00-C279C5860447}"/>
              </c:ext>
            </c:extLst>
          </c:dPt>
          <c:dPt>
            <c:idx val="2"/>
            <c:invertIfNegative val="0"/>
            <c:bubble3D val="0"/>
            <c:spPr>
              <a:solidFill>
                <a:srgbClr val="00B0F0"/>
              </a:solidFill>
            </c:spPr>
            <c:extLst>
              <c:ext xmlns:c16="http://schemas.microsoft.com/office/drawing/2014/chart" uri="{C3380CC4-5D6E-409C-BE32-E72D297353CC}">
                <c16:uniqueId val="{00000005-DE5F-480C-8B00-C279C5860447}"/>
              </c:ext>
            </c:extLst>
          </c:dPt>
          <c:dPt>
            <c:idx val="4"/>
            <c:invertIfNegative val="0"/>
            <c:bubble3D val="0"/>
            <c:spPr>
              <a:solidFill>
                <a:srgbClr val="FF3300"/>
              </a:solidFill>
            </c:spPr>
            <c:extLst>
              <c:ext xmlns:c16="http://schemas.microsoft.com/office/drawing/2014/chart" uri="{C3380CC4-5D6E-409C-BE32-E72D297353CC}">
                <c16:uniqueId val="{00000007-DE5F-480C-8B00-C279C5860447}"/>
              </c:ext>
            </c:extLst>
          </c:dPt>
          <c:dLbls>
            <c:spPr>
              <a:noFill/>
              <a:ln>
                <a:noFill/>
              </a:ln>
              <a:effectLst/>
            </c:spPr>
            <c:txPr>
              <a:bodyPr/>
              <a:lstStyle/>
              <a:p>
                <a:pPr>
                  <a:defRPr sz="1200" b="1">
                    <a:latin typeface="Times New Roman" pitchFamily="18" charset="0"/>
                    <a:cs typeface="Times New Roman" pitchFamily="18" charset="0"/>
                  </a:defRPr>
                </a:pPr>
                <a:endParaRPr lang="en-P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Sheet2!$A$2:$A$6</c:f>
              <c:strCache>
                <c:ptCount val="5"/>
                <c:pt idx="0">
                  <c:v>&lt;25</c:v>
                </c:pt>
                <c:pt idx="1">
                  <c:v>26-30</c:v>
                </c:pt>
                <c:pt idx="2">
                  <c:v>31-35</c:v>
                </c:pt>
                <c:pt idx="3">
                  <c:v>36-40</c:v>
                </c:pt>
                <c:pt idx="4">
                  <c:v>&gt;40</c:v>
                </c:pt>
              </c:strCache>
            </c:strRef>
          </c:cat>
          <c:val>
            <c:numRef>
              <c:f>Sheet2!$B$2:$B$6</c:f>
              <c:numCache>
                <c:formatCode>General</c:formatCode>
                <c:ptCount val="5"/>
                <c:pt idx="0">
                  <c:v>37</c:v>
                </c:pt>
                <c:pt idx="1">
                  <c:v>15</c:v>
                </c:pt>
                <c:pt idx="2">
                  <c:v>5</c:v>
                </c:pt>
                <c:pt idx="3">
                  <c:v>1</c:v>
                </c:pt>
                <c:pt idx="4">
                  <c:v>2</c:v>
                </c:pt>
              </c:numCache>
            </c:numRef>
          </c:val>
          <c:extLst>
            <c:ext xmlns:c16="http://schemas.microsoft.com/office/drawing/2014/chart" uri="{C3380CC4-5D6E-409C-BE32-E72D297353CC}">
              <c16:uniqueId val="{00000008-DE5F-480C-8B00-C279C5860447}"/>
            </c:ext>
          </c:extLst>
        </c:ser>
        <c:dLbls>
          <c:showLegendKey val="0"/>
          <c:showVal val="0"/>
          <c:showCatName val="0"/>
          <c:showSerName val="0"/>
          <c:showPercent val="0"/>
          <c:showBubbleSize val="0"/>
        </c:dLbls>
        <c:gapWidth val="150"/>
        <c:shape val="box"/>
        <c:axId val="-1551375440"/>
        <c:axId val="-1551385232"/>
        <c:axId val="0"/>
      </c:bar3DChart>
      <c:catAx>
        <c:axId val="-1551375440"/>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PK"/>
          </a:p>
        </c:txPr>
        <c:crossAx val="-1551385232"/>
        <c:crosses val="autoZero"/>
        <c:auto val="1"/>
        <c:lblAlgn val="ctr"/>
        <c:lblOffset val="100"/>
        <c:noMultiLvlLbl val="0"/>
      </c:catAx>
      <c:valAx>
        <c:axId val="-1551385232"/>
        <c:scaling>
          <c:orientation val="minMax"/>
        </c:scaling>
        <c:delete val="0"/>
        <c:axPos val="l"/>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PK"/>
          </a:p>
        </c:txPr>
        <c:crossAx val="-155137544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PK"/>
        </a:p>
      </c:txPr>
    </c:title>
    <c:autoTitleDeleted val="0"/>
    <c:plotArea>
      <c:layout/>
      <c:barChart>
        <c:barDir val="col"/>
        <c:grouping val="clustered"/>
        <c:varyColors val="0"/>
        <c:ser>
          <c:idx val="0"/>
          <c:order val="0"/>
          <c:tx>
            <c:strRef>
              <c:f>'[Does body composition reflect eationg attitudes_ (1).xlsx]Sheet6'!$B$1</c:f>
              <c:strCache>
                <c:ptCount val="1"/>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P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'[Does body composition reflect eationg attitudes_ (1).xlsx]Sheet6'!$A$2:$A$4</c:f>
              <c:strCache>
                <c:ptCount val="3"/>
                <c:pt idx="0">
                  <c:v>Normal</c:v>
                </c:pt>
                <c:pt idx="1">
                  <c:v>Overweight</c:v>
                </c:pt>
                <c:pt idx="2">
                  <c:v>Obesity</c:v>
                </c:pt>
              </c:strCache>
            </c:strRef>
          </c:cat>
          <c:val>
            <c:numRef>
              <c:f>'[Does body composition reflect eationg attitudes_ (1).xlsx]Sheet6'!$B$2:$B$4</c:f>
              <c:numCache>
                <c:formatCode>0.00%</c:formatCode>
                <c:ptCount val="3"/>
                <c:pt idx="0">
                  <c:v>0.68300000000000005</c:v>
                </c:pt>
                <c:pt idx="1">
                  <c:v>0.217</c:v>
                </c:pt>
                <c:pt idx="2" formatCode="0%">
                  <c:v>0.1</c:v>
                </c:pt>
              </c:numCache>
            </c:numRef>
          </c:val>
          <c:extLst>
            <c:ext xmlns:c16="http://schemas.microsoft.com/office/drawing/2014/chart" uri="{C3380CC4-5D6E-409C-BE32-E72D297353CC}">
              <c16:uniqueId val="{00000000-88A8-4989-BC98-B2109751E452}"/>
            </c:ext>
          </c:extLst>
        </c:ser>
        <c:dLbls>
          <c:dLblPos val="inEnd"/>
          <c:showLegendKey val="0"/>
          <c:showVal val="1"/>
          <c:showCatName val="0"/>
          <c:showSerName val="0"/>
          <c:showPercent val="0"/>
          <c:showBubbleSize val="0"/>
        </c:dLbls>
        <c:gapWidth val="100"/>
        <c:overlap val="-24"/>
        <c:axId val="-1551350960"/>
        <c:axId val="-1551360208"/>
      </c:barChart>
      <c:catAx>
        <c:axId val="-15513509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PK"/>
          </a:p>
        </c:txPr>
        <c:crossAx val="-1551360208"/>
        <c:crosses val="autoZero"/>
        <c:auto val="1"/>
        <c:lblAlgn val="ctr"/>
        <c:lblOffset val="100"/>
        <c:noMultiLvlLbl val="0"/>
      </c:catAx>
      <c:valAx>
        <c:axId val="-155136020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PK"/>
          </a:p>
        </c:txPr>
        <c:crossAx val="-155135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P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PK"/>
        </a:p>
      </c:txPr>
    </c:title>
    <c:autoTitleDeleted val="0"/>
    <c:plotArea>
      <c:layout/>
      <c:barChart>
        <c:barDir val="col"/>
        <c:grouping val="clustered"/>
        <c:varyColors val="0"/>
        <c:ser>
          <c:idx val="0"/>
          <c:order val="0"/>
          <c:tx>
            <c:strRef>
              <c:f>'[Does body composition reflect eationg attitudes_ (1).xlsx]Sheet6'!$B$1</c:f>
              <c:strCache>
                <c:ptCount val="1"/>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P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'[Does body composition reflect eationg attitudes_ (1).xlsx]Sheet6'!$A$2:$A$3</c:f>
              <c:strCache>
                <c:ptCount val="2"/>
                <c:pt idx="0">
                  <c:v>No Risk</c:v>
                </c:pt>
                <c:pt idx="1">
                  <c:v>Risk</c:v>
                </c:pt>
              </c:strCache>
            </c:strRef>
          </c:cat>
          <c:val>
            <c:numRef>
              <c:f>'[Does body composition reflect eationg attitudes_ (1).xlsx]Sheet6'!$B$2:$B$3</c:f>
              <c:numCache>
                <c:formatCode>0.00%</c:formatCode>
                <c:ptCount val="2"/>
                <c:pt idx="0">
                  <c:v>0.63300000000000001</c:v>
                </c:pt>
                <c:pt idx="1">
                  <c:v>0.36699999999999999</c:v>
                </c:pt>
              </c:numCache>
            </c:numRef>
          </c:val>
          <c:extLst>
            <c:ext xmlns:c16="http://schemas.microsoft.com/office/drawing/2014/chart" uri="{C3380CC4-5D6E-409C-BE32-E72D297353CC}">
              <c16:uniqueId val="{00000000-D089-49AA-863D-5074A99706F0}"/>
            </c:ext>
          </c:extLst>
        </c:ser>
        <c:dLbls>
          <c:dLblPos val="inEnd"/>
          <c:showLegendKey val="0"/>
          <c:showVal val="1"/>
          <c:showCatName val="0"/>
          <c:showSerName val="0"/>
          <c:showPercent val="0"/>
          <c:showBubbleSize val="0"/>
        </c:dLbls>
        <c:gapWidth val="100"/>
        <c:overlap val="-24"/>
        <c:axId val="-1551356944"/>
        <c:axId val="-1551359664"/>
      </c:barChart>
      <c:catAx>
        <c:axId val="-15513569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PK"/>
          </a:p>
        </c:txPr>
        <c:crossAx val="-1551359664"/>
        <c:crosses val="autoZero"/>
        <c:auto val="1"/>
        <c:lblAlgn val="ctr"/>
        <c:lblOffset val="100"/>
        <c:noMultiLvlLbl val="0"/>
      </c:catAx>
      <c:valAx>
        <c:axId val="-155135966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PK"/>
          </a:p>
        </c:txPr>
        <c:crossAx val="-155135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P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PK"/>
        </a:p>
      </c:txPr>
    </c:title>
    <c:autoTitleDeleted val="0"/>
    <c:plotArea>
      <c:layout/>
      <c:barChart>
        <c:barDir val="col"/>
        <c:grouping val="clustered"/>
        <c:varyColors val="0"/>
        <c:ser>
          <c:idx val="0"/>
          <c:order val="0"/>
          <c:tx>
            <c:strRef>
              <c:f>'[Does body composition reflect eationg attitudes_ (1).xlsx]Sheet6'!$B$1</c:f>
              <c:strCache>
                <c:ptCount val="1"/>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P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'[Does body composition reflect eationg attitudes_ (1).xlsx]Sheet6'!$A$2:$A$4</c:f>
              <c:strCache>
                <c:ptCount val="3"/>
                <c:pt idx="0">
                  <c:v>Low</c:v>
                </c:pt>
                <c:pt idx="1">
                  <c:v>Moderate</c:v>
                </c:pt>
                <c:pt idx="2">
                  <c:v>High</c:v>
                </c:pt>
              </c:strCache>
            </c:strRef>
          </c:cat>
          <c:val>
            <c:numRef>
              <c:f>'[Does body composition reflect eationg attitudes_ (1).xlsx]Sheet6'!$B$2:$B$4</c:f>
              <c:numCache>
                <c:formatCode>0.00%</c:formatCode>
                <c:ptCount val="3"/>
                <c:pt idx="0">
                  <c:v>0.65</c:v>
                </c:pt>
                <c:pt idx="1">
                  <c:v>0.23300000000000001</c:v>
                </c:pt>
                <c:pt idx="2" formatCode="0%">
                  <c:v>0.11700000000000001</c:v>
                </c:pt>
              </c:numCache>
            </c:numRef>
          </c:val>
          <c:extLst>
            <c:ext xmlns:c16="http://schemas.microsoft.com/office/drawing/2014/chart" uri="{C3380CC4-5D6E-409C-BE32-E72D297353CC}">
              <c16:uniqueId val="{00000000-29A5-4438-9F07-A55872444D88}"/>
            </c:ext>
          </c:extLst>
        </c:ser>
        <c:dLbls>
          <c:dLblPos val="inEnd"/>
          <c:showLegendKey val="0"/>
          <c:showVal val="1"/>
          <c:showCatName val="0"/>
          <c:showSerName val="0"/>
          <c:showPercent val="0"/>
          <c:showBubbleSize val="0"/>
        </c:dLbls>
        <c:gapWidth val="100"/>
        <c:overlap val="-24"/>
        <c:axId val="-1551334640"/>
        <c:axId val="-1551348784"/>
      </c:barChart>
      <c:catAx>
        <c:axId val="-1551334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PK"/>
          </a:p>
        </c:txPr>
        <c:crossAx val="-1551348784"/>
        <c:crosses val="autoZero"/>
        <c:auto val="1"/>
        <c:lblAlgn val="ctr"/>
        <c:lblOffset val="100"/>
        <c:noMultiLvlLbl val="0"/>
      </c:catAx>
      <c:valAx>
        <c:axId val="-155134878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PK"/>
          </a:p>
        </c:txPr>
        <c:crossAx val="-155133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P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PK"/>
        </a:p>
      </c:txPr>
    </c:title>
    <c:autoTitleDeleted val="0"/>
    <c:plotArea>
      <c:layout/>
      <c:barChart>
        <c:barDir val="col"/>
        <c:grouping val="clustered"/>
        <c:varyColors val="0"/>
        <c:ser>
          <c:idx val="0"/>
          <c:order val="0"/>
          <c:tx>
            <c:strRef>
              <c:f>'[Does body composition reflect eationg attitudes_ (1).xlsx]Sheet6'!$B$1</c:f>
              <c:strCache>
                <c:ptCount val="1"/>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P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'[Does body composition reflect eationg attitudes_ (1).xlsx]Sheet6'!$A$2:$A$4</c:f>
              <c:strCache>
                <c:ptCount val="3"/>
                <c:pt idx="0">
                  <c:v>≤24%</c:v>
                </c:pt>
                <c:pt idx="1">
                  <c:v>25-31%</c:v>
                </c:pt>
                <c:pt idx="2">
                  <c:v>≥32%</c:v>
                </c:pt>
              </c:strCache>
            </c:strRef>
          </c:cat>
          <c:val>
            <c:numRef>
              <c:f>'[Does body composition reflect eationg attitudes_ (1).xlsx]Sheet6'!$B$2:$B$4</c:f>
              <c:numCache>
                <c:formatCode>0.00%</c:formatCode>
                <c:ptCount val="3"/>
                <c:pt idx="0">
                  <c:v>0.51700000000000002</c:v>
                </c:pt>
                <c:pt idx="1">
                  <c:v>0.3</c:v>
                </c:pt>
                <c:pt idx="2" formatCode="0%">
                  <c:v>0.183</c:v>
                </c:pt>
              </c:numCache>
            </c:numRef>
          </c:val>
          <c:extLst>
            <c:ext xmlns:c16="http://schemas.microsoft.com/office/drawing/2014/chart" uri="{C3380CC4-5D6E-409C-BE32-E72D297353CC}">
              <c16:uniqueId val="{00000000-5EB8-4C44-9B62-DD9945DA4FAD}"/>
            </c:ext>
          </c:extLst>
        </c:ser>
        <c:dLbls>
          <c:dLblPos val="inEnd"/>
          <c:showLegendKey val="0"/>
          <c:showVal val="1"/>
          <c:showCatName val="0"/>
          <c:showSerName val="0"/>
          <c:showPercent val="0"/>
          <c:showBubbleSize val="0"/>
        </c:dLbls>
        <c:gapWidth val="100"/>
        <c:overlap val="-24"/>
        <c:axId val="-1551347696"/>
        <c:axId val="-1551347152"/>
      </c:barChart>
      <c:catAx>
        <c:axId val="-15513476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PK"/>
          </a:p>
        </c:txPr>
        <c:crossAx val="-1551347152"/>
        <c:crosses val="autoZero"/>
        <c:auto val="1"/>
        <c:lblAlgn val="ctr"/>
        <c:lblOffset val="100"/>
        <c:noMultiLvlLbl val="0"/>
      </c:catAx>
      <c:valAx>
        <c:axId val="-155134715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PK"/>
          </a:p>
        </c:txPr>
        <c:crossAx val="-1551347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P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PK"/>
        </a:p>
      </c:txPr>
    </c:title>
    <c:autoTitleDeleted val="0"/>
    <c:plotArea>
      <c:layout/>
      <c:barChart>
        <c:barDir val="col"/>
        <c:grouping val="clustered"/>
        <c:varyColors val="0"/>
        <c:ser>
          <c:idx val="0"/>
          <c:order val="0"/>
          <c:tx>
            <c:strRef>
              <c:f>'[Does body composition reflect eationg attitudes_ (1).xlsx]Sheet8'!$B$1</c:f>
              <c:strCache>
                <c:ptCount val="1"/>
                <c:pt idx="0">
                  <c:v>Fat%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P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'[Does body composition reflect eationg attitudes_ (1).xlsx]Sheet8'!$A$2:$A$4</c:f>
              <c:strCache>
                <c:ptCount val="3"/>
                <c:pt idx="0">
                  <c:v>DC</c:v>
                </c:pt>
                <c:pt idx="1">
                  <c:v>Nutrition</c:v>
                </c:pt>
                <c:pt idx="2">
                  <c:v>Non-health related majors</c:v>
                </c:pt>
              </c:strCache>
            </c:strRef>
          </c:cat>
          <c:val>
            <c:numRef>
              <c:f>'[Does body composition reflect eationg attitudes_ (1).xlsx]Sheet8'!$B$2:$B$4</c:f>
              <c:numCache>
                <c:formatCode>0%</c:formatCode>
                <c:ptCount val="3"/>
                <c:pt idx="0">
                  <c:v>0.15</c:v>
                </c:pt>
                <c:pt idx="1">
                  <c:v>0.15</c:v>
                </c:pt>
                <c:pt idx="2">
                  <c:v>0.25</c:v>
                </c:pt>
              </c:numCache>
            </c:numRef>
          </c:val>
          <c:extLst>
            <c:ext xmlns:c16="http://schemas.microsoft.com/office/drawing/2014/chart" uri="{C3380CC4-5D6E-409C-BE32-E72D297353CC}">
              <c16:uniqueId val="{00000000-460C-4C3D-B3FC-D602193C2A76}"/>
            </c:ext>
          </c:extLst>
        </c:ser>
        <c:dLbls>
          <c:dLblPos val="inEnd"/>
          <c:showLegendKey val="0"/>
          <c:showVal val="1"/>
          <c:showCatName val="0"/>
          <c:showSerName val="0"/>
          <c:showPercent val="0"/>
          <c:showBubbleSize val="0"/>
        </c:dLbls>
        <c:gapWidth val="199"/>
        <c:axId val="-1551341712"/>
        <c:axId val="-1551346608"/>
      </c:barChart>
      <c:catAx>
        <c:axId val="-155134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PK"/>
          </a:p>
        </c:txPr>
        <c:crossAx val="-1551346608"/>
        <c:crosses val="autoZero"/>
        <c:auto val="1"/>
        <c:lblAlgn val="ctr"/>
        <c:lblOffset val="100"/>
        <c:noMultiLvlLbl val="0"/>
      </c:catAx>
      <c:valAx>
        <c:axId val="-15513466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4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PK"/>
        </a:p>
      </c:txPr>
    </c:title>
    <c:autoTitleDeleted val="0"/>
    <c:plotArea>
      <c:layout/>
      <c:barChart>
        <c:barDir val="bar"/>
        <c:grouping val="clustered"/>
        <c:varyColors val="0"/>
        <c:ser>
          <c:idx val="0"/>
          <c:order val="0"/>
          <c:tx>
            <c:strRef>
              <c:f>'[Does body composition reflect eationg attitudes_ (1).xlsx]Sheet7'!$B$1</c:f>
              <c:strCache>
                <c:ptCount val="1"/>
                <c:pt idx="0">
                  <c:v>EAT-26 Scores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P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'[Does body composition reflect eationg attitudes_ (1).xlsx]Sheet7'!$A$2:$A$4</c:f>
              <c:strCache>
                <c:ptCount val="3"/>
                <c:pt idx="0">
                  <c:v>DC</c:v>
                </c:pt>
                <c:pt idx="1">
                  <c:v>Nutrition</c:v>
                </c:pt>
                <c:pt idx="2">
                  <c:v>Non-health related majors</c:v>
                </c:pt>
              </c:strCache>
            </c:strRef>
          </c:cat>
          <c:val>
            <c:numRef>
              <c:f>'[Does body composition reflect eationg attitudes_ (1).xlsx]Sheet7'!$B$2:$B$4</c:f>
              <c:numCache>
                <c:formatCode>General</c:formatCode>
                <c:ptCount val="3"/>
                <c:pt idx="0">
                  <c:v>7.25</c:v>
                </c:pt>
                <c:pt idx="1">
                  <c:v>6.85</c:v>
                </c:pt>
                <c:pt idx="2">
                  <c:v>7.55</c:v>
                </c:pt>
              </c:numCache>
            </c:numRef>
          </c:val>
          <c:extLst>
            <c:ext xmlns:c16="http://schemas.microsoft.com/office/drawing/2014/chart" uri="{C3380CC4-5D6E-409C-BE32-E72D297353CC}">
              <c16:uniqueId val="{00000000-B6CD-44EF-B424-06351ABB3388}"/>
            </c:ext>
          </c:extLst>
        </c:ser>
        <c:dLbls>
          <c:dLblPos val="inEnd"/>
          <c:showLegendKey val="0"/>
          <c:showVal val="1"/>
          <c:showCatName val="0"/>
          <c:showSerName val="0"/>
          <c:showPercent val="0"/>
          <c:showBubbleSize val="0"/>
        </c:dLbls>
        <c:gapWidth val="115"/>
        <c:overlap val="-20"/>
        <c:axId val="-1551381424"/>
        <c:axId val="-1551380880"/>
      </c:barChart>
      <c:catAx>
        <c:axId val="-15513814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80880"/>
        <c:crosses val="autoZero"/>
        <c:auto val="1"/>
        <c:lblAlgn val="ctr"/>
        <c:lblOffset val="100"/>
        <c:noMultiLvlLbl val="0"/>
      </c:catAx>
      <c:valAx>
        <c:axId val="-1551380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8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TDS Scores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PK"/>
        </a:p>
      </c:txPr>
    </c:title>
    <c:autoTitleDeleted val="0"/>
    <c:plotArea>
      <c:layout/>
      <c:barChart>
        <c:barDir val="bar"/>
        <c:grouping val="clustered"/>
        <c:varyColors val="0"/>
        <c:ser>
          <c:idx val="0"/>
          <c:order val="0"/>
          <c:tx>
            <c:strRef>
              <c:f>'[Does body composition reflect eationg attitudes_ (1).xlsx]Sheet4'!$B$1</c:f>
              <c:strCache>
                <c:ptCount val="1"/>
                <c:pt idx="0">
                  <c:v>TDS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P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'[Does body composition reflect eationg attitudes_ (1).xlsx]Sheet4'!$A$2:$A$5</c:f>
              <c:strCache>
                <c:ptCount val="3"/>
                <c:pt idx="0">
                  <c:v>DC</c:v>
                </c:pt>
                <c:pt idx="1">
                  <c:v>Nutrition</c:v>
                </c:pt>
                <c:pt idx="2">
                  <c:v>Non-health related majors</c:v>
                </c:pt>
              </c:strCache>
            </c:strRef>
          </c:cat>
          <c:val>
            <c:numRef>
              <c:f>'[Does body composition reflect eationg attitudes_ (1).xlsx]Sheet4'!$B$2:$B$5</c:f>
              <c:numCache>
                <c:formatCode>General</c:formatCode>
                <c:ptCount val="4"/>
                <c:pt idx="0">
                  <c:v>32.4</c:v>
                </c:pt>
                <c:pt idx="1">
                  <c:v>31.5</c:v>
                </c:pt>
                <c:pt idx="2">
                  <c:v>30.3</c:v>
                </c:pt>
              </c:numCache>
            </c:numRef>
          </c:val>
          <c:extLst>
            <c:ext xmlns:c16="http://schemas.microsoft.com/office/drawing/2014/chart" uri="{C3380CC4-5D6E-409C-BE32-E72D297353CC}">
              <c16:uniqueId val="{00000000-89DD-4EC8-9972-5E375728ACCA}"/>
            </c:ext>
          </c:extLst>
        </c:ser>
        <c:dLbls>
          <c:dLblPos val="inEnd"/>
          <c:showLegendKey val="0"/>
          <c:showVal val="1"/>
          <c:showCatName val="0"/>
          <c:showSerName val="0"/>
          <c:showPercent val="0"/>
          <c:showBubbleSize val="0"/>
        </c:dLbls>
        <c:gapWidth val="115"/>
        <c:overlap val="-20"/>
        <c:axId val="-1551377616"/>
        <c:axId val="-1551369456"/>
      </c:barChart>
      <c:catAx>
        <c:axId val="-15513776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69456"/>
        <c:crosses val="autoZero"/>
        <c:auto val="1"/>
        <c:lblAlgn val="ctr"/>
        <c:lblOffset val="100"/>
        <c:noMultiLvlLbl val="0"/>
      </c:catAx>
      <c:valAx>
        <c:axId val="-1551369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77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EAT-26 Scores</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PK"/>
        </a:p>
      </c:txPr>
    </c:title>
    <c:autoTitleDeleted val="0"/>
    <c:plotArea>
      <c:layout/>
      <c:barChart>
        <c:barDir val="bar"/>
        <c:grouping val="clustered"/>
        <c:varyColors val="0"/>
        <c:ser>
          <c:idx val="0"/>
          <c:order val="0"/>
          <c:tx>
            <c:strRef>
              <c:f>'[Does body composition reflect eationg attitudes_ (1).xlsx]Sheet7'!$B$1</c:f>
              <c:strCache>
                <c:ptCount val="1"/>
                <c:pt idx="0">
                  <c:v>TDS Scores</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P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'[Does body composition reflect eationg attitudes_ (1).xlsx]Sheet7'!$A$2:$A$3</c:f>
              <c:strCache>
                <c:ptCount val="2"/>
                <c:pt idx="0">
                  <c:v>Year 1&amp;2</c:v>
                </c:pt>
                <c:pt idx="1">
                  <c:v>Year 3&amp;4</c:v>
                </c:pt>
              </c:strCache>
            </c:strRef>
          </c:cat>
          <c:val>
            <c:numRef>
              <c:f>'[Does body composition reflect eationg attitudes_ (1).xlsx]Sheet7'!$B$2:$B$3</c:f>
              <c:numCache>
                <c:formatCode>General</c:formatCode>
                <c:ptCount val="2"/>
                <c:pt idx="0">
                  <c:v>9.08</c:v>
                </c:pt>
                <c:pt idx="1">
                  <c:v>4.5</c:v>
                </c:pt>
              </c:numCache>
            </c:numRef>
          </c:val>
          <c:extLst>
            <c:ext xmlns:c16="http://schemas.microsoft.com/office/drawing/2014/chart" uri="{C3380CC4-5D6E-409C-BE32-E72D297353CC}">
              <c16:uniqueId val="{00000000-A57D-4A09-92E5-5D241BB0E18B}"/>
            </c:ext>
          </c:extLst>
        </c:ser>
        <c:dLbls>
          <c:dLblPos val="inEnd"/>
          <c:showLegendKey val="0"/>
          <c:showVal val="1"/>
          <c:showCatName val="0"/>
          <c:showSerName val="0"/>
          <c:showPercent val="0"/>
          <c:showBubbleSize val="0"/>
        </c:dLbls>
        <c:gapWidth val="326"/>
        <c:overlap val="-58"/>
        <c:axId val="-1551372176"/>
        <c:axId val="-1551364560"/>
      </c:barChart>
      <c:catAx>
        <c:axId val="-155137217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64560"/>
        <c:crosses val="autoZero"/>
        <c:auto val="1"/>
        <c:lblAlgn val="ctr"/>
        <c:lblOffset val="100"/>
        <c:noMultiLvlLbl val="0"/>
      </c:catAx>
      <c:valAx>
        <c:axId val="-155136456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7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PK"/>
        </a:p>
      </c:txPr>
    </c:title>
    <c:autoTitleDeleted val="0"/>
    <c:plotArea>
      <c:layout/>
      <c:barChart>
        <c:barDir val="bar"/>
        <c:grouping val="clustered"/>
        <c:varyColors val="0"/>
        <c:ser>
          <c:idx val="0"/>
          <c:order val="0"/>
          <c:tx>
            <c:strRef>
              <c:f>'[Does body composition reflect eationg attitudes_ (1).xlsx]Sheet7'!$B$1</c:f>
              <c:strCache>
                <c:ptCount val="1"/>
                <c:pt idx="0">
                  <c:v>TDS Scores</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P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'[Does body composition reflect eationg attitudes_ (1).xlsx]Sheet7'!$A$2:$A$3</c:f>
              <c:strCache>
                <c:ptCount val="2"/>
                <c:pt idx="0">
                  <c:v>Year 1&amp;2</c:v>
                </c:pt>
                <c:pt idx="1">
                  <c:v>Year 3&amp;4</c:v>
                </c:pt>
              </c:strCache>
            </c:strRef>
          </c:cat>
          <c:val>
            <c:numRef>
              <c:f>'[Does body composition reflect eationg attitudes_ (1).xlsx]Sheet7'!$B$2:$B$3</c:f>
              <c:numCache>
                <c:formatCode>General</c:formatCode>
                <c:ptCount val="2"/>
                <c:pt idx="0">
                  <c:v>32</c:v>
                </c:pt>
                <c:pt idx="1">
                  <c:v>33</c:v>
                </c:pt>
              </c:numCache>
            </c:numRef>
          </c:val>
          <c:extLst>
            <c:ext xmlns:c16="http://schemas.microsoft.com/office/drawing/2014/chart" uri="{C3380CC4-5D6E-409C-BE32-E72D297353CC}">
              <c16:uniqueId val="{00000000-9D0F-404C-A2FB-20B6D1631D7E}"/>
            </c:ext>
          </c:extLst>
        </c:ser>
        <c:dLbls>
          <c:dLblPos val="inEnd"/>
          <c:showLegendKey val="0"/>
          <c:showVal val="1"/>
          <c:showCatName val="0"/>
          <c:showSerName val="0"/>
          <c:showPercent val="0"/>
          <c:showBubbleSize val="0"/>
        </c:dLbls>
        <c:gapWidth val="326"/>
        <c:overlap val="-58"/>
        <c:axId val="-1551336272"/>
        <c:axId val="-1551335728"/>
      </c:barChart>
      <c:catAx>
        <c:axId val="-1551336272"/>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35728"/>
        <c:crosses val="autoZero"/>
        <c:auto val="1"/>
        <c:lblAlgn val="ctr"/>
        <c:lblOffset val="100"/>
        <c:noMultiLvlLbl val="0"/>
      </c:catAx>
      <c:valAx>
        <c:axId val="-1551335728"/>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3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EAT-26 Scores</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PK"/>
        </a:p>
      </c:txPr>
    </c:title>
    <c:autoTitleDeleted val="0"/>
    <c:plotArea>
      <c:layout/>
      <c:barChart>
        <c:barDir val="bar"/>
        <c:grouping val="clustered"/>
        <c:varyColors val="0"/>
        <c:ser>
          <c:idx val="0"/>
          <c:order val="0"/>
          <c:tx>
            <c:strRef>
              <c:f>'[Does body composition reflect eationg attitudes_ (1).xlsx]Sheet7'!$B$1</c:f>
              <c:strCache>
                <c:ptCount val="1"/>
                <c:pt idx="0">
                  <c:v>TDS Scores</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P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'[Does body composition reflect eationg attitudes_ (1).xlsx]Sheet7'!$A$2:$A$3</c:f>
              <c:strCache>
                <c:ptCount val="2"/>
                <c:pt idx="0">
                  <c:v>Undergraduate</c:v>
                </c:pt>
                <c:pt idx="1">
                  <c:v>Graduate</c:v>
                </c:pt>
              </c:strCache>
            </c:strRef>
          </c:cat>
          <c:val>
            <c:numRef>
              <c:f>'[Does body composition reflect eationg attitudes_ (1).xlsx]Sheet7'!$B$2:$B$3</c:f>
              <c:numCache>
                <c:formatCode>General</c:formatCode>
                <c:ptCount val="2"/>
                <c:pt idx="0">
                  <c:v>1.89</c:v>
                </c:pt>
                <c:pt idx="1">
                  <c:v>10.91</c:v>
                </c:pt>
              </c:numCache>
            </c:numRef>
          </c:val>
          <c:extLst>
            <c:ext xmlns:c16="http://schemas.microsoft.com/office/drawing/2014/chart" uri="{C3380CC4-5D6E-409C-BE32-E72D297353CC}">
              <c16:uniqueId val="{00000000-E374-4212-817B-1616C9B8DF5F}"/>
            </c:ext>
          </c:extLst>
        </c:ser>
        <c:dLbls>
          <c:dLblPos val="inEnd"/>
          <c:showLegendKey val="0"/>
          <c:showVal val="1"/>
          <c:showCatName val="0"/>
          <c:showSerName val="0"/>
          <c:showPercent val="0"/>
          <c:showBubbleSize val="0"/>
        </c:dLbls>
        <c:gapWidth val="326"/>
        <c:overlap val="-58"/>
        <c:axId val="-1551355312"/>
        <c:axId val="-1551359120"/>
      </c:barChart>
      <c:catAx>
        <c:axId val="-1551355312"/>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59120"/>
        <c:crosses val="autoZero"/>
        <c:auto val="1"/>
        <c:lblAlgn val="ctr"/>
        <c:lblOffset val="100"/>
        <c:noMultiLvlLbl val="0"/>
      </c:catAx>
      <c:valAx>
        <c:axId val="-155135912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5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TDS S</a:t>
            </a:r>
            <a:r>
              <a:rPr lang="en-US" cap="none"/>
              <a:t>cores</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PK"/>
        </a:p>
      </c:txPr>
    </c:title>
    <c:autoTitleDeleted val="0"/>
    <c:plotArea>
      <c:layout/>
      <c:barChart>
        <c:barDir val="bar"/>
        <c:grouping val="clustered"/>
        <c:varyColors val="0"/>
        <c:ser>
          <c:idx val="0"/>
          <c:order val="0"/>
          <c:tx>
            <c:strRef>
              <c:f>'[Does body composition reflect eationg attitudes_ (1).xlsx]Sheet7'!$B$1</c:f>
              <c:strCache>
                <c:ptCount val="1"/>
                <c:pt idx="0">
                  <c:v>TDS Scores</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P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'[Does body composition reflect eationg attitudes_ (1).xlsx]Sheet7'!$A$2:$A$3</c:f>
              <c:strCache>
                <c:ptCount val="2"/>
                <c:pt idx="0">
                  <c:v>Undergraduate</c:v>
                </c:pt>
                <c:pt idx="1">
                  <c:v>Graduate</c:v>
                </c:pt>
              </c:strCache>
            </c:strRef>
          </c:cat>
          <c:val>
            <c:numRef>
              <c:f>'[Does body composition reflect eationg attitudes_ (1).xlsx]Sheet7'!$B$2:$B$3</c:f>
              <c:numCache>
                <c:formatCode>General</c:formatCode>
                <c:ptCount val="2"/>
                <c:pt idx="0">
                  <c:v>30</c:v>
                </c:pt>
                <c:pt idx="1">
                  <c:v>32.729999999999997</c:v>
                </c:pt>
              </c:numCache>
            </c:numRef>
          </c:val>
          <c:extLst>
            <c:ext xmlns:c16="http://schemas.microsoft.com/office/drawing/2014/chart" uri="{C3380CC4-5D6E-409C-BE32-E72D297353CC}">
              <c16:uniqueId val="{00000000-19B3-48F8-9DF9-6DDE8B366A89}"/>
            </c:ext>
          </c:extLst>
        </c:ser>
        <c:dLbls>
          <c:dLblPos val="inEnd"/>
          <c:showLegendKey val="0"/>
          <c:showVal val="1"/>
          <c:showCatName val="0"/>
          <c:showSerName val="0"/>
          <c:showPercent val="0"/>
          <c:showBubbleSize val="0"/>
        </c:dLbls>
        <c:gapWidth val="326"/>
        <c:overlap val="-58"/>
        <c:axId val="-1551351504"/>
        <c:axId val="-1551340080"/>
      </c:barChart>
      <c:catAx>
        <c:axId val="-155135150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40080"/>
        <c:crosses val="autoZero"/>
        <c:auto val="1"/>
        <c:lblAlgn val="ctr"/>
        <c:lblOffset val="100"/>
        <c:noMultiLvlLbl val="0"/>
      </c:catAx>
      <c:valAx>
        <c:axId val="-155134008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51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EAT-26 S</a:t>
            </a:r>
            <a:r>
              <a:rPr lang="en-US" cap="none"/>
              <a:t>cores</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PK"/>
        </a:p>
      </c:txPr>
    </c:title>
    <c:autoTitleDeleted val="0"/>
    <c:plotArea>
      <c:layout/>
      <c:barChart>
        <c:barDir val="bar"/>
        <c:grouping val="clustered"/>
        <c:varyColors val="0"/>
        <c:ser>
          <c:idx val="0"/>
          <c:order val="0"/>
          <c:tx>
            <c:strRef>
              <c:f>'[Does body composition reflect eationg attitudes_ (1).xlsx]Sheet7'!$B$1</c:f>
              <c:strCache>
                <c:ptCount val="1"/>
                <c:pt idx="0">
                  <c:v>TDS Scores</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P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'[Does body composition reflect eationg attitudes_ (1).xlsx]Sheet7'!$A$2:$A$3</c:f>
              <c:strCache>
                <c:ptCount val="2"/>
                <c:pt idx="0">
                  <c:v>Year 1&amp;2</c:v>
                </c:pt>
                <c:pt idx="1">
                  <c:v>Year 3&amp;4</c:v>
                </c:pt>
              </c:strCache>
            </c:strRef>
          </c:cat>
          <c:val>
            <c:numRef>
              <c:f>'[Does body composition reflect eationg attitudes_ (1).xlsx]Sheet7'!$B$2:$B$3</c:f>
              <c:numCache>
                <c:formatCode>General</c:formatCode>
                <c:ptCount val="2"/>
                <c:pt idx="0">
                  <c:v>7.19</c:v>
                </c:pt>
                <c:pt idx="1">
                  <c:v>9</c:v>
                </c:pt>
              </c:numCache>
            </c:numRef>
          </c:val>
          <c:extLst>
            <c:ext xmlns:c16="http://schemas.microsoft.com/office/drawing/2014/chart" uri="{C3380CC4-5D6E-409C-BE32-E72D297353CC}">
              <c16:uniqueId val="{00000000-723C-4A3D-B05A-D95BD525093B}"/>
            </c:ext>
          </c:extLst>
        </c:ser>
        <c:dLbls>
          <c:dLblPos val="inEnd"/>
          <c:showLegendKey val="0"/>
          <c:showVal val="1"/>
          <c:showCatName val="0"/>
          <c:showSerName val="0"/>
          <c:showPercent val="0"/>
          <c:showBubbleSize val="0"/>
        </c:dLbls>
        <c:gapWidth val="326"/>
        <c:overlap val="-58"/>
        <c:axId val="-1551355856"/>
        <c:axId val="-1551349328"/>
      </c:barChart>
      <c:catAx>
        <c:axId val="-155135585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49328"/>
        <c:crosses val="autoZero"/>
        <c:auto val="1"/>
        <c:lblAlgn val="ctr"/>
        <c:lblOffset val="100"/>
        <c:noMultiLvlLbl val="0"/>
      </c:catAx>
      <c:valAx>
        <c:axId val="-1551349328"/>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55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PK"/>
        </a:p>
      </c:txPr>
    </c:title>
    <c:autoTitleDeleted val="0"/>
    <c:plotArea>
      <c:layout/>
      <c:barChart>
        <c:barDir val="bar"/>
        <c:grouping val="clustered"/>
        <c:varyColors val="0"/>
        <c:ser>
          <c:idx val="0"/>
          <c:order val="0"/>
          <c:tx>
            <c:strRef>
              <c:f>'[Does body composition reflect eationg attitudes_ (1).xlsx]Sheet7'!$B$1</c:f>
              <c:strCache>
                <c:ptCount val="1"/>
                <c:pt idx="0">
                  <c:v>TDS Scores</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PK"/>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'[Does body composition reflect eationg attitudes_ (1).xlsx]Sheet7'!$A$2:$A$3</c:f>
              <c:strCache>
                <c:ptCount val="2"/>
                <c:pt idx="0">
                  <c:v>Year 1&amp;2</c:v>
                </c:pt>
                <c:pt idx="1">
                  <c:v>Year 3&amp;4</c:v>
                </c:pt>
              </c:strCache>
            </c:strRef>
          </c:cat>
          <c:val>
            <c:numRef>
              <c:f>'[Does body composition reflect eationg attitudes_ (1).xlsx]Sheet7'!$B$2:$B$3</c:f>
              <c:numCache>
                <c:formatCode>General</c:formatCode>
                <c:ptCount val="2"/>
                <c:pt idx="0">
                  <c:v>30.88</c:v>
                </c:pt>
                <c:pt idx="1">
                  <c:v>28</c:v>
                </c:pt>
              </c:numCache>
            </c:numRef>
          </c:val>
          <c:extLst>
            <c:ext xmlns:c16="http://schemas.microsoft.com/office/drawing/2014/chart" uri="{C3380CC4-5D6E-409C-BE32-E72D297353CC}">
              <c16:uniqueId val="{00000000-B32E-4A3B-AF07-C14A77C95787}"/>
            </c:ext>
          </c:extLst>
        </c:ser>
        <c:dLbls>
          <c:dLblPos val="inEnd"/>
          <c:showLegendKey val="0"/>
          <c:showVal val="1"/>
          <c:showCatName val="0"/>
          <c:showSerName val="0"/>
          <c:showPercent val="0"/>
          <c:showBubbleSize val="0"/>
        </c:dLbls>
        <c:gapWidth val="326"/>
        <c:overlap val="-58"/>
        <c:axId val="-1551352592"/>
        <c:axId val="-1551334096"/>
      </c:barChart>
      <c:catAx>
        <c:axId val="-1551352592"/>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34096"/>
        <c:crosses val="autoZero"/>
        <c:auto val="1"/>
        <c:lblAlgn val="ctr"/>
        <c:lblOffset val="100"/>
        <c:noMultiLvlLbl val="0"/>
      </c:catAx>
      <c:valAx>
        <c:axId val="-155133409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551352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972</TotalTime>
  <Pages>36</Pages>
  <Words>3832</Words>
  <Characters>21844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Salma</cp:lastModifiedBy>
  <cp:revision>318</cp:revision>
  <cp:lastPrinted>2019-01-12T20:53:00Z</cp:lastPrinted>
  <dcterms:created xsi:type="dcterms:W3CDTF">2018-12-19T06:28:00Z</dcterms:created>
  <dcterms:modified xsi:type="dcterms:W3CDTF">2019-02-01T06:28:00Z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id="lXeBWIyi"/&gt;&lt;style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