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A6171E" w:rsidP="002314D3">
      <w:pPr>
        <w:ind w:firstLine="0"/>
        <w:jc w:val="center"/>
      </w:pPr>
      <w:r>
        <w:t>States as Policy Laboratories</w:t>
      </w:r>
    </w:p>
    <w:p w:rsidR="002314D3" w:rsidRDefault="002314D3" w:rsidP="002314D3">
      <w:pPr>
        <w:spacing w:after="200" w:line="276" w:lineRule="auto"/>
        <w:ind w:firstLine="0"/>
        <w:jc w:val="center"/>
        <w:rPr>
          <w:rFonts w:eastAsia="Calibri"/>
        </w:rPr>
      </w:pPr>
      <w:proofErr w:type="gramStart"/>
      <w:r w:rsidRPr="002870F5">
        <w:rPr>
          <w:rFonts w:eastAsia="Calibri"/>
        </w:rPr>
        <w:t>Your</w:t>
      </w:r>
      <w:proofErr w:type="gramEnd"/>
      <w:r w:rsidRPr="002870F5">
        <w:rPr>
          <w:rFonts w:eastAsia="Calibri"/>
        </w:rPr>
        <w:t xml:space="preserve"> Name (First M. Last)</w:t>
      </w:r>
    </w:p>
    <w:p w:rsidR="002314D3" w:rsidRPr="002870F5" w:rsidRDefault="002314D3" w:rsidP="002314D3">
      <w:pPr>
        <w:spacing w:after="200" w:line="276" w:lineRule="auto"/>
        <w:ind w:firstLine="0"/>
        <w:jc w:val="center"/>
        <w:rPr>
          <w:rFonts w:eastAsia="Calibri"/>
        </w:rPr>
      </w:pPr>
      <w:r w:rsidRPr="002870F5">
        <w:rPr>
          <w:rFonts w:eastAsia="Calibri"/>
        </w:rPr>
        <w:t>Date</w:t>
      </w:r>
    </w:p>
    <w:p w:rsidR="002314D3" w:rsidRDefault="002314D3" w:rsidP="002314D3">
      <w:r>
        <w:br w:type="page"/>
      </w:r>
    </w:p>
    <w:p w:rsidR="00453C5B" w:rsidRDefault="00A6171E" w:rsidP="002100CC">
      <w:pPr>
        <w:ind w:firstLine="0"/>
        <w:jc w:val="center"/>
      </w:pPr>
      <w:r>
        <w:lastRenderedPageBreak/>
        <w:t>States as Policy Laboratories</w:t>
      </w:r>
    </w:p>
    <w:p w:rsidR="00A6171E" w:rsidRDefault="00A6171E" w:rsidP="00B12C5B">
      <w:pPr>
        <w:ind w:firstLine="0"/>
      </w:pPr>
      <w:r>
        <w:tab/>
      </w:r>
      <w:r w:rsidR="00AB484A">
        <w:t>States as policy laboratories characterized as the one popular impression to effectively understand the idea of public policy construction and implementation</w:t>
      </w:r>
      <w:r w:rsidR="00962BAB">
        <w:t xml:space="preserve"> at </w:t>
      </w:r>
      <w:r w:rsidR="002C43D8">
        <w:t xml:space="preserve">the </w:t>
      </w:r>
      <w:r w:rsidR="00962BAB" w:rsidRPr="002C43D8">
        <w:rPr>
          <w:noProof/>
        </w:rPr>
        <w:t>state</w:t>
      </w:r>
      <w:r w:rsidR="00962BAB">
        <w:t xml:space="preserve"> level. Fifty states of the country play their role as policy laboratories that focus to craft the policies according to the specific needs of the state populations. </w:t>
      </w:r>
      <w:r w:rsidR="00F96660">
        <w:t xml:space="preserve">The formulation of the state policies </w:t>
      </w:r>
      <w:r w:rsidR="00F96660" w:rsidRPr="002C43D8">
        <w:rPr>
          <w:noProof/>
        </w:rPr>
        <w:t>consider</w:t>
      </w:r>
      <w:r w:rsidR="002C43D8">
        <w:rPr>
          <w:noProof/>
        </w:rPr>
        <w:t>s</w:t>
      </w:r>
      <w:r w:rsidR="00F96660">
        <w:t xml:space="preserve"> as the experiments that have the potential to further reco</w:t>
      </w:r>
      <w:r w:rsidR="00B12C5B">
        <w:t xml:space="preserve">gnized as the model legislation </w:t>
      </w:r>
      <w:r w:rsidR="00B12C5B">
        <w:fldChar w:fldCharType="begin"/>
      </w:r>
      <w:r w:rsidR="00B12C5B">
        <w:instrText xml:space="preserve"> ADDIN ZOTERO_ITEM CSL_CITATION {"citationID":"NECMvoqD","properties":{"formattedCitation":"(McGovern, 2011)","plainCitation":"(McGovern, 2011)","noteIndex":0},"citationItems":[{"id":1577,"uris":["http://zotero.org/users/local/lMSdZ3dY/items/VD9KQLJC"],"uri":["http://zotero.org/users/local/lMSdZ3dY/items/VD9KQLJC"],"itemData":{"id":1577,"type":"article-journal","title":"A New Model for States as Laboratories for Reform: How Federalism Informs Education Policy","container-title":"NYUL Rev.","page":"1519","volume":"86","author":[{"family":"McGovern","given":"Shannon K."}],"issued":{"date-parts":[["2011"]]}}}],"schema":"https://github.com/citation-style-language/schema/raw/master/csl-citation.json"} </w:instrText>
      </w:r>
      <w:r w:rsidR="00B12C5B">
        <w:fldChar w:fldCharType="separate"/>
      </w:r>
      <w:r w:rsidR="00B12C5B" w:rsidRPr="00B12C5B">
        <w:t>(McGovern, 2011)</w:t>
      </w:r>
      <w:r w:rsidR="00B12C5B">
        <w:fldChar w:fldCharType="end"/>
      </w:r>
      <w:r w:rsidR="00B12C5B">
        <w:t>.</w:t>
      </w:r>
      <w:r w:rsidR="00F96660">
        <w:t xml:space="preserve"> </w:t>
      </w:r>
      <w:r w:rsidR="00B7162D">
        <w:t xml:space="preserve">Different states constructed </w:t>
      </w:r>
      <w:r w:rsidR="00780580">
        <w:t xml:space="preserve">different forms of public policies according to the specific requirements of the area. Here the main focus is to </w:t>
      </w:r>
      <w:r w:rsidR="00F243E6">
        <w:t xml:space="preserve">provide a brief review of one interesting policy in the state of </w:t>
      </w:r>
      <w:r w:rsidR="00373D9C">
        <w:t xml:space="preserve">Minnesota. </w:t>
      </w:r>
      <w:r w:rsidR="00AB484A">
        <w:t xml:space="preserve"> </w:t>
      </w:r>
    </w:p>
    <w:p w:rsidR="00764F4B" w:rsidRDefault="004B753A" w:rsidP="00275682">
      <w:pPr>
        <w:ind w:firstLine="0"/>
      </w:pPr>
      <w:r>
        <w:tab/>
      </w:r>
      <w:r w:rsidR="008C6958">
        <w:t xml:space="preserve">Minnesota is recognized as the one important state of the country </w:t>
      </w:r>
      <w:r w:rsidR="00541E14">
        <w:t xml:space="preserve">referring to the main idea of public policy programs. Various forms of public policies are crafted and applied in the state to meet the needs to the citizens. </w:t>
      </w:r>
      <w:r w:rsidR="009A1240">
        <w:t xml:space="preserve">Bullying at different levels and in various form is identified as the one major concern for the state. The state of Minnesota took effective measures in the form of establishment of the anti-bullying laws and policies. </w:t>
      </w:r>
      <w:r w:rsidR="00F66128">
        <w:t xml:space="preserve">There are different laws that </w:t>
      </w:r>
      <w:r w:rsidR="00F66128" w:rsidRPr="00F20E41">
        <w:rPr>
          <w:noProof/>
        </w:rPr>
        <w:t>cover</w:t>
      </w:r>
      <w:r w:rsidR="00F66128">
        <w:t xml:space="preserve"> the problem of bullying under </w:t>
      </w:r>
      <w:r w:rsidR="00802FD3">
        <w:t>numerous</w:t>
      </w:r>
      <w:r w:rsidR="00F66128">
        <w:t xml:space="preserve"> considerations.</w:t>
      </w:r>
      <w:r w:rsidR="00802FD3">
        <w:t xml:space="preserve"> </w:t>
      </w:r>
      <w:r w:rsidR="00F81071">
        <w:t xml:space="preserve">The main focus of </w:t>
      </w:r>
      <w:r w:rsidR="00F81071" w:rsidRPr="00F20E41">
        <w:rPr>
          <w:noProof/>
        </w:rPr>
        <w:t>enforc</w:t>
      </w:r>
      <w:r w:rsidR="00F20E41">
        <w:rPr>
          <w:noProof/>
        </w:rPr>
        <w:t>ing</w:t>
      </w:r>
      <w:r w:rsidR="00F81071">
        <w:t xml:space="preserve"> the public policy of anti-bullying in the state is to provide necessary protection</w:t>
      </w:r>
      <w:r w:rsidR="00F20E41">
        <w:t>,</w:t>
      </w:r>
      <w:r w:rsidR="00F81071">
        <w:t xml:space="preserve"> </w:t>
      </w:r>
      <w:r w:rsidR="00F81071" w:rsidRPr="00F20E41">
        <w:rPr>
          <w:noProof/>
        </w:rPr>
        <w:t>especially</w:t>
      </w:r>
      <w:r w:rsidR="00F81071">
        <w:t xml:space="preserve"> to the y</w:t>
      </w:r>
      <w:r w:rsidR="00275682">
        <w:t xml:space="preserve">oung generation </w:t>
      </w:r>
      <w:r w:rsidR="00275682">
        <w:fldChar w:fldCharType="begin"/>
      </w:r>
      <w:r w:rsidR="00275682">
        <w:instrText xml:space="preserve"> ADDIN ZOTERO_ITEM CSL_CITATION {"citationID":"baDJAY50","properties":{"formattedCitation":"(Stopbullying.gov, 2017)","plainCitation":"(Stopbullying.gov, 2017)","noteIndex":0},"citationItems":[{"id":1576,"uris":["http://zotero.org/users/local/lMSdZ3dY/items/ILIVCMY2"],"uri":["http://zotero.org/users/local/lMSdZ3dY/items/ILIVCMY2"],"itemData":{"id":1576,"type":"webpage","title":"Minnesota Anti-Bullying Laws &amp; Policies","container-title":"Stopbullying.gov","URL":"https://www.stopbullying.gov/laws/minnesota/index.html","author":[{"family":"Stopbullying.gov","given":""}],"issued":{"date-parts":[["2017"]]}}}],"schema":"https://github.com/citation-style-language/schema/raw/master/csl-citation.json"} </w:instrText>
      </w:r>
      <w:r w:rsidR="00275682">
        <w:fldChar w:fldCharType="separate"/>
      </w:r>
      <w:r w:rsidR="00275682" w:rsidRPr="00275682">
        <w:t>(Stopbullying.gov, 2017)</w:t>
      </w:r>
      <w:r w:rsidR="00275682">
        <w:fldChar w:fldCharType="end"/>
      </w:r>
      <w:r w:rsidR="00275682">
        <w:t>.</w:t>
      </w:r>
      <w:r w:rsidR="00F81071">
        <w:t xml:space="preserve"> </w:t>
      </w:r>
      <w:r w:rsidR="00F866D4">
        <w:t xml:space="preserve">Any form of threatening, abusive, or harmful approach against any citizen is not tolerated by the state that can clearly </w:t>
      </w:r>
      <w:r w:rsidR="00F20E41">
        <w:t xml:space="preserve">be </w:t>
      </w:r>
      <w:r w:rsidR="00F866D4" w:rsidRPr="00F20E41">
        <w:rPr>
          <w:noProof/>
        </w:rPr>
        <w:t>explored</w:t>
      </w:r>
      <w:r w:rsidR="00F866D4">
        <w:t xml:space="preserve"> under the domain of different laws and policies. </w:t>
      </w:r>
    </w:p>
    <w:p w:rsidR="00B20144" w:rsidRDefault="00764F4B" w:rsidP="00764F4B">
      <w:r>
        <w:t xml:space="preserve">In concluding remarks, it is essential to mention that the administration of </w:t>
      </w:r>
      <w:r w:rsidR="00F20E41">
        <w:t xml:space="preserve">the </w:t>
      </w:r>
      <w:r w:rsidRPr="00F20E41">
        <w:rPr>
          <w:noProof/>
        </w:rPr>
        <w:t>state</w:t>
      </w:r>
      <w:r>
        <w:t xml:space="preserve"> is determinant to implement the public policies relevant to anti-bullying laws and regulations. These laws </w:t>
      </w:r>
      <w:r w:rsidRPr="00F20E41">
        <w:rPr>
          <w:noProof/>
        </w:rPr>
        <w:t>provide</w:t>
      </w:r>
      <w:r>
        <w:t xml:space="preserve"> adequate encouragement to the districts about the facets of bullying </w:t>
      </w:r>
      <w:r>
        <w:lastRenderedPageBreak/>
        <w:t xml:space="preserve">prevention programs and successful strategies according to the actual requirements of the people living in the state. </w:t>
      </w:r>
    </w:p>
    <w:p w:rsidR="00B20144" w:rsidRDefault="00B20144">
      <w:pPr>
        <w:spacing w:line="240" w:lineRule="auto"/>
        <w:ind w:firstLine="0"/>
      </w:pPr>
      <w:r>
        <w:br w:type="page"/>
      </w:r>
    </w:p>
    <w:p w:rsidR="00764F4B" w:rsidRDefault="00B20144" w:rsidP="00B20144">
      <w:pPr>
        <w:jc w:val="center"/>
      </w:pPr>
      <w:r>
        <w:lastRenderedPageBreak/>
        <w:t>References</w:t>
      </w:r>
    </w:p>
    <w:p w:rsidR="00B20144" w:rsidRPr="00B20144" w:rsidRDefault="00B20144" w:rsidP="00B20144">
      <w:pPr>
        <w:pStyle w:val="Bibliography"/>
      </w:pPr>
      <w:r>
        <w:fldChar w:fldCharType="begin"/>
      </w:r>
      <w:r>
        <w:instrText xml:space="preserve"> ADDIN ZOTERO_BIBL {"uncited":[],"omitted":[],"custom":[]} CSL_BIBLIOGRAPHY </w:instrText>
      </w:r>
      <w:r>
        <w:fldChar w:fldCharType="separate"/>
      </w:r>
      <w:r w:rsidRPr="00B20144">
        <w:t xml:space="preserve">McGovern, S. K. (2011). A New Model for States as Laboratories for Reform: How Federalism Informs Education Policy. </w:t>
      </w:r>
      <w:r w:rsidRPr="00B20144">
        <w:rPr>
          <w:i/>
          <w:iCs/>
        </w:rPr>
        <w:t>NYUL Rev.</w:t>
      </w:r>
      <w:r w:rsidRPr="00B20144">
        <w:t xml:space="preserve">, </w:t>
      </w:r>
      <w:r w:rsidRPr="00B20144">
        <w:rPr>
          <w:i/>
          <w:iCs/>
        </w:rPr>
        <w:t>86</w:t>
      </w:r>
      <w:r w:rsidRPr="00B20144">
        <w:t>, 1519.</w:t>
      </w:r>
    </w:p>
    <w:p w:rsidR="00B20144" w:rsidRPr="00B20144" w:rsidRDefault="00B20144" w:rsidP="00B20144">
      <w:pPr>
        <w:pStyle w:val="Bibliography"/>
      </w:pPr>
      <w:r w:rsidRPr="00B20144">
        <w:t>Stopbullying.gov. (2017). Minnesota Anti-Bullying Laws &amp; Policies. Retrieved from https://www.stopbullying.gov/laws/minnesota/index.html</w:t>
      </w:r>
    </w:p>
    <w:p w:rsidR="00B20144" w:rsidRDefault="00B20144" w:rsidP="00B20144">
      <w:r>
        <w:fldChar w:fldCharType="end"/>
      </w:r>
      <w:bookmarkStart w:id="0" w:name="_GoBack"/>
      <w:bookmarkEnd w:id="0"/>
    </w:p>
    <w:p w:rsidR="004B753A" w:rsidRDefault="00764F4B" w:rsidP="00A6171E">
      <w:pPr>
        <w:ind w:firstLine="0"/>
      </w:pPr>
      <w:r>
        <w:tab/>
      </w:r>
      <w:r w:rsidR="00F66128">
        <w:t xml:space="preserve"> </w:t>
      </w:r>
    </w:p>
    <w:p w:rsidR="002C43D8" w:rsidRDefault="002C43D8" w:rsidP="00A6171E">
      <w:pPr>
        <w:ind w:firstLine="0"/>
      </w:pPr>
      <w:r>
        <w:tab/>
      </w:r>
    </w:p>
    <w:p w:rsidR="00A6171E" w:rsidRDefault="00A6171E" w:rsidP="00A6171E">
      <w:pPr>
        <w:ind w:firstLine="0"/>
      </w:pPr>
    </w:p>
    <w:p w:rsidR="00097DC2" w:rsidRDefault="00097DC2" w:rsidP="00080BD9"/>
    <w:p w:rsidR="004450CA" w:rsidRDefault="004450CA" w:rsidP="00080BD9"/>
    <w:p w:rsidR="004450CA" w:rsidRDefault="004450CA" w:rsidP="00080BD9"/>
    <w:p w:rsidR="00965BBF" w:rsidRDefault="00965BBF" w:rsidP="00080BD9"/>
    <w:p w:rsidR="004D6675" w:rsidRDefault="004D6675" w:rsidP="00080BD9"/>
    <w:p w:rsidR="00761BB8" w:rsidRDefault="007549AB" w:rsidP="00080BD9">
      <w:r>
        <w:t xml:space="preserve">   </w:t>
      </w:r>
    </w:p>
    <w:p w:rsidR="00001485" w:rsidRDefault="00001485" w:rsidP="00080BD9"/>
    <w:p w:rsidR="00761BB8" w:rsidRDefault="00761BB8" w:rsidP="00080BD9"/>
    <w:p w:rsidR="00BD6181" w:rsidRDefault="00BD6181" w:rsidP="00080BD9"/>
    <w:p w:rsidR="00182859" w:rsidRDefault="00182859" w:rsidP="00080BD9"/>
    <w:p w:rsidR="005256B0" w:rsidRDefault="00080BD9" w:rsidP="00080BD9">
      <w:r>
        <w:t xml:space="preserve"> </w:t>
      </w:r>
    </w:p>
    <w:p w:rsidR="00080BD9" w:rsidRPr="00D97FCE" w:rsidRDefault="00080BD9" w:rsidP="003A32B3"/>
    <w:p w:rsidR="003A32B3" w:rsidRPr="0040461A" w:rsidRDefault="003A32B3" w:rsidP="002314D3">
      <w:pPr>
        <w:jc w:val="center"/>
      </w:pPr>
    </w:p>
    <w:p w:rsidR="00771B85" w:rsidRPr="008D7664" w:rsidRDefault="00771B85" w:rsidP="002314D3">
      <w:pPr>
        <w:rPr>
          <w:color w:val="000000" w:themeColor="text1"/>
        </w:rPr>
      </w:pPr>
    </w:p>
    <w:sectPr w:rsidR="00771B85" w:rsidRPr="008D7664"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793" w:rsidRDefault="00710793">
      <w:pPr>
        <w:spacing w:line="240" w:lineRule="auto"/>
      </w:pPr>
      <w:r>
        <w:separator/>
      </w:r>
    </w:p>
  </w:endnote>
  <w:endnote w:type="continuationSeparator" w:id="0">
    <w:p w:rsidR="00710793" w:rsidRDefault="007107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793" w:rsidRDefault="00710793">
      <w:pPr>
        <w:spacing w:line="240" w:lineRule="auto"/>
      </w:pPr>
      <w:r>
        <w:separator/>
      </w:r>
    </w:p>
  </w:footnote>
  <w:footnote w:type="continuationSeparator" w:id="0">
    <w:p w:rsidR="00710793" w:rsidRDefault="007107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0144">
      <w:rPr>
        <w:rStyle w:val="PageNumber"/>
        <w:noProof/>
      </w:rPr>
      <w:t>2</w:t>
    </w:r>
    <w:r>
      <w:rPr>
        <w:rStyle w:val="PageNumber"/>
      </w:rPr>
      <w:fldChar w:fldCharType="end"/>
    </w:r>
  </w:p>
  <w:p w:rsidR="00BF3C39" w:rsidRDefault="00A6171E">
    <w:pPr>
      <w:pStyle w:val="Header"/>
      <w:ind w:right="360" w:firstLine="0"/>
    </w:pPr>
    <w:r>
      <w:t>BUSINESS AND MANAGEMENT</w:t>
    </w:r>
  </w:p>
  <w:p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0144">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A6171E">
      <w:t>BUSINESS AND MANAGEMENT</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tKgFAMXqg+gtAAAA"/>
  </w:docVars>
  <w:rsids>
    <w:rsidRoot w:val="00CF29F0"/>
    <w:rsid w:val="00001485"/>
    <w:rsid w:val="0000793A"/>
    <w:rsid w:val="00015999"/>
    <w:rsid w:val="00036A4E"/>
    <w:rsid w:val="000704B3"/>
    <w:rsid w:val="00080BD9"/>
    <w:rsid w:val="000815D6"/>
    <w:rsid w:val="000830A7"/>
    <w:rsid w:val="00097DC2"/>
    <w:rsid w:val="000A6946"/>
    <w:rsid w:val="000B0A32"/>
    <w:rsid w:val="000D7DA9"/>
    <w:rsid w:val="000E35B1"/>
    <w:rsid w:val="0010684A"/>
    <w:rsid w:val="00127ABB"/>
    <w:rsid w:val="0013470A"/>
    <w:rsid w:val="00180D95"/>
    <w:rsid w:val="00182859"/>
    <w:rsid w:val="001970C6"/>
    <w:rsid w:val="001A0A79"/>
    <w:rsid w:val="001B0D17"/>
    <w:rsid w:val="001C1992"/>
    <w:rsid w:val="001C20CB"/>
    <w:rsid w:val="001D412A"/>
    <w:rsid w:val="001D48AE"/>
    <w:rsid w:val="001D676D"/>
    <w:rsid w:val="001E3624"/>
    <w:rsid w:val="001E4220"/>
    <w:rsid w:val="002100CC"/>
    <w:rsid w:val="00221134"/>
    <w:rsid w:val="00221663"/>
    <w:rsid w:val="002314D3"/>
    <w:rsid w:val="0024491B"/>
    <w:rsid w:val="002469DB"/>
    <w:rsid w:val="00256835"/>
    <w:rsid w:val="00273696"/>
    <w:rsid w:val="00275682"/>
    <w:rsid w:val="002A2A03"/>
    <w:rsid w:val="002B3DAF"/>
    <w:rsid w:val="002C2285"/>
    <w:rsid w:val="002C43D8"/>
    <w:rsid w:val="002D024C"/>
    <w:rsid w:val="002F28E9"/>
    <w:rsid w:val="002F4173"/>
    <w:rsid w:val="002F4E8E"/>
    <w:rsid w:val="002F5C6A"/>
    <w:rsid w:val="00301302"/>
    <w:rsid w:val="00305FD1"/>
    <w:rsid w:val="003126BB"/>
    <w:rsid w:val="0033565F"/>
    <w:rsid w:val="00355786"/>
    <w:rsid w:val="00373D9C"/>
    <w:rsid w:val="003764B1"/>
    <w:rsid w:val="0038577E"/>
    <w:rsid w:val="00397895"/>
    <w:rsid w:val="003A32B3"/>
    <w:rsid w:val="003A3A7F"/>
    <w:rsid w:val="003A5D57"/>
    <w:rsid w:val="003C08D3"/>
    <w:rsid w:val="003C13AB"/>
    <w:rsid w:val="003C7227"/>
    <w:rsid w:val="003D485B"/>
    <w:rsid w:val="003D5B2E"/>
    <w:rsid w:val="003E48BB"/>
    <w:rsid w:val="003E5C54"/>
    <w:rsid w:val="00423C60"/>
    <w:rsid w:val="00441410"/>
    <w:rsid w:val="004450CA"/>
    <w:rsid w:val="0044510B"/>
    <w:rsid w:val="004466B9"/>
    <w:rsid w:val="00453C5B"/>
    <w:rsid w:val="00461879"/>
    <w:rsid w:val="004621FE"/>
    <w:rsid w:val="00462941"/>
    <w:rsid w:val="00475F1F"/>
    <w:rsid w:val="004811CA"/>
    <w:rsid w:val="00496C87"/>
    <w:rsid w:val="004A12F5"/>
    <w:rsid w:val="004A65F0"/>
    <w:rsid w:val="004B6244"/>
    <w:rsid w:val="004B753A"/>
    <w:rsid w:val="004D6675"/>
    <w:rsid w:val="004E5B48"/>
    <w:rsid w:val="004F34AA"/>
    <w:rsid w:val="005019BA"/>
    <w:rsid w:val="00517922"/>
    <w:rsid w:val="00524D18"/>
    <w:rsid w:val="005256B0"/>
    <w:rsid w:val="00531A87"/>
    <w:rsid w:val="00541E14"/>
    <w:rsid w:val="00547439"/>
    <w:rsid w:val="00567F1B"/>
    <w:rsid w:val="0057473A"/>
    <w:rsid w:val="005775E6"/>
    <w:rsid w:val="00585B37"/>
    <w:rsid w:val="005861EB"/>
    <w:rsid w:val="005B0DE5"/>
    <w:rsid w:val="005B752E"/>
    <w:rsid w:val="005E168F"/>
    <w:rsid w:val="005E686C"/>
    <w:rsid w:val="006077F4"/>
    <w:rsid w:val="006240BD"/>
    <w:rsid w:val="006449A6"/>
    <w:rsid w:val="00660CE1"/>
    <w:rsid w:val="00661C8A"/>
    <w:rsid w:val="00664D93"/>
    <w:rsid w:val="006911CC"/>
    <w:rsid w:val="006A4ED3"/>
    <w:rsid w:val="006A54CB"/>
    <w:rsid w:val="006B7D38"/>
    <w:rsid w:val="006E4202"/>
    <w:rsid w:val="00710793"/>
    <w:rsid w:val="007549AB"/>
    <w:rsid w:val="00761BB8"/>
    <w:rsid w:val="00764F4B"/>
    <w:rsid w:val="00771B85"/>
    <w:rsid w:val="00780580"/>
    <w:rsid w:val="00785726"/>
    <w:rsid w:val="00793DB8"/>
    <w:rsid w:val="007B6697"/>
    <w:rsid w:val="007C08C2"/>
    <w:rsid w:val="007C7277"/>
    <w:rsid w:val="007D69CE"/>
    <w:rsid w:val="007E32FF"/>
    <w:rsid w:val="007E6776"/>
    <w:rsid w:val="007F4402"/>
    <w:rsid w:val="00800336"/>
    <w:rsid w:val="00802FD3"/>
    <w:rsid w:val="008227BF"/>
    <w:rsid w:val="008247A3"/>
    <w:rsid w:val="00840231"/>
    <w:rsid w:val="008425A4"/>
    <w:rsid w:val="0085518F"/>
    <w:rsid w:val="00857514"/>
    <w:rsid w:val="0086112D"/>
    <w:rsid w:val="008664A0"/>
    <w:rsid w:val="00882114"/>
    <w:rsid w:val="0088586C"/>
    <w:rsid w:val="00897B69"/>
    <w:rsid w:val="008B6BDE"/>
    <w:rsid w:val="008C6958"/>
    <w:rsid w:val="008D7664"/>
    <w:rsid w:val="00911164"/>
    <w:rsid w:val="009406D7"/>
    <w:rsid w:val="009500DC"/>
    <w:rsid w:val="00951FCA"/>
    <w:rsid w:val="0096099A"/>
    <w:rsid w:val="00962BAB"/>
    <w:rsid w:val="00962C90"/>
    <w:rsid w:val="00965BBF"/>
    <w:rsid w:val="009816FD"/>
    <w:rsid w:val="0098796A"/>
    <w:rsid w:val="00995AC0"/>
    <w:rsid w:val="009A1240"/>
    <w:rsid w:val="009A78B8"/>
    <w:rsid w:val="009B65B6"/>
    <w:rsid w:val="009C1505"/>
    <w:rsid w:val="009C2A63"/>
    <w:rsid w:val="009D6C89"/>
    <w:rsid w:val="009E042F"/>
    <w:rsid w:val="009E4536"/>
    <w:rsid w:val="009F5EE3"/>
    <w:rsid w:val="00A14708"/>
    <w:rsid w:val="00A317C6"/>
    <w:rsid w:val="00A37BA6"/>
    <w:rsid w:val="00A461E6"/>
    <w:rsid w:val="00A4686D"/>
    <w:rsid w:val="00A47E4F"/>
    <w:rsid w:val="00A47F4A"/>
    <w:rsid w:val="00A51120"/>
    <w:rsid w:val="00A6171E"/>
    <w:rsid w:val="00A959C2"/>
    <w:rsid w:val="00AB484A"/>
    <w:rsid w:val="00AC5A6D"/>
    <w:rsid w:val="00AC7C4B"/>
    <w:rsid w:val="00AD577A"/>
    <w:rsid w:val="00AD5811"/>
    <w:rsid w:val="00AE262E"/>
    <w:rsid w:val="00B01ABB"/>
    <w:rsid w:val="00B12C5B"/>
    <w:rsid w:val="00B144BB"/>
    <w:rsid w:val="00B20144"/>
    <w:rsid w:val="00B30934"/>
    <w:rsid w:val="00B34319"/>
    <w:rsid w:val="00B3590D"/>
    <w:rsid w:val="00B40B89"/>
    <w:rsid w:val="00B447D1"/>
    <w:rsid w:val="00B44949"/>
    <w:rsid w:val="00B600F2"/>
    <w:rsid w:val="00B60C43"/>
    <w:rsid w:val="00B7162D"/>
    <w:rsid w:val="00B75ED3"/>
    <w:rsid w:val="00BA5880"/>
    <w:rsid w:val="00BD6181"/>
    <w:rsid w:val="00BD6F31"/>
    <w:rsid w:val="00BE283F"/>
    <w:rsid w:val="00BF3C39"/>
    <w:rsid w:val="00C01B62"/>
    <w:rsid w:val="00C01FF7"/>
    <w:rsid w:val="00C10916"/>
    <w:rsid w:val="00C17BBF"/>
    <w:rsid w:val="00C21801"/>
    <w:rsid w:val="00C24CBB"/>
    <w:rsid w:val="00C25153"/>
    <w:rsid w:val="00C4635A"/>
    <w:rsid w:val="00C67138"/>
    <w:rsid w:val="00C67A3F"/>
    <w:rsid w:val="00C76088"/>
    <w:rsid w:val="00C86A0C"/>
    <w:rsid w:val="00C86AC5"/>
    <w:rsid w:val="00CB1456"/>
    <w:rsid w:val="00CB2D30"/>
    <w:rsid w:val="00CC26CB"/>
    <w:rsid w:val="00CC79B8"/>
    <w:rsid w:val="00CD106C"/>
    <w:rsid w:val="00CF29F0"/>
    <w:rsid w:val="00CF7060"/>
    <w:rsid w:val="00D53263"/>
    <w:rsid w:val="00D62B62"/>
    <w:rsid w:val="00D63F89"/>
    <w:rsid w:val="00D64E9B"/>
    <w:rsid w:val="00D64F07"/>
    <w:rsid w:val="00D73D88"/>
    <w:rsid w:val="00D764AE"/>
    <w:rsid w:val="00D97FCE"/>
    <w:rsid w:val="00DA581E"/>
    <w:rsid w:val="00DB4A5F"/>
    <w:rsid w:val="00DC71BA"/>
    <w:rsid w:val="00DD5EF9"/>
    <w:rsid w:val="00DE5A52"/>
    <w:rsid w:val="00E04E44"/>
    <w:rsid w:val="00E21E84"/>
    <w:rsid w:val="00E24A0F"/>
    <w:rsid w:val="00E319D5"/>
    <w:rsid w:val="00E66452"/>
    <w:rsid w:val="00EA3B28"/>
    <w:rsid w:val="00EB3B71"/>
    <w:rsid w:val="00EC261B"/>
    <w:rsid w:val="00EC3126"/>
    <w:rsid w:val="00EC71DA"/>
    <w:rsid w:val="00ED3AD7"/>
    <w:rsid w:val="00EF08E3"/>
    <w:rsid w:val="00F07A18"/>
    <w:rsid w:val="00F20E41"/>
    <w:rsid w:val="00F243E6"/>
    <w:rsid w:val="00F41C54"/>
    <w:rsid w:val="00F42F66"/>
    <w:rsid w:val="00F66128"/>
    <w:rsid w:val="00F675A2"/>
    <w:rsid w:val="00F768B8"/>
    <w:rsid w:val="00F81071"/>
    <w:rsid w:val="00F82368"/>
    <w:rsid w:val="00F866D4"/>
    <w:rsid w:val="00F96660"/>
    <w:rsid w:val="00FB21BA"/>
    <w:rsid w:val="00FB43CB"/>
    <w:rsid w:val="00FB5225"/>
    <w:rsid w:val="00FB6897"/>
    <w:rsid w:val="00FC57AA"/>
    <w:rsid w:val="00FD183C"/>
    <w:rsid w:val="00FE00B8"/>
    <w:rsid w:val="00FE3C50"/>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3894</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167</cp:revision>
  <dcterms:created xsi:type="dcterms:W3CDTF">2017-11-06T10:21:00Z</dcterms:created>
  <dcterms:modified xsi:type="dcterms:W3CDTF">2019-01-22T15:42:00Z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id="7Fde4K1k"/&gt;&lt;style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