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D15B" w14:textId="142281FE" w:rsidR="002A2A03" w:rsidRPr="003C188E" w:rsidRDefault="002A2A03" w:rsidP="00EC62B1">
      <w:pPr>
        <w:ind w:firstLine="0"/>
      </w:pPr>
    </w:p>
    <w:p w14:paraId="39DD5405" w14:textId="77777777" w:rsidR="002A2A03" w:rsidRPr="003C188E" w:rsidRDefault="002A2A03" w:rsidP="001A0A79">
      <w:pPr>
        <w:ind w:firstLine="0"/>
      </w:pPr>
    </w:p>
    <w:p w14:paraId="7AED13FD" w14:textId="77777777" w:rsidR="002A2A03" w:rsidRPr="003C188E" w:rsidRDefault="002A2A03"/>
    <w:p w14:paraId="7424B862" w14:textId="77777777" w:rsidR="00CA28ED" w:rsidRPr="003C188E" w:rsidRDefault="00CA28ED"/>
    <w:p w14:paraId="3FC281F6" w14:textId="30A4B690" w:rsidR="00C44DE8" w:rsidRPr="003C188E" w:rsidRDefault="00FE2A69" w:rsidP="00C6495B">
      <w:pPr>
        <w:tabs>
          <w:tab w:val="left" w:pos="3585"/>
        </w:tabs>
      </w:pPr>
      <w:r>
        <w:tab/>
      </w:r>
    </w:p>
    <w:p w14:paraId="240085AC" w14:textId="77777777" w:rsidR="00C44DE8" w:rsidRPr="003C188E" w:rsidRDefault="00C44DE8"/>
    <w:p w14:paraId="4314E004" w14:textId="77777777" w:rsidR="002A2A03" w:rsidRPr="003C188E" w:rsidRDefault="002A2A03"/>
    <w:p w14:paraId="265D2505" w14:textId="7DD22F82" w:rsidR="00823B07" w:rsidRDefault="00FE2A69" w:rsidP="00265E54">
      <w:pPr>
        <w:jc w:val="center"/>
      </w:pPr>
      <w:r>
        <w:t>Current Event</w:t>
      </w:r>
    </w:p>
    <w:p w14:paraId="21D3C14D" w14:textId="5E61FD3E" w:rsidR="002A2A03" w:rsidRPr="003C188E" w:rsidRDefault="00FE2A69" w:rsidP="00265E54">
      <w:pPr>
        <w:jc w:val="center"/>
      </w:pPr>
      <w:r w:rsidRPr="003C188E">
        <w:t>Your Name (First M. Last)</w:t>
      </w:r>
    </w:p>
    <w:p w14:paraId="53AB6B62" w14:textId="77777777" w:rsidR="002A2A03" w:rsidRPr="003C188E" w:rsidRDefault="00FE2A69">
      <w:pPr>
        <w:jc w:val="center"/>
      </w:pPr>
      <w:r w:rsidRPr="003C188E">
        <w:t>School or Institution Name (University at Place or Town, State)</w:t>
      </w:r>
    </w:p>
    <w:p w14:paraId="72436238" w14:textId="77777777" w:rsidR="00BE6C53" w:rsidRPr="003C188E" w:rsidRDefault="00BE6C53" w:rsidP="00BE6C53">
      <w:pPr>
        <w:ind w:firstLine="0"/>
        <w:jc w:val="both"/>
      </w:pPr>
    </w:p>
    <w:p w14:paraId="1E1BF376" w14:textId="77777777" w:rsidR="00A40157" w:rsidRPr="003C188E" w:rsidRDefault="00A40157" w:rsidP="00BE6C53">
      <w:pPr>
        <w:ind w:firstLine="0"/>
        <w:jc w:val="both"/>
      </w:pPr>
    </w:p>
    <w:p w14:paraId="3157A5BF" w14:textId="77777777" w:rsidR="00A40157" w:rsidRPr="003C188E" w:rsidRDefault="00A40157" w:rsidP="00BE6C53">
      <w:pPr>
        <w:ind w:firstLine="0"/>
        <w:jc w:val="both"/>
      </w:pPr>
    </w:p>
    <w:p w14:paraId="0A7E6CDA" w14:textId="77777777" w:rsidR="00A40157" w:rsidRPr="003C188E" w:rsidRDefault="00A40157" w:rsidP="00BE6C53">
      <w:pPr>
        <w:ind w:firstLine="0"/>
        <w:jc w:val="both"/>
      </w:pPr>
    </w:p>
    <w:p w14:paraId="2F22A038" w14:textId="77777777" w:rsidR="00A40157" w:rsidRPr="003C188E" w:rsidRDefault="00A40157" w:rsidP="00BE6C53">
      <w:pPr>
        <w:ind w:firstLine="0"/>
        <w:jc w:val="both"/>
      </w:pPr>
    </w:p>
    <w:p w14:paraId="5E694096" w14:textId="77777777" w:rsidR="00A40157" w:rsidRPr="003C188E" w:rsidRDefault="00A40157" w:rsidP="00BE6C53">
      <w:pPr>
        <w:ind w:firstLine="0"/>
        <w:jc w:val="both"/>
      </w:pPr>
    </w:p>
    <w:p w14:paraId="06DF95D5" w14:textId="77777777" w:rsidR="00A40157" w:rsidRPr="003C188E" w:rsidRDefault="00A40157" w:rsidP="00BE6C53">
      <w:pPr>
        <w:ind w:firstLine="0"/>
        <w:jc w:val="both"/>
      </w:pPr>
    </w:p>
    <w:p w14:paraId="4A83CFF7" w14:textId="77777777" w:rsidR="00A40157" w:rsidRPr="003C188E" w:rsidRDefault="00A40157" w:rsidP="00BE6C53">
      <w:pPr>
        <w:ind w:firstLine="0"/>
        <w:jc w:val="both"/>
      </w:pPr>
    </w:p>
    <w:p w14:paraId="3DCE0A6D" w14:textId="77777777" w:rsidR="00A40157" w:rsidRPr="003C188E" w:rsidRDefault="00A40157" w:rsidP="00BE6C53">
      <w:pPr>
        <w:ind w:firstLine="0"/>
        <w:jc w:val="both"/>
      </w:pPr>
    </w:p>
    <w:p w14:paraId="2472CD51" w14:textId="77777777" w:rsidR="00A40157" w:rsidRPr="003C188E" w:rsidRDefault="00A40157" w:rsidP="00BE6C53">
      <w:pPr>
        <w:ind w:firstLine="0"/>
        <w:jc w:val="both"/>
      </w:pPr>
    </w:p>
    <w:p w14:paraId="4EECE31F" w14:textId="35E0B665" w:rsidR="00823B07" w:rsidRPr="00823B07" w:rsidRDefault="00823B07" w:rsidP="00823B07">
      <w:pPr>
        <w:ind w:firstLine="0"/>
        <w:rPr>
          <w:color w:val="222222"/>
          <w:sz w:val="20"/>
          <w:szCs w:val="20"/>
          <w:shd w:val="clear" w:color="auto" w:fill="FFFFFF"/>
        </w:rPr>
      </w:pPr>
    </w:p>
    <w:p w14:paraId="66B83744" w14:textId="20869CBD" w:rsidR="00BA0C1B" w:rsidRDefault="00BA0C1B" w:rsidP="003C188E">
      <w:pPr>
        <w:ind w:left="720" w:hanging="720"/>
      </w:pPr>
    </w:p>
    <w:p w14:paraId="08C21A9C" w14:textId="77777777" w:rsidR="00823B07" w:rsidRDefault="00823B07" w:rsidP="003C188E">
      <w:pPr>
        <w:ind w:left="720" w:hanging="720"/>
      </w:pPr>
    </w:p>
    <w:p w14:paraId="198384F4" w14:textId="77777777" w:rsidR="00823B07" w:rsidRDefault="00823B07" w:rsidP="003C188E">
      <w:pPr>
        <w:ind w:left="720" w:hanging="720"/>
      </w:pPr>
    </w:p>
    <w:p w14:paraId="78653F98" w14:textId="36567DA4" w:rsidR="00C6495B" w:rsidRDefault="00FE2A69" w:rsidP="00C6495B">
      <w:pPr>
        <w:jc w:val="center"/>
      </w:pPr>
      <w:r>
        <w:lastRenderedPageBreak/>
        <w:t>Current Event (Brexit)</w:t>
      </w:r>
    </w:p>
    <w:p w14:paraId="2F2803E3" w14:textId="292FC18F" w:rsidR="00BE25F4" w:rsidRDefault="00FE2A69" w:rsidP="006F077E">
      <w:r>
        <w:t>Br</w:t>
      </w:r>
      <w:r w:rsidR="00866729">
        <w:t>exi</w:t>
      </w:r>
      <w:r>
        <w:t xml:space="preserve">t is actually, the UK leaving the </w:t>
      </w:r>
      <w:r w:rsidR="00866729">
        <w:t>European</w:t>
      </w:r>
      <w:r>
        <w:t xml:space="preserve"> Union. UK joined the EU in 1973, and on 23 </w:t>
      </w:r>
      <w:r w:rsidR="00866729">
        <w:t>June</w:t>
      </w:r>
      <w:r>
        <w:t xml:space="preserve"> 2016 a public </w:t>
      </w:r>
      <w:r w:rsidR="00866729">
        <w:t>referendum</w:t>
      </w:r>
      <w:r>
        <w:t xml:space="preserve"> was held to decide </w:t>
      </w:r>
      <w:r w:rsidR="00866729">
        <w:t>should the UK</w:t>
      </w:r>
      <w:r>
        <w:t xml:space="preserve"> </w:t>
      </w:r>
      <w:r w:rsidR="00866729">
        <w:t>leave</w:t>
      </w:r>
      <w:r>
        <w:t xml:space="preserve"> or stay</w:t>
      </w:r>
      <w:r w:rsidR="006F077E">
        <w:t xml:space="preserve"> in companionship with EU</w:t>
      </w:r>
      <w:r>
        <w:t xml:space="preserve">. This </w:t>
      </w:r>
      <w:r w:rsidR="00C57971">
        <w:t>decision is</w:t>
      </w:r>
      <w:r>
        <w:t xml:space="preserve"> now </w:t>
      </w:r>
      <w:r w:rsidR="00C57971">
        <w:t>counted</w:t>
      </w:r>
      <w:r>
        <w:t xml:space="preserve"> as one of the controversial </w:t>
      </w:r>
      <w:r w:rsidR="00C57971">
        <w:t>topics</w:t>
      </w:r>
      <w:r>
        <w:t xml:space="preserve"> in </w:t>
      </w:r>
      <w:r w:rsidR="00C57971">
        <w:t>political</w:t>
      </w:r>
      <w:r>
        <w:t xml:space="preserve"> timelin</w:t>
      </w:r>
      <w:r w:rsidR="006F077E">
        <w:t xml:space="preserve">es, attracting different views. </w:t>
      </w:r>
      <w:r>
        <w:t>According to an article Witten by David Blake, it is highligh</w:t>
      </w:r>
      <w:r>
        <w:t xml:space="preserve">ted that the UK should leave, asserting major historical and current headlines. According to him, the European Union is a fundamentally protectionist trading bloc </w:t>
      </w:r>
      <w:r w:rsidR="006617BA">
        <w:t xml:space="preserve">which is </w:t>
      </w:r>
      <w:r>
        <w:t>also called</w:t>
      </w:r>
      <w:r w:rsidR="006617BA">
        <w:t xml:space="preserve"> disguised protectionism. </w:t>
      </w:r>
      <w:r>
        <w:t>He</w:t>
      </w:r>
      <w:r w:rsidR="006617BA">
        <w:t xml:space="preserve"> asserted that the </w:t>
      </w:r>
      <w:r>
        <w:t>Custom</w:t>
      </w:r>
      <w:r w:rsidR="006617BA">
        <w:t xml:space="preserve">s Union has imposed more than 13,000 </w:t>
      </w:r>
      <w:r>
        <w:t>tariffs</w:t>
      </w:r>
      <w:r w:rsidR="006617BA">
        <w:t xml:space="preserve"> on the imported </w:t>
      </w:r>
      <w:r>
        <w:t>goods</w:t>
      </w:r>
      <w:r w:rsidR="006617BA">
        <w:t xml:space="preserve"> and it needs </w:t>
      </w:r>
      <w:r>
        <w:t>consideration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{"citationID":"av6r8e7n3n","properties":{"formattedCitation":"(Blake, 2018)","plainCitation":"(Blake, 2018)","noteIndex":0},"citationItems":[{"id":25,"uris":["http://zotero.org/users/local/TAwijDkE/items/AM5ER6IZ"],"uri":["http://zotero.org/users/local/TAwijDkE/items/AM5ER6IZ"],"itemData":{"id":25,"type":"webpage","abstract":"The EU is turning into an aggressive bully. It is incapable of reforming itself. Remaining in the EU is the high-risk strategy – not leaving it.","container-title":"Briefings For Brexit","language":"en-GB","title":"Ten reasons that justify the UK’s decision to leave the European Union","URL":"https://briefingsforbrexit.com/ten-reasons-that-justify-the-uks-decision-to-leave-the-european-union/","author":[{"family":"Blake","given":"David"}],"accessed":{"date-parts":[["2020",1,20]]},"issued":{"date-parts":[["2018",10,26]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(Blake, 2018)</w:t>
      </w:r>
      <w:r w:rsidR="006F077E">
        <w:fldChar w:fldCharType="end"/>
      </w:r>
      <w:r w:rsidR="006F077E">
        <w:t>.</w:t>
      </w:r>
    </w:p>
    <w:p w14:paraId="4C8D23EB" w14:textId="2326F5BB" w:rsidR="006617BA" w:rsidRDefault="00FE2A69" w:rsidP="0014157E">
      <w:r>
        <w:t xml:space="preserve">He shows that the </w:t>
      </w:r>
      <w:r w:rsidR="00C57971">
        <w:t>Europe</w:t>
      </w:r>
      <w:r>
        <w:t xml:space="preserve">an </w:t>
      </w:r>
      <w:r w:rsidR="00C57971">
        <w:t>Union misallocates</w:t>
      </w:r>
      <w:r>
        <w:t xml:space="preserve"> the </w:t>
      </w:r>
      <w:r w:rsidR="00C57971">
        <w:t>resources</w:t>
      </w:r>
      <w:r>
        <w:t xml:space="preserve"> because its 40% </w:t>
      </w:r>
      <w:r w:rsidR="00C57971">
        <w:t>budget goes</w:t>
      </w:r>
      <w:r>
        <w:t xml:space="preserve"> to the farmers who are mostly rich </w:t>
      </w:r>
      <w:r w:rsidR="00C57971">
        <w:t>w</w:t>
      </w:r>
      <w:r>
        <w:t xml:space="preserve">here </w:t>
      </w:r>
      <w:r w:rsidR="00C57971">
        <w:t>agriculture</w:t>
      </w:r>
      <w:r>
        <w:t xml:space="preserve"> makes only 1% GDP across the EU</w:t>
      </w:r>
      <w:r w:rsidR="00C57971">
        <w:t>...</w:t>
      </w:r>
      <w:r>
        <w:t xml:space="preserve"> </w:t>
      </w:r>
      <w:r w:rsidR="00E72F9D">
        <w:t xml:space="preserve">He quoted the example of </w:t>
      </w:r>
      <w:r w:rsidR="00C57971">
        <w:t>dumping</w:t>
      </w:r>
      <w:r w:rsidR="00E72F9D">
        <w:t xml:space="preserve"> tinned </w:t>
      </w:r>
      <w:r w:rsidR="00C57971">
        <w:t>tomatoes</w:t>
      </w:r>
      <w:r w:rsidR="00E72F9D">
        <w:t xml:space="preserve"> in Africa that was the </w:t>
      </w:r>
      <w:r w:rsidR="00C57971">
        <w:t>distortion</w:t>
      </w:r>
      <w:r w:rsidR="00E72F9D">
        <w:t xml:space="preserve"> of the local market. </w:t>
      </w:r>
      <w:r w:rsidR="00965F99">
        <w:t xml:space="preserve">He </w:t>
      </w:r>
      <w:r w:rsidR="00C57971">
        <w:t>believes</w:t>
      </w:r>
      <w:r w:rsidR="00965F99">
        <w:t xml:space="preserve"> that the EU is actually anti-democratic because the EU is led by the unelected bureaucrats who are </w:t>
      </w:r>
      <w:r w:rsidR="00C57971">
        <w:t>regulating</w:t>
      </w:r>
      <w:r w:rsidR="00965F99">
        <w:t xml:space="preserve"> both </w:t>
      </w:r>
      <w:r w:rsidR="00C57971">
        <w:t>national</w:t>
      </w:r>
      <w:r w:rsidR="00965F99">
        <w:t xml:space="preserve"> </w:t>
      </w:r>
      <w:r w:rsidR="00C57971">
        <w:t>governments</w:t>
      </w:r>
      <w:r w:rsidR="00965F99">
        <w:t xml:space="preserve"> as </w:t>
      </w:r>
      <w:r w:rsidR="00C57971">
        <w:t>well as</w:t>
      </w:r>
      <w:r w:rsidR="00965F99">
        <w:t xml:space="preserve"> EU parliamentarians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{"citationID":"a15udqet43h","properties":{"formattedCitation":"(Blake, 2018)","plainCitation":"(Blake, 2018)","noteIndex":0},"citationItems":[{"id":25,"uris":["http://zotero.org/users/local/TAwijDkE/items/AM5ER6IZ"],"uri":["http://zotero.org/users/local/TAwijDkE/items/AM5ER6IZ"],"itemData":{"id":25,"type":"webpage","abstract":"The EU is turning into an aggressive bully. It is incapable of reforming itself. Remaining in the EU is the high-risk strategy – not leaving it.","container-title":"Briefings For Brexit","language":"en-GB","title":"Ten reasons that justify the UK’s decision to leave the European Union","URL":"https://briefingsforbrexit.com/ten-reasons-that-justify-the-uks-decision-to-leave-the-european-union/","author":[{"family":"Blake","given":"David"}],"accessed":{"date-parts":[["2020",1,20]]},"issued":{"date-parts":[["2018",10,26]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(Blake, 2018)</w:t>
      </w:r>
      <w:r w:rsidR="006F077E">
        <w:fldChar w:fldCharType="end"/>
      </w:r>
      <w:r w:rsidR="00965F99">
        <w:t xml:space="preserve">. </w:t>
      </w:r>
    </w:p>
    <w:p w14:paraId="325F0184" w14:textId="7AA45A2A" w:rsidR="003C1BF8" w:rsidRDefault="00FE2A69" w:rsidP="0014157E">
      <w:r>
        <w:t xml:space="preserve">David also points out the purposive </w:t>
      </w:r>
      <w:r w:rsidR="00C57971">
        <w:t>nature</w:t>
      </w:r>
      <w:r>
        <w:t xml:space="preserve"> of the law </w:t>
      </w:r>
      <w:r w:rsidR="00C57971">
        <w:t>that</w:t>
      </w:r>
      <w:r>
        <w:t xml:space="preserve"> </w:t>
      </w:r>
      <w:r w:rsidR="00C57971">
        <w:t>is</w:t>
      </w:r>
      <w:r>
        <w:t xml:space="preserve"> </w:t>
      </w:r>
      <w:r w:rsidR="00C57971">
        <w:t>being practiced</w:t>
      </w:r>
      <w:r>
        <w:t xml:space="preserve"> in </w:t>
      </w:r>
      <w:r w:rsidR="00C57971">
        <w:t>the</w:t>
      </w:r>
      <w:r>
        <w:t xml:space="preserve"> EU. He compared it with </w:t>
      </w:r>
      <w:r w:rsidR="00C57971">
        <w:t>English</w:t>
      </w:r>
      <w:r>
        <w:t xml:space="preserve"> </w:t>
      </w:r>
      <w:r w:rsidR="00C57971">
        <w:t>laws,</w:t>
      </w:r>
      <w:r>
        <w:t xml:space="preserve"> where clarity and precision are evident. He compared it with the EU </w:t>
      </w:r>
      <w:r w:rsidR="00C57971">
        <w:t>legal</w:t>
      </w:r>
      <w:r>
        <w:t xml:space="preserve"> convention that everything is </w:t>
      </w:r>
      <w:r w:rsidR="00C57971">
        <w:t>prohibited</w:t>
      </w:r>
      <w:r>
        <w:t xml:space="preserve"> until or unless it is prohibited. </w:t>
      </w:r>
      <w:r w:rsidR="004E537B">
        <w:t xml:space="preserve">In </w:t>
      </w:r>
      <w:r w:rsidR="00C57971">
        <w:t>English</w:t>
      </w:r>
      <w:r w:rsidR="004E537B">
        <w:t xml:space="preserve"> law, everything is permitted unless it is prohibited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{"citationID":"a1a7e2a6dbs","properties":{"formattedCitation":"(Blake, 2018)","plainCitation":"(Blake, 2018)","noteIndex":0},"citationItems":[{"id":25,"uris":["http://zotero.org/users/local/TAwijDkE/items/AM5ER6IZ"],"uri":["http://zotero.org/users/local/TAwijDkE/items/AM5ER6IZ"],"itemData":{"id":25,"type":"webpage","abstract":"The EU is turning into an aggressive bully. It is incapable of reforming itself. Remaining in the EU is the high-risk strategy – not leaving it.","container-title":"Briefings For Brexit","language":"en-GB","title":"Ten reasons that justify the UK’s decision to leave the European Union","URL":"https://briefingsforbrexit.com/ten-reasons-that-justify-the-uks-decision-to-leave-the-european-union/","author":[{"family":"Blake","given":"David"}],"accessed":{"date-parts":[["2020",1,20]]},"issued":{"date-parts":[["2018",10,26]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(Blake, 2018)</w:t>
      </w:r>
      <w:r w:rsidR="006F077E">
        <w:fldChar w:fldCharType="end"/>
      </w:r>
      <w:r w:rsidR="004E537B">
        <w:t xml:space="preserve">. </w:t>
      </w:r>
    </w:p>
    <w:p w14:paraId="0F8BB08E" w14:textId="3A45F02A" w:rsidR="00276E82" w:rsidRDefault="00FE2A69" w:rsidP="006F077E">
      <w:r>
        <w:t xml:space="preserve">In contrast, another article was published in the </w:t>
      </w:r>
      <w:r w:rsidR="00C57971">
        <w:t>Guardian</w:t>
      </w:r>
      <w:r>
        <w:t xml:space="preserve"> </w:t>
      </w:r>
      <w:r w:rsidR="00C57971">
        <w:t>magazine</w:t>
      </w:r>
      <w:r w:rsidR="006F077E">
        <w:t xml:space="preserve"> that highlighted opposite</w:t>
      </w:r>
      <w:r>
        <w:t xml:space="preserve"> picture. In this article, </w:t>
      </w:r>
      <w:r w:rsidR="00276E82">
        <w:t>the authors assert</w:t>
      </w:r>
      <w:r w:rsidR="00380BDB">
        <w:t>ed UK should not leave EU because if UK</w:t>
      </w:r>
      <w:r w:rsidR="00276E82">
        <w:t xml:space="preserve"> will leave the EU, there </w:t>
      </w:r>
      <w:r w:rsidR="00C57971">
        <w:t>would</w:t>
      </w:r>
      <w:r w:rsidR="00276E82">
        <w:t xml:space="preserve"> be massive losses, so it should not happen. It is </w:t>
      </w:r>
      <w:r w:rsidR="00C57971">
        <w:t>asserted</w:t>
      </w:r>
      <w:r w:rsidR="00276E82">
        <w:t xml:space="preserve"> that there </w:t>
      </w:r>
      <w:r w:rsidR="00C57971">
        <w:t>would</w:t>
      </w:r>
      <w:r w:rsidR="00276E82">
        <w:t xml:space="preserve"> be reverse immigration which is </w:t>
      </w:r>
      <w:r w:rsidR="00C57971">
        <w:t>threatening</w:t>
      </w:r>
      <w:r w:rsidR="00276E82">
        <w:t xml:space="preserve">. It is also highlighted that </w:t>
      </w:r>
      <w:r w:rsidR="00C57971">
        <w:t>politicians</w:t>
      </w:r>
      <w:r w:rsidR="00276E82">
        <w:t xml:space="preserve"> need to </w:t>
      </w:r>
      <w:r w:rsidR="00276E82">
        <w:lastRenderedPageBreak/>
        <w:t>see the</w:t>
      </w:r>
      <w:r w:rsidR="00C57971">
        <w:t xml:space="preserve"> broader</w:t>
      </w:r>
      <w:r w:rsidR="00276E82">
        <w:t xml:space="preserve"> side rather than the current situation where </w:t>
      </w:r>
      <w:r w:rsidR="00C57971">
        <w:t>economic</w:t>
      </w:r>
      <w:r w:rsidR="00276E82">
        <w:t xml:space="preserve"> </w:t>
      </w:r>
      <w:r w:rsidR="00C57971">
        <w:t>conditions</w:t>
      </w:r>
      <w:r w:rsidR="00380BDB">
        <w:t xml:space="preserve"> demands attention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{"citationID":"a19dcs7c5fv","properties":{"formattedCitation":"(Allen et al., 2015)","plainCitation":"(Allen et al., 2015)","noteIndex":0},"citationItems":[{"id":27,"uris":["http://zotero.org/users/local/TAwijDkE/items/PPS4CBTY"],"uri":["http://zotero.org/users/local/TAwijDkE/items/PPS4CBTY"],"itemData":{"id":27,"type":"article-newspaper","abstract":"Growth, trade, immigration, jobs, diplomacy: what would the impact be if a 2017 referendum pushed UK towards the exit?","container-title":"The Guardian","ISSN":"0261-3077","language":"en-GB","section":"Politics","source":"www.theguardian.com","title":"Brexit – what would happen if Britain left the EU?","URL":"https://www.theguardian.com/politics/2015/may/14/brexit-what-would-happen-if-britain-left-eu-european-union-referendum-uk","author":[{"family":"Allen","given":"Katie"},{"family":"Oltermann","given":"Philip"},{"family":"Borger","given":"Julian"},{"family":"Neslen","given":"Arthur"}],"accessed":{"date-parts":[["2020",1,20]]},"issued":{"date-parts":[["2015",5,14]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(Allen et al., 2015)</w:t>
      </w:r>
      <w:r w:rsidR="006F077E">
        <w:fldChar w:fldCharType="end"/>
      </w:r>
      <w:r w:rsidR="00276E82">
        <w:t xml:space="preserve">. </w:t>
      </w:r>
      <w:r w:rsidR="006F077E">
        <w:t xml:space="preserve"> </w:t>
      </w:r>
      <w:r>
        <w:t xml:space="preserve">It is highlighted that </w:t>
      </w:r>
      <w:r w:rsidR="00C57971">
        <w:t>there</w:t>
      </w:r>
      <w:r>
        <w:t xml:space="preserve"> </w:t>
      </w:r>
      <w:r w:rsidR="00C57971">
        <w:t>would</w:t>
      </w:r>
      <w:r>
        <w:t xml:space="preserve"> be a net </w:t>
      </w:r>
      <w:r w:rsidR="00C57971">
        <w:t>loss</w:t>
      </w:r>
      <w:r>
        <w:t xml:space="preserve"> to the economy of the United </w:t>
      </w:r>
      <w:r w:rsidR="00C57971">
        <w:t>Kingdom</w:t>
      </w:r>
      <w:r>
        <w:t xml:space="preserve"> and this </w:t>
      </w:r>
      <w:r w:rsidR="00C57971">
        <w:t>fact</w:t>
      </w:r>
      <w:r>
        <w:t xml:space="preserve"> is </w:t>
      </w:r>
      <w:r w:rsidR="00C57971">
        <w:t>proven</w:t>
      </w:r>
      <w:r>
        <w:t xml:space="preserve"> by the research at the </w:t>
      </w:r>
      <w:r w:rsidR="00C57971">
        <w:t>National</w:t>
      </w:r>
      <w:r>
        <w:t xml:space="preserve"> </w:t>
      </w:r>
      <w:r w:rsidR="00C57971">
        <w:t>Institute</w:t>
      </w:r>
      <w:r>
        <w:t xml:space="preserve"> of </w:t>
      </w:r>
      <w:r w:rsidR="00C57971">
        <w:t>Economics</w:t>
      </w:r>
      <w:r>
        <w:t xml:space="preserve"> and </w:t>
      </w:r>
      <w:r w:rsidR="00C57971">
        <w:t>Social</w:t>
      </w:r>
      <w:r>
        <w:t xml:space="preserve"> </w:t>
      </w:r>
      <w:r w:rsidR="00C57971">
        <w:t xml:space="preserve">Research. </w:t>
      </w:r>
      <w:r>
        <w:t xml:space="preserve">The GDP will be </w:t>
      </w:r>
      <w:r w:rsidR="00C57971">
        <w:t>reduced</w:t>
      </w:r>
      <w:r>
        <w:t xml:space="preserve"> by 2.25%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{"citationID":"a1fjua9hv2u","properties":{"formattedCitation":"(Allen et al., 2015)","plainCitation":"(Allen et al., 2015)","noteIndex":0},"citationItems":[{"id":27,"uris":["http://zotero.org/users/local/TAwijDkE/items/PPS4CBTY"],"uri":["http://zotero.org/users/local/TAwijDkE/items/PPS4CBTY"],"itemData":{"id":27,"type":"article-newspaper","abstract":"Growth, trade, immigration, jobs, diplomacy: what would the impact be if a 2017 referendum pushed UK towards the exit?","container-title":"The Guardian","ISSN":"0261-3077","language":"en-GB","section":"Politics","source":"www.theguardian.com","title":"Brexit – what would happen if Britain left the EU?","URL":"https://www.theguardian.com/politics/2015/may/14/brexit-what-would-happen-if-britain-left-eu-european-union-referendum-uk","author":[{"family":"Allen","given":"Katie"},{"family":"Oltermann","given":"Philip"},{"family":"Borger","given":"Julian"},{"family":"Neslen","given":"Arthur"}],"accessed":{"date-parts":[["2020",1,20]]},"issued":{"date-parts":[["2015",5,14]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(Allen et al., 2015)</w:t>
      </w:r>
      <w:r w:rsidR="006F077E">
        <w:fldChar w:fldCharType="end"/>
      </w:r>
      <w:r>
        <w:t xml:space="preserve">. </w:t>
      </w:r>
    </w:p>
    <w:p w14:paraId="170E28D8" w14:textId="5E6CB7F4" w:rsidR="00276E82" w:rsidRDefault="00FE2A69" w:rsidP="006F077E">
      <w:r>
        <w:t xml:space="preserve">Employment is a major concern that </w:t>
      </w:r>
      <w:r w:rsidR="00C57971">
        <w:t>demands</w:t>
      </w:r>
      <w:r>
        <w:t xml:space="preserve"> </w:t>
      </w:r>
      <w:r w:rsidR="00C57971">
        <w:t>UK</w:t>
      </w:r>
      <w:r>
        <w:t xml:space="preserve"> stay connected to the EU. It is s</w:t>
      </w:r>
      <w:r w:rsidR="00C57971">
        <w:t>o</w:t>
      </w:r>
      <w:r>
        <w:t xml:space="preserve"> because </w:t>
      </w:r>
      <w:r w:rsidR="00C57971">
        <w:t>Guardian</w:t>
      </w:r>
      <w:r>
        <w:t xml:space="preserve"> has </w:t>
      </w:r>
      <w:r w:rsidR="00C57971">
        <w:t>reported</w:t>
      </w:r>
      <w:r>
        <w:t xml:space="preserve"> </w:t>
      </w:r>
      <w:r w:rsidR="00C57971">
        <w:t>that</w:t>
      </w:r>
      <w:r>
        <w:t xml:space="preserve"> the EU </w:t>
      </w:r>
      <w:r w:rsidR="00C57971">
        <w:t>safeguard</w:t>
      </w:r>
      <w:r>
        <w:t xml:space="preserve">s </w:t>
      </w:r>
      <w:r w:rsidR="00C57971">
        <w:t>Britain’s</w:t>
      </w:r>
      <w:r>
        <w:t xml:space="preserve"> job. Due to the EU, there is access to the market h</w:t>
      </w:r>
      <w:bookmarkStart w:id="0" w:name="_GoBack"/>
      <w:bookmarkEnd w:id="0"/>
      <w:r>
        <w:t xml:space="preserve">aving 500 million </w:t>
      </w:r>
      <w:r w:rsidR="00C57971">
        <w:t>consumers</w:t>
      </w:r>
      <w:r>
        <w:t xml:space="preserve">, where </w:t>
      </w:r>
      <w:r w:rsidR="00C57971">
        <w:t>Britain’s</w:t>
      </w:r>
      <w:r>
        <w:t xml:space="preserve"> membership is a central tool to </w:t>
      </w:r>
      <w:r w:rsidR="00C57971">
        <w:t>attract</w:t>
      </w:r>
      <w:r>
        <w:t xml:space="preserve"> foreign firm</w:t>
      </w:r>
      <w:r w:rsidR="00380BDB">
        <w:t xml:space="preserve">s. So, if the UK will segregate, </w:t>
      </w:r>
      <w:r>
        <w:t xml:space="preserve">the job ratio of </w:t>
      </w:r>
      <w:r w:rsidR="00C57971">
        <w:t>Britain’s</w:t>
      </w:r>
      <w:r>
        <w:t xml:space="preserve"> will fall. </w:t>
      </w:r>
      <w:r w:rsidR="00C57971">
        <w:t>However</w:t>
      </w:r>
      <w:r>
        <w:t xml:space="preserve">, major destruction will be to the car industry and other </w:t>
      </w:r>
      <w:r w:rsidR="00C57971">
        <w:t>financial</w:t>
      </w:r>
      <w:r>
        <w:t xml:space="preserve"> services. </w:t>
      </w:r>
      <w:r w:rsidR="0000395D">
        <w:t>It is quoted that the society of motor manufac</w:t>
      </w:r>
      <w:r w:rsidR="00380BDB">
        <w:t>turers and traders has argued that</w:t>
      </w:r>
      <w:r w:rsidR="0000395D">
        <w:t xml:space="preserve"> Europe is central to the success </w:t>
      </w:r>
      <w:r w:rsidR="00C57971">
        <w:t>of the UK</w:t>
      </w:r>
      <w:r w:rsidR="0000395D">
        <w:t xml:space="preserve"> </w:t>
      </w:r>
      <w:r w:rsidR="00C57971">
        <w:t>automotive</w:t>
      </w:r>
      <w:r w:rsidR="0000395D">
        <w:t xml:space="preserve"> </w:t>
      </w:r>
      <w:r w:rsidR="00C57971">
        <w:t>industry</w:t>
      </w:r>
      <w:r w:rsidR="0000395D">
        <w:t xml:space="preserve"> because it has </w:t>
      </w:r>
      <w:r w:rsidR="00C57971">
        <w:t>employed</w:t>
      </w:r>
      <w:r w:rsidR="0000395D">
        <w:t xml:space="preserve"> more </w:t>
      </w:r>
      <w:r w:rsidR="00C57971">
        <w:t>than 7000,000</w:t>
      </w:r>
      <w:r w:rsidR="0000395D">
        <w:t xml:space="preserve"> people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{"citationID":"a2c2a1p9m9s","properties":{"formattedCitation":"(Allen et al., 2015)","plainCitation":"(Allen et al., 2015)","noteIndex":0},"citationItems":[{"id":27,"uris":["http://zotero.org/users/local/TAwijDkE/items/PPS4CBTY"],"uri":["http://zotero.org/users/local/TAwijDkE/items/PPS4CBTY"],"itemData":{"id":27,"type":"article-newspaper","abstract":"Growth, trade, immigration, jobs, diplomacy: what would the impact be if a 2017 referendum pushed UK towards the exit?","container-title":"The Guardian","ISSN":"0261-3077","language":"en-GB","section":"Politics","source":"www.theguardian.com","title":"Brexit – what would happen if Britain left the EU?","URL":"https://www.theguardian.com/politics/2015/may/14/brexit-what-would-happen-if-britain-left-eu-european-union-referendum-uk","author":[{"family":"Allen","given":"Katie"},{"family":"Oltermann","given":"Philip"},{"family":"Borger","given":"Julian"},{"family":"Neslen","given":"Arthur"}],"accessed":{"date-parts":[["2020",1,20]]},"issued":{"date-parts":[["2015",5,14]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(Allen et al., 2015)</w:t>
      </w:r>
      <w:r w:rsidR="006F077E">
        <w:fldChar w:fldCharType="end"/>
      </w:r>
      <w:r w:rsidR="0000395D">
        <w:t xml:space="preserve">. </w:t>
      </w:r>
    </w:p>
    <w:p w14:paraId="4DDB2DC6" w14:textId="2308A07E" w:rsidR="00A60C8A" w:rsidRDefault="00FE2A69" w:rsidP="006F077E">
      <w:r>
        <w:t xml:space="preserve">The authors </w:t>
      </w:r>
      <w:r w:rsidR="00C57971">
        <w:t>highlighted</w:t>
      </w:r>
      <w:r>
        <w:t xml:space="preserve"> that leaving </w:t>
      </w:r>
      <w:r w:rsidR="00C57971">
        <w:t>the European</w:t>
      </w:r>
      <w:r>
        <w:t xml:space="preserve"> Union will </w:t>
      </w:r>
      <w:r w:rsidR="00C57971">
        <w:t>also</w:t>
      </w:r>
      <w:r>
        <w:t xml:space="preserve"> be a </w:t>
      </w:r>
      <w:r w:rsidR="00C57971">
        <w:t>great</w:t>
      </w:r>
      <w:r>
        <w:t xml:space="preserve"> move to the</w:t>
      </w:r>
      <w:r>
        <w:t xml:space="preserve"> business </w:t>
      </w:r>
      <w:r w:rsidR="00CB5512">
        <w:t>attitude</w:t>
      </w:r>
      <w:r>
        <w:t xml:space="preserve"> of the </w:t>
      </w:r>
      <w:r w:rsidR="00CB5512">
        <w:t>United</w:t>
      </w:r>
      <w:r>
        <w:t xml:space="preserve"> Kingdom. The </w:t>
      </w:r>
      <w:r w:rsidR="00CB5512">
        <w:t>overall</w:t>
      </w:r>
      <w:r>
        <w:t xml:space="preserve"> overseas investment that the </w:t>
      </w:r>
      <w:r w:rsidR="00CB5512">
        <w:t>United</w:t>
      </w:r>
      <w:r>
        <w:t xml:space="preserve"> </w:t>
      </w:r>
      <w:r w:rsidR="00CB5512">
        <w:t>Kingdom</w:t>
      </w:r>
      <w:r w:rsidR="00175ABA">
        <w:t xml:space="preserve"> makes is more than</w:t>
      </w:r>
      <w:r w:rsidR="00FB5E07">
        <w:t xml:space="preserve"> 40% and it is one of the significant examples of the importance of </w:t>
      </w:r>
      <w:r w:rsidR="00CB5512">
        <w:t>the European</w:t>
      </w:r>
      <w:r w:rsidR="00FB5E07">
        <w:t xml:space="preserve"> Union in the United </w:t>
      </w:r>
      <w:r w:rsidR="00CB5512">
        <w:t>Kingdom</w:t>
      </w:r>
      <w:r w:rsidR="00FB5E07">
        <w:t xml:space="preserve">. </w:t>
      </w:r>
      <w:r w:rsidR="00CB5512">
        <w:t>Taking</w:t>
      </w:r>
      <w:r w:rsidR="000F5728">
        <w:t xml:space="preserve"> into account the context of </w:t>
      </w:r>
      <w:r w:rsidR="00380BDB">
        <w:t xml:space="preserve">free </w:t>
      </w:r>
      <w:r w:rsidR="00CB5512">
        <w:t>trade</w:t>
      </w:r>
      <w:r w:rsidR="000F5728">
        <w:t xml:space="preserve"> </w:t>
      </w:r>
      <w:r w:rsidR="00CB5512">
        <w:t>market</w:t>
      </w:r>
      <w:r w:rsidR="000F5728">
        <w:t xml:space="preserve"> the autho</w:t>
      </w:r>
      <w:r w:rsidR="00380BDB">
        <w:t xml:space="preserve">rs highlighted that no doubt </w:t>
      </w:r>
      <w:r w:rsidR="000F5728">
        <w:t xml:space="preserve"> UK can opt for </w:t>
      </w:r>
      <w:r w:rsidR="00CB5512">
        <w:t>trade</w:t>
      </w:r>
      <w:r w:rsidR="000F5728">
        <w:t xml:space="preserve"> with the other powers of the </w:t>
      </w:r>
      <w:r w:rsidR="00CB5512">
        <w:t>world</w:t>
      </w:r>
      <w:r w:rsidR="000F5728">
        <w:t xml:space="preserve"> but if UK will leave EU, the </w:t>
      </w:r>
      <w:r w:rsidR="00CB5512">
        <w:t>trade</w:t>
      </w:r>
      <w:r w:rsidR="000F5728">
        <w:t xml:space="preserve"> cost </w:t>
      </w:r>
      <w:r w:rsidR="00CB5512">
        <w:t>will</w:t>
      </w:r>
      <w:r w:rsidR="000F5728">
        <w:t xml:space="preserve"> rise and the UK </w:t>
      </w:r>
      <w:r w:rsidR="00CB5512">
        <w:t>will</w:t>
      </w:r>
      <w:r w:rsidR="000F5728">
        <w:t xml:space="preserve"> be </w:t>
      </w:r>
      <w:r w:rsidR="00CB5512">
        <w:t>having</w:t>
      </w:r>
      <w:r w:rsidR="000F5728">
        <w:t xml:space="preserve"> very less power of </w:t>
      </w:r>
      <w:r w:rsidR="00CB5512">
        <w:t>braining</w:t>
      </w:r>
      <w:r w:rsidR="000F5728">
        <w:t xml:space="preserve"> for the </w:t>
      </w:r>
      <w:r w:rsidR="00CB5512">
        <w:t>trade</w:t>
      </w:r>
      <w:r w:rsidR="000F5728">
        <w:t xml:space="preserve"> </w:t>
      </w:r>
      <w:r w:rsidR="00CB5512">
        <w:t>agreements, which</w:t>
      </w:r>
      <w:r w:rsidR="000F5728">
        <w:t xml:space="preserve"> is required for taking part in </w:t>
      </w:r>
      <w:r w:rsidR="00CB5512">
        <w:t>big</w:t>
      </w:r>
      <w:r w:rsidR="000F5728">
        <w:t xml:space="preserve"> party trades</w:t>
      </w:r>
      <w:r w:rsidR="006F077E">
        <w:t xml:space="preserve"> </w:t>
      </w:r>
      <w:r w:rsidR="006F077E">
        <w:fldChar w:fldCharType="begin"/>
      </w:r>
      <w:r w:rsidR="006F077E">
        <w:instrText xml:space="preserve"> ADDIN ZOTERO_ITEM CSL_CITATION {"citationID":"a1cb6i8nqg","properties":{"formattedCitation":"(Allen et al., 2015)","plainCitation":"(Allen et al., 2015)","noteIndex":0},"citationItems":[{"id":27,"uris":["http://zotero.org/users/local/TAwijDkE/items/PPS4CBTY"],"uri":["http://zotero.org/users/local/TAwijDkE/items/PPS4CBTY"],"itemData":{"id":27,"type":"article-newspaper","abstract":"Growth, trade, immigration, jobs, diplomacy: what would the impact be if a 2017 referendum pushed UK towards the exit?","container-title":"The Guardian","ISSN":"0261-3077","language":"en-GB","section":"Politics","source":"www.theguardian.com","title":"Brexit – what would happen if Britain left the EU?","URL":"https://www.theguardian.com/politics/2015/may/14/brexit-what-would-happen-if-britain-left-eu-european-union-referendum-uk","author":[{"family":"Allen","given":"Katie"},{"family":"Oltermann","given":"Philip"},{"family":"Borger","given":"Julian"},{"family":"Neslen","given":"Arthur"}],"accessed":{"date-parts":[["2020",1,20]]},"issued":{"date-parts":[["2015",5,14]]}}}],"schema":"https://github.com/citation-style-language/schema/raw/master/csl-citation.json"} </w:instrText>
      </w:r>
      <w:r w:rsidR="006F077E">
        <w:fldChar w:fldCharType="separate"/>
      </w:r>
      <w:r w:rsidR="006F077E" w:rsidRPr="006F077E">
        <w:t>(Allen et al., 2015)</w:t>
      </w:r>
      <w:r w:rsidR="006F077E">
        <w:fldChar w:fldCharType="end"/>
      </w:r>
      <w:r w:rsidR="000F5728">
        <w:t xml:space="preserve">. </w:t>
      </w:r>
      <w:r w:rsidR="00866729">
        <w:t xml:space="preserve">So, the authors asserted that Britain will have the least opportunity to grow in case of Brexit because EU is </w:t>
      </w:r>
      <w:r w:rsidR="00380BDB">
        <w:t xml:space="preserve">more like an umbrella for UK. </w:t>
      </w:r>
    </w:p>
    <w:p w14:paraId="0C4B9844" w14:textId="77777777" w:rsidR="006F077E" w:rsidRDefault="006F077E" w:rsidP="006F077E"/>
    <w:p w14:paraId="4B1D13B6" w14:textId="77777777" w:rsidR="006F077E" w:rsidRDefault="006F077E" w:rsidP="006F077E"/>
    <w:p w14:paraId="358A10FF" w14:textId="77777777" w:rsidR="006F077E" w:rsidRDefault="006F077E" w:rsidP="006F077E"/>
    <w:p w14:paraId="0CBAE559" w14:textId="77777777" w:rsidR="006F077E" w:rsidRDefault="006F077E" w:rsidP="006F077E"/>
    <w:p w14:paraId="60F5477A" w14:textId="0C663DC1" w:rsidR="006F077E" w:rsidRDefault="006F077E" w:rsidP="00A23284">
      <w:pPr>
        <w:ind w:left="720" w:hanging="720"/>
      </w:pPr>
      <w:r>
        <w:t>References</w:t>
      </w:r>
    </w:p>
    <w:p w14:paraId="5FA197C3" w14:textId="77777777" w:rsidR="006F077E" w:rsidRPr="006F077E" w:rsidRDefault="006F077E" w:rsidP="006F077E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F077E">
        <w:t xml:space="preserve">Allen, K., Oltermann, P., Borger, J., &amp; Neslen, A. (2015, May 14). Brexit – what would happen if Britain left the EU? </w:t>
      </w:r>
      <w:r w:rsidRPr="006F077E">
        <w:rPr>
          <w:i/>
          <w:iCs/>
        </w:rPr>
        <w:t>The Guardian</w:t>
      </w:r>
      <w:r w:rsidRPr="006F077E">
        <w:t>. https://www.theguardian.com/politics/2015/may/14/brexit-what-would-happen-if-britain-left-eu-european-union-referendum-uk</w:t>
      </w:r>
    </w:p>
    <w:p w14:paraId="5547FD90" w14:textId="77777777" w:rsidR="006F077E" w:rsidRPr="006F077E" w:rsidRDefault="006F077E" w:rsidP="006F077E">
      <w:pPr>
        <w:pStyle w:val="Bibliography"/>
      </w:pPr>
      <w:r w:rsidRPr="006F077E">
        <w:t xml:space="preserve">Blake, D. (2018, October 26). </w:t>
      </w:r>
      <w:r w:rsidRPr="006F077E">
        <w:rPr>
          <w:i/>
          <w:iCs/>
        </w:rPr>
        <w:t>Ten reasons that justify the UK’s decision to leave the European Union</w:t>
      </w:r>
      <w:r w:rsidRPr="006F077E">
        <w:t>. Briefings For Brexit. https://briefingsforbrexit.com/ten-reasons-that-justify-the-uks-decision-to-leave-the-european-union/</w:t>
      </w:r>
    </w:p>
    <w:p w14:paraId="3CC3FC12" w14:textId="45D76277" w:rsidR="006F077E" w:rsidRPr="003C188E" w:rsidRDefault="006F077E" w:rsidP="00A23284">
      <w:pPr>
        <w:ind w:left="720" w:hanging="720"/>
      </w:pPr>
      <w:r>
        <w:fldChar w:fldCharType="end"/>
      </w:r>
    </w:p>
    <w:sectPr w:rsidR="006F077E" w:rsidRPr="003C188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3F5F" w14:textId="77777777" w:rsidR="00FE2A69" w:rsidRDefault="00FE2A69">
      <w:pPr>
        <w:spacing w:line="240" w:lineRule="auto"/>
      </w:pPr>
      <w:r>
        <w:separator/>
      </w:r>
    </w:p>
  </w:endnote>
  <w:endnote w:type="continuationSeparator" w:id="0">
    <w:p w14:paraId="0F093670" w14:textId="77777777" w:rsidR="00FE2A69" w:rsidRDefault="00FE2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D59E" w14:textId="77777777" w:rsidR="00FE2A69" w:rsidRDefault="00FE2A69">
      <w:pPr>
        <w:spacing w:line="240" w:lineRule="auto"/>
      </w:pPr>
      <w:r>
        <w:separator/>
      </w:r>
    </w:p>
  </w:footnote>
  <w:footnote w:type="continuationSeparator" w:id="0">
    <w:p w14:paraId="31445ACD" w14:textId="77777777" w:rsidR="00FE2A69" w:rsidRDefault="00FE2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995" w14:textId="77777777" w:rsidR="0026781A" w:rsidRDefault="00FE2A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EF3FA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7E83" w14:textId="77777777" w:rsidR="0026781A" w:rsidRDefault="00FE2A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095C42" w14:textId="1992DC59" w:rsidR="0026781A" w:rsidRDefault="00FE2A69" w:rsidP="001F10CF">
    <w:pPr>
      <w:ind w:right="360" w:firstLine="0"/>
    </w:pPr>
    <w:r>
      <w:t>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371A" w14:textId="77777777" w:rsidR="0026781A" w:rsidRDefault="00FE2A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B9B6A" w14:textId="1D464A4A" w:rsidR="0026781A" w:rsidRDefault="00FE2A69">
    <w:pPr>
      <w:ind w:right="360" w:firstLine="0"/>
    </w:pPr>
    <w:r>
      <w:t>Running head:</w:t>
    </w:r>
    <w:r w:rsidR="002959E6">
      <w:t xml:space="preserve"> </w:t>
    </w:r>
    <w:r w:rsidR="0014157E"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028D"/>
    <w:multiLevelType w:val="hybridMultilevel"/>
    <w:tmpl w:val="28F21704"/>
    <w:lvl w:ilvl="0" w:tplc="04C8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8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41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41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2C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81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9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AD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B29"/>
    <w:multiLevelType w:val="hybridMultilevel"/>
    <w:tmpl w:val="C9B01A92"/>
    <w:lvl w:ilvl="0" w:tplc="D6CAB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0D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2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D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A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6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E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543"/>
    <w:multiLevelType w:val="hybridMultilevel"/>
    <w:tmpl w:val="AA306A5E"/>
    <w:lvl w:ilvl="0" w:tplc="B396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0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23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A5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88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0A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9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22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10C"/>
    <w:multiLevelType w:val="hybridMultilevel"/>
    <w:tmpl w:val="DA823406"/>
    <w:lvl w:ilvl="0" w:tplc="7A16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E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AA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2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0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A4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A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7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2F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DEB"/>
    <w:multiLevelType w:val="hybridMultilevel"/>
    <w:tmpl w:val="92B00390"/>
    <w:lvl w:ilvl="0" w:tplc="5DB68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4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69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9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60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69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09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E7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4E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77C"/>
    <w:multiLevelType w:val="hybridMultilevel"/>
    <w:tmpl w:val="8638A948"/>
    <w:lvl w:ilvl="0" w:tplc="30606156">
      <w:start w:val="1"/>
      <w:numFmt w:val="decimal"/>
      <w:lvlText w:val="%1."/>
      <w:lvlJc w:val="left"/>
      <w:pPr>
        <w:ind w:left="720" w:hanging="360"/>
      </w:pPr>
    </w:lvl>
    <w:lvl w:ilvl="1" w:tplc="7682F95C" w:tentative="1">
      <w:start w:val="1"/>
      <w:numFmt w:val="lowerLetter"/>
      <w:lvlText w:val="%2."/>
      <w:lvlJc w:val="left"/>
      <w:pPr>
        <w:ind w:left="1440" w:hanging="360"/>
      </w:pPr>
    </w:lvl>
    <w:lvl w:ilvl="2" w:tplc="E236C2C4" w:tentative="1">
      <w:start w:val="1"/>
      <w:numFmt w:val="lowerRoman"/>
      <w:lvlText w:val="%3."/>
      <w:lvlJc w:val="right"/>
      <w:pPr>
        <w:ind w:left="2160" w:hanging="180"/>
      </w:pPr>
    </w:lvl>
    <w:lvl w:ilvl="3" w:tplc="7FB8525A" w:tentative="1">
      <w:start w:val="1"/>
      <w:numFmt w:val="decimal"/>
      <w:lvlText w:val="%4."/>
      <w:lvlJc w:val="left"/>
      <w:pPr>
        <w:ind w:left="2880" w:hanging="360"/>
      </w:pPr>
    </w:lvl>
    <w:lvl w:ilvl="4" w:tplc="A0464DC0" w:tentative="1">
      <w:start w:val="1"/>
      <w:numFmt w:val="lowerLetter"/>
      <w:lvlText w:val="%5."/>
      <w:lvlJc w:val="left"/>
      <w:pPr>
        <w:ind w:left="3600" w:hanging="360"/>
      </w:pPr>
    </w:lvl>
    <w:lvl w:ilvl="5" w:tplc="1124E562" w:tentative="1">
      <w:start w:val="1"/>
      <w:numFmt w:val="lowerRoman"/>
      <w:lvlText w:val="%6."/>
      <w:lvlJc w:val="right"/>
      <w:pPr>
        <w:ind w:left="4320" w:hanging="180"/>
      </w:pPr>
    </w:lvl>
    <w:lvl w:ilvl="6" w:tplc="6D26A900" w:tentative="1">
      <w:start w:val="1"/>
      <w:numFmt w:val="decimal"/>
      <w:lvlText w:val="%7."/>
      <w:lvlJc w:val="left"/>
      <w:pPr>
        <w:ind w:left="5040" w:hanging="360"/>
      </w:pPr>
    </w:lvl>
    <w:lvl w:ilvl="7" w:tplc="00983886" w:tentative="1">
      <w:start w:val="1"/>
      <w:numFmt w:val="lowerLetter"/>
      <w:lvlText w:val="%8."/>
      <w:lvlJc w:val="left"/>
      <w:pPr>
        <w:ind w:left="5760" w:hanging="360"/>
      </w:pPr>
    </w:lvl>
    <w:lvl w:ilvl="8" w:tplc="DC600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A07"/>
    <w:multiLevelType w:val="hybridMultilevel"/>
    <w:tmpl w:val="519C3AF2"/>
    <w:lvl w:ilvl="0" w:tplc="4650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5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7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0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4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27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A2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4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A1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013E"/>
    <w:rsid w:val="0000395D"/>
    <w:rsid w:val="0000793A"/>
    <w:rsid w:val="00040F98"/>
    <w:rsid w:val="00042C80"/>
    <w:rsid w:val="0008626E"/>
    <w:rsid w:val="000A3437"/>
    <w:rsid w:val="000A7903"/>
    <w:rsid w:val="000B0A32"/>
    <w:rsid w:val="000B1EE4"/>
    <w:rsid w:val="000C058E"/>
    <w:rsid w:val="000C5720"/>
    <w:rsid w:val="000D6E6F"/>
    <w:rsid w:val="000E09F6"/>
    <w:rsid w:val="000E4E9B"/>
    <w:rsid w:val="000E4ED0"/>
    <w:rsid w:val="000E75EF"/>
    <w:rsid w:val="000F089C"/>
    <w:rsid w:val="000F5728"/>
    <w:rsid w:val="00103A23"/>
    <w:rsid w:val="00116547"/>
    <w:rsid w:val="0012502B"/>
    <w:rsid w:val="001261F7"/>
    <w:rsid w:val="001336C2"/>
    <w:rsid w:val="0014157E"/>
    <w:rsid w:val="00175ABA"/>
    <w:rsid w:val="001774D9"/>
    <w:rsid w:val="001835AC"/>
    <w:rsid w:val="001908ED"/>
    <w:rsid w:val="001971CC"/>
    <w:rsid w:val="001A0A79"/>
    <w:rsid w:val="001B18FE"/>
    <w:rsid w:val="001B4A36"/>
    <w:rsid w:val="001D3A45"/>
    <w:rsid w:val="001D4928"/>
    <w:rsid w:val="001F0ECD"/>
    <w:rsid w:val="001F10CF"/>
    <w:rsid w:val="001F4DA1"/>
    <w:rsid w:val="002110BE"/>
    <w:rsid w:val="00211465"/>
    <w:rsid w:val="002176A4"/>
    <w:rsid w:val="00226B35"/>
    <w:rsid w:val="00231B03"/>
    <w:rsid w:val="002447F4"/>
    <w:rsid w:val="00247CD5"/>
    <w:rsid w:val="00251C69"/>
    <w:rsid w:val="00256482"/>
    <w:rsid w:val="00265E54"/>
    <w:rsid w:val="0026781A"/>
    <w:rsid w:val="00271AAC"/>
    <w:rsid w:val="00271F13"/>
    <w:rsid w:val="00276E82"/>
    <w:rsid w:val="00282CF5"/>
    <w:rsid w:val="0028341D"/>
    <w:rsid w:val="00283D41"/>
    <w:rsid w:val="00291235"/>
    <w:rsid w:val="002959E6"/>
    <w:rsid w:val="0029771D"/>
    <w:rsid w:val="002A2A03"/>
    <w:rsid w:val="002A3941"/>
    <w:rsid w:val="002B069C"/>
    <w:rsid w:val="002B7190"/>
    <w:rsid w:val="002C37E3"/>
    <w:rsid w:val="002C69EC"/>
    <w:rsid w:val="002D2EA5"/>
    <w:rsid w:val="002D574F"/>
    <w:rsid w:val="002E6ACD"/>
    <w:rsid w:val="002F4177"/>
    <w:rsid w:val="003230D2"/>
    <w:rsid w:val="00344698"/>
    <w:rsid w:val="00345AD6"/>
    <w:rsid w:val="00355EA9"/>
    <w:rsid w:val="0035652E"/>
    <w:rsid w:val="0036026E"/>
    <w:rsid w:val="00361BA1"/>
    <w:rsid w:val="00380BDB"/>
    <w:rsid w:val="00382A56"/>
    <w:rsid w:val="00382F9F"/>
    <w:rsid w:val="003838E1"/>
    <w:rsid w:val="00390E6E"/>
    <w:rsid w:val="00391C3C"/>
    <w:rsid w:val="00392436"/>
    <w:rsid w:val="00395204"/>
    <w:rsid w:val="003A0EEB"/>
    <w:rsid w:val="003A2521"/>
    <w:rsid w:val="003B500E"/>
    <w:rsid w:val="003B6858"/>
    <w:rsid w:val="003C08DB"/>
    <w:rsid w:val="003C188E"/>
    <w:rsid w:val="003C1BF8"/>
    <w:rsid w:val="003D24DD"/>
    <w:rsid w:val="003D7474"/>
    <w:rsid w:val="003E393D"/>
    <w:rsid w:val="003F1EFE"/>
    <w:rsid w:val="00403F9E"/>
    <w:rsid w:val="0040789B"/>
    <w:rsid w:val="00417659"/>
    <w:rsid w:val="004239BE"/>
    <w:rsid w:val="004330B3"/>
    <w:rsid w:val="004440BB"/>
    <w:rsid w:val="00462433"/>
    <w:rsid w:val="0046471E"/>
    <w:rsid w:val="00472EDC"/>
    <w:rsid w:val="00482446"/>
    <w:rsid w:val="00487B82"/>
    <w:rsid w:val="004921EC"/>
    <w:rsid w:val="00495E9A"/>
    <w:rsid w:val="004A5A88"/>
    <w:rsid w:val="004A6576"/>
    <w:rsid w:val="004B7945"/>
    <w:rsid w:val="004C54CD"/>
    <w:rsid w:val="004C5CB7"/>
    <w:rsid w:val="004E537B"/>
    <w:rsid w:val="00534C74"/>
    <w:rsid w:val="00562CB4"/>
    <w:rsid w:val="0056319D"/>
    <w:rsid w:val="005633D0"/>
    <w:rsid w:val="00563B9B"/>
    <w:rsid w:val="00564266"/>
    <w:rsid w:val="00570628"/>
    <w:rsid w:val="005B5387"/>
    <w:rsid w:val="005C1095"/>
    <w:rsid w:val="005C4FDB"/>
    <w:rsid w:val="005E77FC"/>
    <w:rsid w:val="005F3754"/>
    <w:rsid w:val="005F3B47"/>
    <w:rsid w:val="00601BE4"/>
    <w:rsid w:val="00613702"/>
    <w:rsid w:val="006171A5"/>
    <w:rsid w:val="006171F6"/>
    <w:rsid w:val="006275E0"/>
    <w:rsid w:val="00642D0B"/>
    <w:rsid w:val="00647C89"/>
    <w:rsid w:val="00652557"/>
    <w:rsid w:val="006617BA"/>
    <w:rsid w:val="006A0652"/>
    <w:rsid w:val="006A1421"/>
    <w:rsid w:val="006A5729"/>
    <w:rsid w:val="006B33A8"/>
    <w:rsid w:val="006B61AC"/>
    <w:rsid w:val="006C574F"/>
    <w:rsid w:val="006D148A"/>
    <w:rsid w:val="006D3A4C"/>
    <w:rsid w:val="006E44C3"/>
    <w:rsid w:val="006E7F3F"/>
    <w:rsid w:val="006F077E"/>
    <w:rsid w:val="006F63A2"/>
    <w:rsid w:val="00702F0E"/>
    <w:rsid w:val="00704028"/>
    <w:rsid w:val="00712D9B"/>
    <w:rsid w:val="00715E0C"/>
    <w:rsid w:val="00716221"/>
    <w:rsid w:val="00717218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D14DF"/>
    <w:rsid w:val="007D510F"/>
    <w:rsid w:val="008207A2"/>
    <w:rsid w:val="00823B07"/>
    <w:rsid w:val="00831CD4"/>
    <w:rsid w:val="00832599"/>
    <w:rsid w:val="00833487"/>
    <w:rsid w:val="00844151"/>
    <w:rsid w:val="00861AAB"/>
    <w:rsid w:val="00866729"/>
    <w:rsid w:val="00875E8E"/>
    <w:rsid w:val="0087671C"/>
    <w:rsid w:val="00891579"/>
    <w:rsid w:val="008A40A2"/>
    <w:rsid w:val="008A5D26"/>
    <w:rsid w:val="008B0464"/>
    <w:rsid w:val="008B6C3D"/>
    <w:rsid w:val="008E113E"/>
    <w:rsid w:val="008E296D"/>
    <w:rsid w:val="008E592C"/>
    <w:rsid w:val="009008F5"/>
    <w:rsid w:val="00902C36"/>
    <w:rsid w:val="0090482E"/>
    <w:rsid w:val="00905423"/>
    <w:rsid w:val="00921FB8"/>
    <w:rsid w:val="00922BBF"/>
    <w:rsid w:val="009303BF"/>
    <w:rsid w:val="00931A48"/>
    <w:rsid w:val="009334EB"/>
    <w:rsid w:val="00936AC3"/>
    <w:rsid w:val="00950C50"/>
    <w:rsid w:val="009564C2"/>
    <w:rsid w:val="009578E2"/>
    <w:rsid w:val="00965F99"/>
    <w:rsid w:val="00967F71"/>
    <w:rsid w:val="009710B3"/>
    <w:rsid w:val="0097137F"/>
    <w:rsid w:val="009803B8"/>
    <w:rsid w:val="00983483"/>
    <w:rsid w:val="00991E73"/>
    <w:rsid w:val="00996EE6"/>
    <w:rsid w:val="009C1BF4"/>
    <w:rsid w:val="009D5916"/>
    <w:rsid w:val="009E2989"/>
    <w:rsid w:val="00A054A0"/>
    <w:rsid w:val="00A14CFF"/>
    <w:rsid w:val="00A16780"/>
    <w:rsid w:val="00A21920"/>
    <w:rsid w:val="00A229F3"/>
    <w:rsid w:val="00A23284"/>
    <w:rsid w:val="00A251F5"/>
    <w:rsid w:val="00A34CD2"/>
    <w:rsid w:val="00A40157"/>
    <w:rsid w:val="00A60C8A"/>
    <w:rsid w:val="00A747FE"/>
    <w:rsid w:val="00A74FAC"/>
    <w:rsid w:val="00A9057B"/>
    <w:rsid w:val="00A97334"/>
    <w:rsid w:val="00AA196F"/>
    <w:rsid w:val="00AA44B9"/>
    <w:rsid w:val="00AE7B61"/>
    <w:rsid w:val="00B113E9"/>
    <w:rsid w:val="00B16FB5"/>
    <w:rsid w:val="00B21BB5"/>
    <w:rsid w:val="00B24E67"/>
    <w:rsid w:val="00B32266"/>
    <w:rsid w:val="00B42C30"/>
    <w:rsid w:val="00B777DF"/>
    <w:rsid w:val="00B822E9"/>
    <w:rsid w:val="00B85A00"/>
    <w:rsid w:val="00BA0C1B"/>
    <w:rsid w:val="00BA489F"/>
    <w:rsid w:val="00BA538B"/>
    <w:rsid w:val="00BD3DB9"/>
    <w:rsid w:val="00BE25F4"/>
    <w:rsid w:val="00BE6C53"/>
    <w:rsid w:val="00BF08A3"/>
    <w:rsid w:val="00C0242C"/>
    <w:rsid w:val="00C032AE"/>
    <w:rsid w:val="00C17FEC"/>
    <w:rsid w:val="00C21847"/>
    <w:rsid w:val="00C26F82"/>
    <w:rsid w:val="00C3162E"/>
    <w:rsid w:val="00C421A2"/>
    <w:rsid w:val="00C42FCF"/>
    <w:rsid w:val="00C44DE8"/>
    <w:rsid w:val="00C57809"/>
    <w:rsid w:val="00C57971"/>
    <w:rsid w:val="00C6495B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B5512"/>
    <w:rsid w:val="00CC4760"/>
    <w:rsid w:val="00CC6ADD"/>
    <w:rsid w:val="00CD2BCD"/>
    <w:rsid w:val="00CD707A"/>
    <w:rsid w:val="00CF0CAA"/>
    <w:rsid w:val="00CF29F0"/>
    <w:rsid w:val="00D1391A"/>
    <w:rsid w:val="00D144DC"/>
    <w:rsid w:val="00D145A7"/>
    <w:rsid w:val="00D352B4"/>
    <w:rsid w:val="00D36A6F"/>
    <w:rsid w:val="00D57E5D"/>
    <w:rsid w:val="00D61460"/>
    <w:rsid w:val="00D64853"/>
    <w:rsid w:val="00D64EF6"/>
    <w:rsid w:val="00D70EC8"/>
    <w:rsid w:val="00D734DF"/>
    <w:rsid w:val="00D757E0"/>
    <w:rsid w:val="00D823E7"/>
    <w:rsid w:val="00D839F3"/>
    <w:rsid w:val="00D9657C"/>
    <w:rsid w:val="00DA0BDA"/>
    <w:rsid w:val="00DC5BCB"/>
    <w:rsid w:val="00DD0905"/>
    <w:rsid w:val="00DD7B5E"/>
    <w:rsid w:val="00DE15B5"/>
    <w:rsid w:val="00DE3467"/>
    <w:rsid w:val="00DF7D25"/>
    <w:rsid w:val="00E039A1"/>
    <w:rsid w:val="00E158AF"/>
    <w:rsid w:val="00E2198E"/>
    <w:rsid w:val="00E425B4"/>
    <w:rsid w:val="00E473A7"/>
    <w:rsid w:val="00E52229"/>
    <w:rsid w:val="00E61ED3"/>
    <w:rsid w:val="00E72F9D"/>
    <w:rsid w:val="00E73819"/>
    <w:rsid w:val="00EA3437"/>
    <w:rsid w:val="00EC3FC2"/>
    <w:rsid w:val="00EC62B1"/>
    <w:rsid w:val="00ED7C42"/>
    <w:rsid w:val="00F25E88"/>
    <w:rsid w:val="00F327E2"/>
    <w:rsid w:val="00F5201D"/>
    <w:rsid w:val="00F54BC6"/>
    <w:rsid w:val="00F616EA"/>
    <w:rsid w:val="00F6261C"/>
    <w:rsid w:val="00F70F55"/>
    <w:rsid w:val="00F746F0"/>
    <w:rsid w:val="00F747A9"/>
    <w:rsid w:val="00F80FDA"/>
    <w:rsid w:val="00F82A14"/>
    <w:rsid w:val="00F86312"/>
    <w:rsid w:val="00F935EC"/>
    <w:rsid w:val="00F94101"/>
    <w:rsid w:val="00F95656"/>
    <w:rsid w:val="00FA48EB"/>
    <w:rsid w:val="00FA6BCF"/>
    <w:rsid w:val="00FB0FAF"/>
    <w:rsid w:val="00FB5E07"/>
    <w:rsid w:val="00FC227C"/>
    <w:rsid w:val="00FC2F58"/>
    <w:rsid w:val="00FD26B9"/>
    <w:rsid w:val="00FD47A3"/>
    <w:rsid w:val="00FE06AF"/>
    <w:rsid w:val="00FE2A69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8C13D-1565-4D55-9B4B-2EB251D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  <w:style w:type="character" w:customStyle="1" w:styleId="text">
    <w:name w:val="text"/>
    <w:basedOn w:val="DefaultParagraphFont"/>
    <w:rsid w:val="00BA0C1B"/>
  </w:style>
  <w:style w:type="character" w:customStyle="1" w:styleId="author-ref">
    <w:name w:val="author-ref"/>
    <w:basedOn w:val="DefaultParagraphFont"/>
    <w:rsid w:val="00BA0C1B"/>
  </w:style>
  <w:style w:type="character" w:customStyle="1" w:styleId="sr-only">
    <w:name w:val="sr-only"/>
    <w:basedOn w:val="DefaultParagraphFont"/>
    <w:rsid w:val="00BA0C1B"/>
  </w:style>
  <w:style w:type="character" w:customStyle="1" w:styleId="contribdegrees">
    <w:name w:val="contribdegrees"/>
    <w:basedOn w:val="DefaultParagraphFont"/>
    <w:rsid w:val="00BA0C1B"/>
  </w:style>
  <w:style w:type="paragraph" w:styleId="Bibliography">
    <w:name w:val="Bibliography"/>
    <w:basedOn w:val="Normal"/>
    <w:next w:val="Normal"/>
    <w:uiPriority w:val="37"/>
    <w:unhideWhenUsed/>
    <w:rsid w:val="006171F6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Mehmoona Akram</cp:lastModifiedBy>
  <cp:revision>2</cp:revision>
  <dcterms:created xsi:type="dcterms:W3CDTF">2020-01-19T22:10:00Z</dcterms:created>
  <dcterms:modified xsi:type="dcterms:W3CDTF">2020-01-19T22:10:00Z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id="JoChpmVu"/&gt;&lt;style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name="delayCitationUpdates" value="true"/&gt;&lt;pref name="dontAskDelayCitationUpdates" value="true"/&gt;&lt;/prefs&gt;&lt;/data&gt;</vt:lpwstr>
  </property>
</Properties>
</file>