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890CBBD" w:rsidR="00C63999" w:rsidRPr="00D623BF" w:rsidRDefault="008626E7" w:rsidP="0087406D">
      <w:pPr>
        <w:pStyle w:val="Title"/>
      </w:pPr>
      <w:r w:rsidRPr="00D623BF">
        <w:t>Discussion</w:t>
      </w:r>
    </w:p>
    <w:p w14:paraId="40545637" w14:textId="58AA3080" w:rsidR="00C63999" w:rsidRPr="00D623BF" w:rsidRDefault="008626E7" w:rsidP="0087406D">
      <w:pPr>
        <w:pStyle w:val="Title2"/>
      </w:pPr>
      <w:r w:rsidRPr="00D623BF">
        <w:t>Yaraixi</w:t>
      </w:r>
    </w:p>
    <w:p w14:paraId="22FE8A33" w14:textId="7E7C5F1B" w:rsidR="00E81978" w:rsidRPr="00D623BF" w:rsidRDefault="008626E7" w:rsidP="0087406D">
      <w:pPr>
        <w:pStyle w:val="Title2"/>
      </w:pPr>
      <w:r w:rsidRPr="00D623BF">
        <w:t>[Institutional Affiliation(s)]</w:t>
      </w:r>
    </w:p>
    <w:p w14:paraId="1A087968" w14:textId="77777777" w:rsidR="00E81978" w:rsidRPr="00D623BF" w:rsidRDefault="008626E7" w:rsidP="0087406D">
      <w:pPr>
        <w:pStyle w:val="Title"/>
      </w:pPr>
      <w:r w:rsidRPr="00D623BF">
        <w:t>Author Note</w:t>
      </w:r>
    </w:p>
    <w:p w14:paraId="221AC589" w14:textId="77777777" w:rsidR="00E81978" w:rsidRPr="00D623BF" w:rsidRDefault="00E81978" w:rsidP="0087406D">
      <w:pPr>
        <w:spacing w:line="240" w:lineRule="auto"/>
        <w:rPr>
          <w:color w:val="FF0000"/>
        </w:rPr>
      </w:pPr>
    </w:p>
    <w:p w14:paraId="54F777A0" w14:textId="4C2FD9EE" w:rsidR="00612B3E" w:rsidRPr="00D623BF" w:rsidRDefault="008626E7" w:rsidP="0087406D">
      <w:pPr>
        <w:pStyle w:val="SectionTitle"/>
        <w:spacing w:line="240" w:lineRule="auto"/>
      </w:pPr>
      <w:r w:rsidRPr="00D623BF">
        <w:lastRenderedPageBreak/>
        <w:t xml:space="preserve"> Discussion</w:t>
      </w:r>
    </w:p>
    <w:p w14:paraId="4E095220" w14:textId="23761223" w:rsidR="00C85744" w:rsidRPr="00D623BF" w:rsidRDefault="008626E7" w:rsidP="0087406D">
      <w:pPr>
        <w:spacing w:line="240" w:lineRule="auto"/>
        <w:jc w:val="both"/>
      </w:pPr>
      <w:r w:rsidRPr="00D623BF">
        <w:rPr>
          <w:color w:val="FF0000"/>
        </w:rPr>
        <w:tab/>
      </w:r>
      <w:r w:rsidRPr="00D623BF">
        <w:t>Delirium is a condition that affects mental abilities which result in condensed awareness and disorganized thinking. There are one or more contributing factors that cause delirium such as chronic illness, surgery, infection</w:t>
      </w:r>
      <w:r w:rsidR="002A338C" w:rsidRPr="00D623BF">
        <w:t>,</w:t>
      </w:r>
      <w:r w:rsidRPr="00D623BF">
        <w:t xml:space="preserve"> and alcohol withdrawal or drug intoxication. </w:t>
      </w:r>
      <w:r w:rsidR="00386205" w:rsidRPr="00D623BF">
        <w:t>The</w:t>
      </w:r>
      <w:r w:rsidRPr="00D623BF">
        <w:t xml:space="preserve"> metabolic imbalances</w:t>
      </w:r>
      <w:r w:rsidR="00DC6744" w:rsidRPr="00D623BF">
        <w:t>,</w:t>
      </w:r>
      <w:r w:rsidRPr="00D623BF">
        <w:t xml:space="preserve"> such as </w:t>
      </w:r>
      <w:r w:rsidR="00386205" w:rsidRPr="00D623BF">
        <w:t>decline in level of sodium</w:t>
      </w:r>
      <w:r w:rsidRPr="00D623BF">
        <w:t xml:space="preserve"> in the body</w:t>
      </w:r>
      <w:r w:rsidR="00386205" w:rsidRPr="00D623BF">
        <w:t xml:space="preserve"> can also result in</w:t>
      </w:r>
      <w:r w:rsidRPr="00D623BF">
        <w:t xml:space="preserve"> delirium.</w:t>
      </w:r>
      <w:r w:rsidR="00B308F0" w:rsidRPr="00D623BF">
        <w:t xml:space="preserve"> D</w:t>
      </w:r>
      <w:r w:rsidRPr="00D623BF">
        <w:t>ementia is a condition that results in the deterioration of thinking, behaviors, and memory to perform everyday activities. It usually affects older people and is thought to be a part of aging.</w:t>
      </w:r>
    </w:p>
    <w:p w14:paraId="3AD50138" w14:textId="4CC3771E" w:rsidR="00C85744" w:rsidRPr="00D623BF" w:rsidRDefault="008626E7" w:rsidP="0087406D">
      <w:pPr>
        <w:spacing w:line="240" w:lineRule="auto"/>
        <w:jc w:val="both"/>
        <w:rPr>
          <w:color w:val="222222"/>
          <w:shd w:val="clear" w:color="auto" w:fill="FFFFFF"/>
        </w:rPr>
      </w:pPr>
      <w:r w:rsidRPr="00D623BF">
        <w:t xml:space="preserve">Dementia affects memory whereas </w:t>
      </w:r>
      <w:r w:rsidR="0061021D" w:rsidRPr="00D623BF">
        <w:t>d</w:t>
      </w:r>
      <w:r w:rsidRPr="00D623BF">
        <w:t>elirium affects attention. Dementia is caused by the changes in brain and has a gradual onset which is irreversible.</w:t>
      </w:r>
      <w:r w:rsidR="00550E8A" w:rsidRPr="00D623BF">
        <w:t xml:space="preserve"> The major causes of delirium</w:t>
      </w:r>
      <w:r w:rsidRPr="00D623BF">
        <w:t xml:space="preserve"> are drug intoxication or a chronic illness which is usually reversible </w:t>
      </w:r>
      <w:r w:rsidRPr="00D623BF">
        <w:fldChar w:fldCharType="begin"/>
      </w:r>
      <w:r w:rsidRPr="00D623BF">
        <w:instrText xml:space="preserve"> ADDIN ZOTERO_ITEM CSL_CITATION {"citationID":"aj496sik63","properties":{"formattedCitation":"(Anjum, 2016)","plainCitation":"(Anjum, 2016)"},"citationItems":[{"id":1144,"uris":["http://zotero.org/users/local/p8kwKNoG/items/LAXE4DDT"],"uri":["http://zotero.org/users/local/p8kwKNoG/items/LAXE4DDT"],"itemData":{"id":1144,"type":"chapter","title":"The Amnestic Syndrome","container-title":"The Medical Basis of Psychiatry","publisher":"Springer","page":"43-51","author":[{"family":"Anjum","given":"Afshan"}],"issued":{"date-parts":[["2016"]]}}}],"schema":"https://github.com/citation-style-language/schema/raw/master/csl-citation.json"} </w:instrText>
      </w:r>
      <w:r w:rsidRPr="00D623BF">
        <w:fldChar w:fldCharType="separate"/>
      </w:r>
      <w:r w:rsidRPr="00D623BF">
        <w:t>(Anjum, 2016)</w:t>
      </w:r>
      <w:r w:rsidRPr="00D623BF">
        <w:fldChar w:fldCharType="end"/>
      </w:r>
      <w:r w:rsidRPr="00D623BF">
        <w:t xml:space="preserve">. Amnestic disorders are a group of disorders that causes loss of memory and loss of capability to develop new memory. Patients with this disorder usually suffer from difficulty in learning new information </w:t>
      </w:r>
      <w:r w:rsidRPr="00D623BF">
        <w:fldChar w:fldCharType="begin"/>
      </w:r>
      <w:r w:rsidRPr="00D623BF">
        <w:instrText xml:space="preserve"> ADDIN ZOTERO_ITEM CSL_CITATION {"citationID":"aap0fvmcn5","properties":{"formattedCitation":"{\\rtf (Ekstr\\uc0\\u246{}m et al., 2017)}","plainCitation":"(Ekström et al., 2017)"},"citationItems":[{"id":1145,"uris":["http://zotero.org/users/local/p8kwKNoG/items/N8KPP62R"],"uri":["http://zotero.org/users/local/p8kwKNoG/items/N8KPP62R"],"itemData":{"id":1145,"type":"article-journal","title":"Dementia and cognitive disorder identified at a forensic psychiatric examination-a study from Sweden","container-title":"BMC geriatrics","page":"219","volume":"17","issue":"1","author":[{"family":"Ekström","given":"Anette"},{"family":"Kristiansson","given":"Marianne"},{"family":"Björkstén","given":"Karin Sparring"}],"issued":{"date-parts":[["2017"]]}}}],"schema":"https://github.com/citation-style-language/schema/raw/master/csl-citation.json"} </w:instrText>
      </w:r>
      <w:r w:rsidRPr="00D623BF">
        <w:fldChar w:fldCharType="separate"/>
      </w:r>
      <w:r w:rsidRPr="00D623BF">
        <w:t>(Ekström et al., 2017)</w:t>
      </w:r>
      <w:r w:rsidRPr="00D623BF">
        <w:fldChar w:fldCharType="end"/>
      </w:r>
      <w:r w:rsidRPr="00D623BF">
        <w:t xml:space="preserve">. The causes of amnestic disorders are chemical or structural damage to the brain. It has been observed in patients that this disorder </w:t>
      </w:r>
      <w:r w:rsidR="0051242D" w:rsidRPr="00D623BF">
        <w:t xml:space="preserve">is </w:t>
      </w:r>
      <w:r w:rsidRPr="00D623BF">
        <w:t>usually caused by tumors, stro</w:t>
      </w:r>
      <w:r w:rsidR="00253018" w:rsidRPr="00D623BF">
        <w:t>ke</w:t>
      </w:r>
      <w:r w:rsidR="0051242D" w:rsidRPr="00D623BF">
        <w:t>,</w:t>
      </w:r>
      <w:r w:rsidR="00253018" w:rsidRPr="00D623BF">
        <w:t xml:space="preserve"> and cerebrovascular disease. </w:t>
      </w:r>
      <w:r w:rsidRPr="00D623BF">
        <w:rPr>
          <w:color w:val="222222"/>
          <w:shd w:val="clear" w:color="auto" w:fill="FFFFFF"/>
        </w:rPr>
        <w:t>Most of the symptoms a</w:t>
      </w:r>
      <w:bookmarkStart w:id="0" w:name="_GoBack"/>
      <w:bookmarkEnd w:id="0"/>
      <w:r w:rsidRPr="00D623BF">
        <w:rPr>
          <w:color w:val="222222"/>
          <w:shd w:val="clear" w:color="auto" w:fill="FFFFFF"/>
        </w:rPr>
        <w:t>nd causes of dementia, delirium</w:t>
      </w:r>
      <w:r w:rsidR="003A0F9A" w:rsidRPr="00D623BF">
        <w:rPr>
          <w:color w:val="222222"/>
          <w:shd w:val="clear" w:color="auto" w:fill="FFFFFF"/>
        </w:rPr>
        <w:t>,</w:t>
      </w:r>
      <w:r w:rsidRPr="00D623BF">
        <w:rPr>
          <w:color w:val="222222"/>
          <w:shd w:val="clear" w:color="auto" w:fill="FFFFFF"/>
        </w:rPr>
        <w:t xml:space="preserve"> and amnestic disorder are the same. However, these conditions vary in various aspects such as dementia is usually associated with aging whereas delirium and amnestic disorders arise usually </w:t>
      </w:r>
      <w:r w:rsidR="00B308F0" w:rsidRPr="00D623BF">
        <w:rPr>
          <w:color w:val="222222"/>
          <w:shd w:val="clear" w:color="auto" w:fill="FFFFFF"/>
        </w:rPr>
        <w:t xml:space="preserve">initiated </w:t>
      </w:r>
      <w:r w:rsidRPr="00D623BF">
        <w:rPr>
          <w:color w:val="222222"/>
          <w:shd w:val="clear" w:color="auto" w:fill="FFFFFF"/>
        </w:rPr>
        <w:t>after chronic medical conditions such as surgery or other related condition</w:t>
      </w:r>
      <w:r w:rsidR="00882296" w:rsidRPr="00D623BF">
        <w:rPr>
          <w:color w:val="222222"/>
          <w:shd w:val="clear" w:color="auto" w:fill="FFFFFF"/>
        </w:rPr>
        <w:t>s</w:t>
      </w:r>
      <w:r w:rsidRPr="00D623BF">
        <w:rPr>
          <w:color w:val="222222"/>
          <w:shd w:val="clear" w:color="auto" w:fill="FFFFFF"/>
        </w:rPr>
        <w:t xml:space="preserve"> </w:t>
      </w:r>
      <w:r w:rsidRPr="00D623BF">
        <w:fldChar w:fldCharType="begin"/>
      </w:r>
      <w:r w:rsidRPr="00D623BF">
        <w:instrText xml:space="preserve"> ADDIN ZOTERO_ITEM CSL_CITATION {"citationID":"aap0fvmcn5","properties":{"formattedCitation":"{\\rtf (Ekstr\\uc0\\u246{}m et al., 2017)}","plainCitation":"(Ekström et al., 2017)"},"citationItems":[{"id":1145,"uris":["http://zotero.org/users/local/p8kwKNoG/items/N8KPP62R"],"uri":["http://zotero.org/users/local/p8kwKNoG/items/N8KPP62R"],"itemData":{"id":1145,"type":"article-journal","title":"Dementia and cognitive disorder identified at a forensic psychiatric examination-a study from Sweden","container-title":"BMC geriatrics","page":"219","volume":"17","issue":"1","author":[{"family":"Ekström","given":"Anette"},{"family":"Kristiansson","given":"Marianne"},{"family":"Björkstén","given":"Karin Sparring"}],"issued":{"date-parts":[["2017"]]}}}],"schema":"https://github.com/citation-style-language/schema/raw/master/csl-citation.json"} </w:instrText>
      </w:r>
      <w:r w:rsidRPr="00D623BF">
        <w:fldChar w:fldCharType="separate"/>
      </w:r>
      <w:r w:rsidRPr="00D623BF">
        <w:t>(Ekström et al., 2017)</w:t>
      </w:r>
      <w:r w:rsidRPr="00D623BF">
        <w:fldChar w:fldCharType="end"/>
      </w:r>
      <w:r w:rsidRPr="00D623BF">
        <w:rPr>
          <w:color w:val="222222"/>
          <w:shd w:val="clear" w:color="auto" w:fill="FFFFFF"/>
        </w:rPr>
        <w:t>. Th</w:t>
      </w:r>
      <w:r w:rsidR="00B308F0" w:rsidRPr="00D623BF">
        <w:rPr>
          <w:color w:val="222222"/>
          <w:shd w:val="clear" w:color="auto" w:fill="FFFFFF"/>
        </w:rPr>
        <w:t>e medical condition of delirium onsets</w:t>
      </w:r>
      <w:r w:rsidRPr="00D623BF">
        <w:rPr>
          <w:color w:val="222222"/>
          <w:shd w:val="clear" w:color="auto" w:fill="FFFFFF"/>
        </w:rPr>
        <w:t xml:space="preserve"> in patients suffering from dementia. A complete medical history </w:t>
      </w:r>
      <w:r w:rsidR="00F16C76" w:rsidRPr="00D623BF">
        <w:rPr>
          <w:color w:val="222222"/>
          <w:shd w:val="clear" w:color="auto" w:fill="FFFFFF"/>
        </w:rPr>
        <w:t xml:space="preserve">and </w:t>
      </w:r>
      <w:r w:rsidRPr="00D623BF">
        <w:rPr>
          <w:color w:val="222222"/>
          <w:shd w:val="clear" w:color="auto" w:fill="FFFFFF"/>
        </w:rPr>
        <w:t>physical examination</w:t>
      </w:r>
      <w:r w:rsidR="00F16C76" w:rsidRPr="00D623BF">
        <w:rPr>
          <w:color w:val="222222"/>
          <w:shd w:val="clear" w:color="auto" w:fill="FFFFFF"/>
        </w:rPr>
        <w:t xml:space="preserve"> of the pat</w:t>
      </w:r>
      <w:r w:rsidR="0006130A" w:rsidRPr="00D623BF">
        <w:rPr>
          <w:color w:val="222222"/>
          <w:shd w:val="clear" w:color="auto" w:fill="FFFFFF"/>
        </w:rPr>
        <w:t>ie</w:t>
      </w:r>
      <w:r w:rsidR="00F16C76" w:rsidRPr="00D623BF">
        <w:rPr>
          <w:color w:val="222222"/>
          <w:shd w:val="clear" w:color="auto" w:fill="FFFFFF"/>
        </w:rPr>
        <w:t>nt</w:t>
      </w:r>
      <w:r w:rsidRPr="00D623BF">
        <w:rPr>
          <w:color w:val="222222"/>
          <w:shd w:val="clear" w:color="auto" w:fill="FFFFFF"/>
        </w:rPr>
        <w:t xml:space="preserve"> helps physicians to diagnose the condition. Dementia and delirium are somewhat related to each other in a way that both conditions cause difficulty in remembering things and information. However, </w:t>
      </w:r>
      <w:r w:rsidR="00E92C06" w:rsidRPr="00D623BF">
        <w:rPr>
          <w:color w:val="222222"/>
          <w:shd w:val="clear" w:color="auto" w:fill="FFFFFF"/>
        </w:rPr>
        <w:t>the onset of dementia is linked</w:t>
      </w:r>
      <w:r w:rsidRPr="00D623BF">
        <w:rPr>
          <w:color w:val="222222"/>
          <w:shd w:val="clear" w:color="auto" w:fill="FFFFFF"/>
        </w:rPr>
        <w:t xml:space="preserve"> with aging whereas delirium can be caused at any stage of life.</w:t>
      </w:r>
    </w:p>
    <w:p w14:paraId="1093B470" w14:textId="1A2006A9" w:rsidR="009D1AE9" w:rsidRPr="00D623BF" w:rsidRDefault="008626E7" w:rsidP="00E66A93">
      <w:pPr>
        <w:spacing w:line="240" w:lineRule="auto"/>
        <w:ind w:firstLine="720"/>
        <w:jc w:val="both"/>
        <w:rPr>
          <w:color w:val="222222"/>
          <w:shd w:val="clear" w:color="auto" w:fill="FFFFFF"/>
        </w:rPr>
      </w:pPr>
      <w:r w:rsidRPr="00D623BF">
        <w:rPr>
          <w:color w:val="222222"/>
          <w:shd w:val="clear" w:color="auto" w:fill="FFFFFF"/>
        </w:rPr>
        <w:t xml:space="preserve">There are </w:t>
      </w:r>
      <w:r w:rsidR="004E68DA" w:rsidRPr="00D623BF">
        <w:rPr>
          <w:color w:val="222222"/>
          <w:shd w:val="clear" w:color="auto" w:fill="FFFFFF"/>
        </w:rPr>
        <w:t xml:space="preserve">strengths and limitations </w:t>
      </w:r>
      <w:r w:rsidRPr="00D623BF">
        <w:rPr>
          <w:color w:val="222222"/>
          <w:shd w:val="clear" w:color="auto" w:fill="FFFFFF"/>
        </w:rPr>
        <w:t>to a psychological diagnosis and labeling</w:t>
      </w:r>
      <w:r w:rsidR="006B69B2" w:rsidRPr="00D623BF">
        <w:rPr>
          <w:color w:val="222222"/>
          <w:shd w:val="clear" w:color="auto" w:fill="FFFFFF"/>
        </w:rPr>
        <w:t xml:space="preserve"> of</w:t>
      </w:r>
      <w:r w:rsidRPr="00D623BF">
        <w:rPr>
          <w:color w:val="222222"/>
          <w:shd w:val="clear" w:color="auto" w:fill="FFFFFF"/>
        </w:rPr>
        <w:t xml:space="preserve"> the patient. </w:t>
      </w:r>
      <w:r w:rsidR="009632E8" w:rsidRPr="00D623BF">
        <w:rPr>
          <w:color w:val="222222"/>
          <w:shd w:val="clear" w:color="auto" w:fill="FFFFFF"/>
        </w:rPr>
        <w:t>Most importantly, labeling requires a complete medical history and physical examination of the patient</w:t>
      </w:r>
      <w:r w:rsidRPr="00D623BF">
        <w:rPr>
          <w:color w:val="222222"/>
          <w:shd w:val="clear" w:color="auto" w:fill="FFFFFF"/>
        </w:rPr>
        <w:t>. Leaving mental health condition untreated will result in damage and harm to other persons living with the patient or in the community.</w:t>
      </w:r>
      <w:r w:rsidR="00AB0BB5" w:rsidRPr="00D623BF">
        <w:rPr>
          <w:color w:val="222222"/>
          <w:shd w:val="clear" w:color="auto" w:fill="FFFFFF"/>
        </w:rPr>
        <w:t xml:space="preserve"> </w:t>
      </w:r>
      <w:r w:rsidRPr="00D623BF">
        <w:rPr>
          <w:color w:val="222222"/>
          <w:shd w:val="clear" w:color="auto" w:fill="FFFFFF"/>
        </w:rPr>
        <w:t xml:space="preserve">It has been </w:t>
      </w:r>
      <w:r w:rsidR="009632E8" w:rsidRPr="00D623BF">
        <w:rPr>
          <w:color w:val="222222"/>
          <w:shd w:val="clear" w:color="auto" w:fill="FFFFFF"/>
        </w:rPr>
        <w:t>described</w:t>
      </w:r>
      <w:r w:rsidRPr="00D623BF">
        <w:rPr>
          <w:color w:val="222222"/>
          <w:shd w:val="clear" w:color="auto" w:fill="FFFFFF"/>
        </w:rPr>
        <w:t xml:space="preserve"> that several health conditions are necessary to be labeled and treated as the behavior of the patient can cause serious problems for other persons. It has been suggested by the physicians that if certain mental health conditions are not treatable then la</w:t>
      </w:r>
      <w:r w:rsidR="005F2ACB" w:rsidRPr="00D623BF">
        <w:rPr>
          <w:color w:val="222222"/>
          <w:shd w:val="clear" w:color="auto" w:fill="FFFFFF"/>
        </w:rPr>
        <w:t>beling the patient with certain mental health disorder is important. This is to ensure for</w:t>
      </w:r>
      <w:r w:rsidRPr="00D623BF">
        <w:rPr>
          <w:color w:val="222222"/>
          <w:shd w:val="clear" w:color="auto" w:fill="FFFFFF"/>
        </w:rPr>
        <w:t xml:space="preserve"> the protection of other persons living with that patient</w:t>
      </w:r>
      <w:r w:rsidR="005F2ACB" w:rsidRPr="00D623BF">
        <w:rPr>
          <w:color w:val="222222"/>
          <w:shd w:val="clear" w:color="auto" w:fill="FFFFFF"/>
        </w:rPr>
        <w:t xml:space="preserve"> in the society</w:t>
      </w:r>
      <w:r w:rsidRPr="00D623BF">
        <w:rPr>
          <w:color w:val="222222"/>
          <w:shd w:val="clear" w:color="auto" w:fill="FFFFFF"/>
        </w:rPr>
        <w:t xml:space="preserve">. Another con attached with the official diagnosis and labeling is lack of precision in the psychological conditions. Many physicians and nurses </w:t>
      </w:r>
      <w:r w:rsidR="009B7863" w:rsidRPr="00D623BF">
        <w:rPr>
          <w:color w:val="222222"/>
          <w:shd w:val="clear" w:color="auto" w:fill="FFFFFF"/>
        </w:rPr>
        <w:t>have</w:t>
      </w:r>
      <w:r w:rsidRPr="00D623BF">
        <w:rPr>
          <w:color w:val="222222"/>
          <w:shd w:val="clear" w:color="auto" w:fill="FFFFFF"/>
        </w:rPr>
        <w:t xml:space="preserve"> usually observed that they are uncertain about the condition</w:t>
      </w:r>
      <w:r w:rsidR="009B7863" w:rsidRPr="00D623BF">
        <w:rPr>
          <w:color w:val="222222"/>
          <w:shd w:val="clear" w:color="auto" w:fill="FFFFFF"/>
        </w:rPr>
        <w:t xml:space="preserve"> affecting the patient</w:t>
      </w:r>
      <w:r w:rsidRPr="00D623BF">
        <w:rPr>
          <w:color w:val="222222"/>
          <w:shd w:val="clear" w:color="auto" w:fill="FFFFFF"/>
        </w:rPr>
        <w:t xml:space="preserve">. For example, a label </w:t>
      </w:r>
      <w:r w:rsidR="005F2ACB" w:rsidRPr="00D623BF">
        <w:rPr>
          <w:color w:val="222222"/>
          <w:shd w:val="clear" w:color="auto" w:fill="FFFFFF"/>
        </w:rPr>
        <w:t xml:space="preserve">of any mental health disorder </w:t>
      </w:r>
      <w:r w:rsidRPr="00D623BF">
        <w:rPr>
          <w:color w:val="222222"/>
          <w:shd w:val="clear" w:color="auto" w:fill="FFFFFF"/>
        </w:rPr>
        <w:t>applied to the individual whether a depression, phobia or p</w:t>
      </w:r>
      <w:r w:rsidR="005F2ACB" w:rsidRPr="00D623BF">
        <w:rPr>
          <w:color w:val="222222"/>
          <w:shd w:val="clear" w:color="auto" w:fill="FFFFFF"/>
        </w:rPr>
        <w:t xml:space="preserve">ersonality disorder may vary in only few symptoms </w:t>
      </w:r>
      <w:r w:rsidRPr="00D623BF">
        <w:rPr>
          <w:color w:val="222222"/>
          <w:shd w:val="clear" w:color="auto" w:fill="FFFFFF"/>
        </w:rPr>
        <w:fldChar w:fldCharType="begin"/>
      </w:r>
      <w:r w:rsidRPr="00D623BF">
        <w:rPr>
          <w:color w:val="222222"/>
          <w:shd w:val="clear" w:color="auto" w:fill="FFFFFF"/>
        </w:rPr>
        <w:instrText xml:space="preserve"> ADDIN ZOTERO_ITEM CSL_CITATION {"citationID":"a7sieal4q2","properties":{"formattedCitation":"(Miller &amp; Boeve, 2016)","plainCitation":"(Miller &amp; Boeve, 2016)"},"citationItems":[{"id":1146,"uris":["http://zotero.org/users/local/p8kwKNoG/items/C25MEPW2"],"uri":["http://zotero.org/users/local/p8kwKNoG/items/C25MEPW2"],"itemData":{"id":1146,"type":"book","title":"The behavioral neurology of dementia","publisher":"Cambridge University Press","ISBN":"1-107-07720-6","author":[{"family":"Miller","given":"Bruce L."},{"family":"Boeve","given":"Bradley F."}],"issued":{"date-parts":[["2016"]]}}}],"schema":"https://github.com/citation-style-language/schema/raw/master/csl-citation.json"} </w:instrText>
      </w:r>
      <w:r w:rsidRPr="00D623BF">
        <w:rPr>
          <w:color w:val="222222"/>
          <w:shd w:val="clear" w:color="auto" w:fill="FFFFFF"/>
        </w:rPr>
        <w:fldChar w:fldCharType="separate"/>
      </w:r>
      <w:r w:rsidRPr="00D623BF">
        <w:t>(Miller &amp; Boeve, 2016)</w:t>
      </w:r>
      <w:r w:rsidRPr="00D623BF">
        <w:rPr>
          <w:color w:val="222222"/>
          <w:shd w:val="clear" w:color="auto" w:fill="FFFFFF"/>
        </w:rPr>
        <w:fldChar w:fldCharType="end"/>
      </w:r>
      <w:r w:rsidRPr="00D623BF">
        <w:rPr>
          <w:color w:val="222222"/>
          <w:shd w:val="clear" w:color="auto" w:fill="FFFFFF"/>
        </w:rPr>
        <w:t>. Another example is that a person with general pains and aches may develop symptoms of depression or phobia that might confuse a physician to labe</w:t>
      </w:r>
      <w:r w:rsidR="00D623BF" w:rsidRPr="00D623BF">
        <w:rPr>
          <w:color w:val="222222"/>
          <w:shd w:val="clear" w:color="auto" w:fill="FFFFFF"/>
        </w:rPr>
        <w:t>l the individual with any mental health disease.</w:t>
      </w:r>
      <w:r w:rsidRPr="00D623BF">
        <w:rPr>
          <w:color w:val="222222"/>
          <w:shd w:val="clear" w:color="auto" w:fill="FFFFFF"/>
        </w:rPr>
        <w:t xml:space="preserve"> Another con of official diagnosis and labeling is that a diagnosis can be false as there is no diagnostic test available to test the certainty of the condition. However, the symptoms and diagnoses are mentioned in the diagnostic and statistical manual. The diagnosis of the physicians might slightly deviate from the symptoms mentioned in the scientific document </w:t>
      </w:r>
      <w:r w:rsidRPr="00D623BF">
        <w:fldChar w:fldCharType="begin"/>
      </w:r>
      <w:r w:rsidRPr="00D623BF">
        <w:instrText xml:space="preserve"> ADDIN ZOTERO_ITEM CSL_CITATION {"citationID":"aap0fvmcn5","properties":{"formattedCitation":"{\\rtf (Ekstr\\uc0\\u246{}m et al., 2017)}","plainCitation":"(Ekström et al., 2017)"},"citationItems":[{"id":1145,"uris":["http://zotero.org/users/local/p8kwKNoG/items/N8KPP62R"],"uri":["http://zotero.org/users/local/p8kwKNoG/items/N8KPP62R"],"itemData":{"id":1145,"type":"article-journal","title":"Dementia and cognitive disorder identified at a forensic psychiatric examination-a study from Sweden","container-title":"BMC geriatrics","page":"219","volume":"17","issue":"1","author":[{"family":"Ekström","given":"Anette"},{"family":"Kristiansson","given":"Marianne"},{"family":"Björkstén","given":"Karin Sparring"}],"issued":{"date-parts":[["2017"]]}}}],"schema":"https://github.com/citation-style-language/schema/raw/master/csl-citation.json"} </w:instrText>
      </w:r>
      <w:r w:rsidRPr="00D623BF">
        <w:fldChar w:fldCharType="separate"/>
      </w:r>
      <w:r w:rsidRPr="00D623BF">
        <w:t>(Ekström et al., 2017)</w:t>
      </w:r>
      <w:r w:rsidRPr="00D623BF">
        <w:fldChar w:fldCharType="end"/>
      </w:r>
      <w:r w:rsidRPr="00D623BF">
        <w:rPr>
          <w:color w:val="222222"/>
          <w:shd w:val="clear" w:color="auto" w:fill="FFFFFF"/>
        </w:rPr>
        <w:t xml:space="preserve">. For example, a patient with symptoms of dementia might be suffering from delirium as both the conditions appear with almost similar symptoms but a detailed diagnosis can distinguish the actual condition </w:t>
      </w:r>
      <w:r w:rsidRPr="00D623BF">
        <w:rPr>
          <w:color w:val="222222"/>
          <w:shd w:val="clear" w:color="auto" w:fill="FFFFFF"/>
        </w:rPr>
        <w:fldChar w:fldCharType="begin"/>
      </w:r>
      <w:r w:rsidRPr="00D623BF">
        <w:rPr>
          <w:color w:val="222222"/>
          <w:shd w:val="clear" w:color="auto" w:fill="FFFFFF"/>
        </w:rPr>
        <w:instrText xml:space="preserve"> ADDIN ZOTERO_ITEM CSL_CITATION {"citationID":"aodsgq3eji","properties":{"formattedCitation":"{\\rtf (Ekstr\\uc0\\u246{}m et al., 2017)}","plainCitation":"(Ekström et al., 2017)"},"citationItems":[{"id":1145,"uris":["http://zotero.org/users/local/p8kwKNoG/items/N8KPP62R"],"uri":["http://zotero.org/users/local/p8kwKNoG/items/N8KPP62R"],"itemData":{"id":1145,"type":"article-journal","title":"Dementia and cognitive disorder identified at a forensic psychiatric examination-a study from Sweden","container-title":"BMC geriatrics","page":"219","volume":"17","issue":"1","author":[{"family":"Ekström","given":"Anette"},{"family":"Kristiansson","given":"Marianne"},{"family":"Björkstén","given":"Karin Sparring"}],"issued":{"date-parts":[["2017"]]}}}],"schema":"https://github.com/citation-style-language/schema/raw/master/csl-citation.json"} </w:instrText>
      </w:r>
      <w:r w:rsidRPr="00D623BF">
        <w:rPr>
          <w:color w:val="222222"/>
          <w:shd w:val="clear" w:color="auto" w:fill="FFFFFF"/>
        </w:rPr>
        <w:fldChar w:fldCharType="separate"/>
      </w:r>
      <w:r w:rsidRPr="00D623BF">
        <w:t>(Ekström et al., 2017)</w:t>
      </w:r>
      <w:r w:rsidRPr="00D623BF">
        <w:rPr>
          <w:color w:val="222222"/>
          <w:shd w:val="clear" w:color="auto" w:fill="FFFFFF"/>
        </w:rPr>
        <w:fldChar w:fldCharType="end"/>
      </w:r>
      <w:r w:rsidRPr="00D623BF">
        <w:rPr>
          <w:color w:val="222222"/>
          <w:shd w:val="clear" w:color="auto" w:fill="FFFFFF"/>
        </w:rPr>
        <w:t>. Similarly, a person with dementia usually develops symptoms of depression and anxiety but the conditions should not be diagnosed</w:t>
      </w:r>
      <w:r w:rsidR="00976735" w:rsidRPr="00D623BF">
        <w:rPr>
          <w:color w:val="222222"/>
          <w:shd w:val="clear" w:color="auto" w:fill="FFFFFF"/>
        </w:rPr>
        <w:t xml:space="preserve"> with uncertainity</w:t>
      </w:r>
      <w:r w:rsidRPr="00D623BF">
        <w:rPr>
          <w:color w:val="222222"/>
          <w:shd w:val="clear" w:color="auto" w:fill="FFFFFF"/>
        </w:rPr>
        <w:t xml:space="preserve">. </w:t>
      </w:r>
      <w:r w:rsidR="00B849BE" w:rsidRPr="00D623BF">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Pr="00D623BF" w:rsidRDefault="008626E7" w:rsidP="0087406D">
          <w:pPr>
            <w:pStyle w:val="Heading1"/>
            <w:spacing w:line="240" w:lineRule="auto"/>
          </w:pPr>
          <w:r w:rsidRPr="00D623BF">
            <w:t>References</w:t>
          </w:r>
        </w:p>
        <w:sdt>
          <w:sdtPr>
            <w:rPr>
              <w:kern w:val="0"/>
            </w:rPr>
            <w:id w:val="-573587230"/>
            <w:bibliography/>
          </w:sdtPr>
          <w:sdtEndPr/>
          <w:sdtContent>
            <w:p w14:paraId="385C6524" w14:textId="77777777" w:rsidR="00253018" w:rsidRPr="00D623BF" w:rsidRDefault="008626E7" w:rsidP="0087406D">
              <w:pPr>
                <w:pStyle w:val="Bibliography"/>
                <w:spacing w:line="240" w:lineRule="auto"/>
              </w:pPr>
              <w:r w:rsidRPr="00D623BF">
                <w:fldChar w:fldCharType="begin"/>
              </w:r>
              <w:r w:rsidRPr="00D623BF">
                <w:instrText xml:space="preserve"> BIBLIOGRAPHY </w:instrText>
              </w:r>
              <w:r w:rsidRPr="00D623BF">
                <w:fldChar w:fldCharType="separate"/>
              </w:r>
              <w:r w:rsidRPr="00D623BF">
                <w:rPr>
                  <w:noProof/>
                </w:rPr>
                <w:fldChar w:fldCharType="begin"/>
              </w:r>
              <w:r w:rsidRPr="00D623BF">
                <w:rPr>
                  <w:noProof/>
                </w:rPr>
                <w:instrText xml:space="preserve"> ADDIN ZOTERO_BIBL {"custom":[]} CSL_BIBLIOGRAPHY </w:instrText>
              </w:r>
              <w:r w:rsidRPr="00D623BF">
                <w:rPr>
                  <w:noProof/>
                </w:rPr>
                <w:fldChar w:fldCharType="separate"/>
              </w:r>
              <w:r w:rsidRPr="00D623BF">
                <w:t xml:space="preserve">Anjum, A. (2016). The Amnestic Syndrome. </w:t>
              </w:r>
              <w:r w:rsidRPr="00D623BF">
                <w:rPr>
                  <w:i/>
                  <w:iCs/>
                </w:rPr>
                <w:t>The Medical Basis of Psychiatry</w:t>
              </w:r>
              <w:r w:rsidRPr="00D623BF">
                <w:t xml:space="preserve"> (pp. 43–51). Springer.</w:t>
              </w:r>
            </w:p>
            <w:p w14:paraId="4BA0EB45" w14:textId="77777777" w:rsidR="00253018" w:rsidRPr="00D623BF" w:rsidRDefault="008626E7" w:rsidP="0087406D">
              <w:pPr>
                <w:pStyle w:val="Bibliography"/>
                <w:spacing w:line="240" w:lineRule="auto"/>
              </w:pPr>
              <w:r w:rsidRPr="00D623BF">
                <w:t xml:space="preserve">Ekström, A., Kristiansson, M., &amp; Björkstén, K. S. (2017). Dementia and cognitive disorder identified at a forensic psychiatric examination-a study from Sweden. </w:t>
              </w:r>
              <w:r w:rsidRPr="00D623BF">
                <w:rPr>
                  <w:i/>
                  <w:iCs/>
                </w:rPr>
                <w:t>BMC Geriatrics</w:t>
              </w:r>
              <w:r w:rsidRPr="00D623BF">
                <w:t xml:space="preserve">, </w:t>
              </w:r>
              <w:r w:rsidRPr="00D623BF">
                <w:rPr>
                  <w:i/>
                  <w:iCs/>
                </w:rPr>
                <w:t>17</w:t>
              </w:r>
              <w:r w:rsidRPr="00D623BF">
                <w:t>(1), 219.</w:t>
              </w:r>
            </w:p>
            <w:p w14:paraId="776EA40F" w14:textId="77777777" w:rsidR="00253018" w:rsidRPr="00D623BF" w:rsidRDefault="008626E7" w:rsidP="0087406D">
              <w:pPr>
                <w:pStyle w:val="Bibliography"/>
                <w:spacing w:line="240" w:lineRule="auto"/>
              </w:pPr>
              <w:r w:rsidRPr="00D623BF">
                <w:t xml:space="preserve">Miller, B. L., &amp; Boeve, B. F. (2016). </w:t>
              </w:r>
              <w:r w:rsidRPr="00D623BF">
                <w:rPr>
                  <w:i/>
                  <w:iCs/>
                </w:rPr>
                <w:t>The behavioral neurology of dementia</w:t>
              </w:r>
              <w:r w:rsidRPr="00D623BF">
                <w:t>. Cambridge University Press.</w:t>
              </w:r>
            </w:p>
            <w:p w14:paraId="4441DC88" w14:textId="00A7DBFC" w:rsidR="009D1AE9" w:rsidRPr="00D623BF" w:rsidRDefault="008626E7" w:rsidP="0087406D">
              <w:pPr>
                <w:pStyle w:val="Bibliography"/>
                <w:spacing w:line="240" w:lineRule="auto"/>
                <w:rPr>
                  <w:noProof/>
                </w:rPr>
              </w:pPr>
              <w:r w:rsidRPr="00D623BF">
                <w:rPr>
                  <w:noProof/>
                </w:rPr>
                <w:fldChar w:fldCharType="end"/>
              </w:r>
            </w:p>
            <w:p w14:paraId="0308C54A" w14:textId="56540AE6" w:rsidR="009D1AE9" w:rsidRPr="00253018" w:rsidRDefault="008626E7" w:rsidP="0087406D">
              <w:pPr>
                <w:spacing w:line="240" w:lineRule="auto"/>
              </w:pPr>
              <w:r w:rsidRPr="00D623BF">
                <w:rPr>
                  <w:b/>
                  <w:bCs/>
                  <w:noProof/>
                </w:rPr>
                <w:fldChar w:fldCharType="end"/>
              </w:r>
            </w:p>
          </w:sdtContent>
        </w:sdt>
      </w:sdtContent>
    </w:sdt>
    <w:p w14:paraId="3243EEF7" w14:textId="77777777" w:rsidR="009D1AE9" w:rsidRPr="00253018" w:rsidRDefault="009D1AE9" w:rsidP="0087406D">
      <w:pPr>
        <w:spacing w:line="240" w:lineRule="auto"/>
        <w:rPr>
          <w:color w:val="FF0000"/>
        </w:rPr>
      </w:pPr>
    </w:p>
    <w:p w14:paraId="02B92E43" w14:textId="5CC84844" w:rsidR="009803A6" w:rsidRPr="00253018" w:rsidRDefault="009803A6" w:rsidP="0087406D">
      <w:pPr>
        <w:spacing w:line="240" w:lineRule="auto"/>
        <w:rPr>
          <w:color w:val="FF0000"/>
        </w:rPr>
      </w:pPr>
    </w:p>
    <w:p w14:paraId="2EBD1887" w14:textId="0DA7DA7C" w:rsidR="00BB5D44" w:rsidRPr="00253018" w:rsidRDefault="008626E7" w:rsidP="0087406D">
      <w:pPr>
        <w:spacing w:line="240" w:lineRule="auto"/>
        <w:rPr>
          <w:color w:val="FF0000"/>
        </w:rPr>
      </w:pPr>
      <w:r w:rsidRPr="00253018">
        <w:rPr>
          <w:color w:val="FF0000"/>
        </w:rPr>
        <w:tab/>
      </w:r>
    </w:p>
    <w:p w14:paraId="74666CB5" w14:textId="186542A2" w:rsidR="00BB5D44" w:rsidRPr="00253018" w:rsidRDefault="008626E7" w:rsidP="0087406D">
      <w:pPr>
        <w:spacing w:line="240" w:lineRule="auto"/>
        <w:rPr>
          <w:color w:val="FF0000"/>
        </w:rPr>
      </w:pPr>
      <w:r w:rsidRPr="00253018">
        <w:rPr>
          <w:color w:val="FF0000"/>
        </w:rPr>
        <w:tab/>
      </w:r>
    </w:p>
    <w:p w14:paraId="4F569008" w14:textId="77777777" w:rsidR="00C63999" w:rsidRPr="00253018" w:rsidRDefault="00C63999" w:rsidP="0087406D">
      <w:pPr>
        <w:spacing w:line="240" w:lineRule="auto"/>
        <w:rPr>
          <w:color w:val="FF0000"/>
        </w:rPr>
      </w:pPr>
    </w:p>
    <w:sectPr w:rsidR="00C63999" w:rsidRPr="00253018"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FC120" w16cid:durableId="21D0A1C4"/>
  <w16cid:commentId w16cid:paraId="02BF411D" w16cid:durableId="21D0A5B8"/>
  <w16cid:commentId w16cid:paraId="383C595E" w16cid:durableId="21D0A615"/>
  <w16cid:commentId w16cid:paraId="39FBFFC0" w16cid:durableId="21D0A6F2"/>
  <w16cid:commentId w16cid:paraId="770EF6E1" w16cid:durableId="21D0A77D"/>
  <w16cid:commentId w16cid:paraId="0A120778" w16cid:durableId="21D0A7E4"/>
  <w16cid:commentId w16cid:paraId="3314D957" w16cid:durableId="21D0A882"/>
  <w16cid:commentId w16cid:paraId="11B33DF9" w16cid:durableId="21D0A8D3"/>
  <w16cid:commentId w16cid:paraId="0533ECB8" w16cid:durableId="21D09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EEB7C" w14:textId="77777777" w:rsidR="00DF77CD" w:rsidRDefault="00DF77CD">
      <w:pPr>
        <w:spacing w:line="240" w:lineRule="auto"/>
      </w:pPr>
      <w:r>
        <w:separator/>
      </w:r>
    </w:p>
  </w:endnote>
  <w:endnote w:type="continuationSeparator" w:id="0">
    <w:p w14:paraId="3B767BA0" w14:textId="77777777" w:rsidR="00DF77CD" w:rsidRDefault="00DF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E13C2" w14:textId="77777777" w:rsidR="00DF77CD" w:rsidRDefault="00DF77CD">
      <w:pPr>
        <w:spacing w:line="240" w:lineRule="auto"/>
      </w:pPr>
      <w:r>
        <w:separator/>
      </w:r>
    </w:p>
  </w:footnote>
  <w:footnote w:type="continuationSeparator" w:id="0">
    <w:p w14:paraId="27571772" w14:textId="77777777" w:rsidR="00DF77CD" w:rsidRDefault="00DF7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0D5961E" w:rsidR="00E81978" w:rsidRDefault="008626E7" w:rsidP="004B099C">
    <w:pPr>
      <w:pStyle w:val="Header"/>
    </w:pPr>
    <w:r>
      <w:t>ASSIGNMENT</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623BF">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28A0D27" w:rsidR="00E81978" w:rsidRDefault="008626E7" w:rsidP="004B099C">
    <w:pPr>
      <w:pStyle w:val="Header"/>
      <w:rPr>
        <w:rStyle w:val="Strong"/>
      </w:rPr>
    </w:pPr>
    <w:r>
      <w:t>Running head:</w:t>
    </w:r>
    <w:r w:rsidR="00C85744">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623B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A22"/>
    <w:rsid w:val="00025E3D"/>
    <w:rsid w:val="00032E23"/>
    <w:rsid w:val="00036E59"/>
    <w:rsid w:val="000405C1"/>
    <w:rsid w:val="00046ABA"/>
    <w:rsid w:val="00047DBE"/>
    <w:rsid w:val="0006130A"/>
    <w:rsid w:val="000639F2"/>
    <w:rsid w:val="00076E9D"/>
    <w:rsid w:val="000A142A"/>
    <w:rsid w:val="000A33C3"/>
    <w:rsid w:val="000C3D59"/>
    <w:rsid w:val="000C526B"/>
    <w:rsid w:val="000D2BB9"/>
    <w:rsid w:val="000D3C58"/>
    <w:rsid w:val="000D3F41"/>
    <w:rsid w:val="000E5669"/>
    <w:rsid w:val="000E6D4E"/>
    <w:rsid w:val="000F57CD"/>
    <w:rsid w:val="001038E1"/>
    <w:rsid w:val="00115165"/>
    <w:rsid w:val="0011614D"/>
    <w:rsid w:val="00116B6C"/>
    <w:rsid w:val="00124D72"/>
    <w:rsid w:val="001521DE"/>
    <w:rsid w:val="001623D4"/>
    <w:rsid w:val="00183F9B"/>
    <w:rsid w:val="0019183F"/>
    <w:rsid w:val="00192A2C"/>
    <w:rsid w:val="001B69C1"/>
    <w:rsid w:val="001C2433"/>
    <w:rsid w:val="001C4882"/>
    <w:rsid w:val="001C4AE3"/>
    <w:rsid w:val="001D092F"/>
    <w:rsid w:val="001E0CB5"/>
    <w:rsid w:val="001E1E2C"/>
    <w:rsid w:val="00206065"/>
    <w:rsid w:val="002115FA"/>
    <w:rsid w:val="00223E75"/>
    <w:rsid w:val="00242153"/>
    <w:rsid w:val="0025057F"/>
    <w:rsid w:val="00251AB7"/>
    <w:rsid w:val="00251FB7"/>
    <w:rsid w:val="00253018"/>
    <w:rsid w:val="00256052"/>
    <w:rsid w:val="002634F7"/>
    <w:rsid w:val="00272E8B"/>
    <w:rsid w:val="0027447E"/>
    <w:rsid w:val="00274C9B"/>
    <w:rsid w:val="00274D42"/>
    <w:rsid w:val="00274D97"/>
    <w:rsid w:val="00274F1C"/>
    <w:rsid w:val="00282336"/>
    <w:rsid w:val="00294931"/>
    <w:rsid w:val="00295BF4"/>
    <w:rsid w:val="00297740"/>
    <w:rsid w:val="002A338C"/>
    <w:rsid w:val="002A40CC"/>
    <w:rsid w:val="002B02C2"/>
    <w:rsid w:val="002B681C"/>
    <w:rsid w:val="00311D04"/>
    <w:rsid w:val="00314011"/>
    <w:rsid w:val="00337662"/>
    <w:rsid w:val="003402B9"/>
    <w:rsid w:val="00346382"/>
    <w:rsid w:val="00354116"/>
    <w:rsid w:val="00355DCA"/>
    <w:rsid w:val="00360BE8"/>
    <w:rsid w:val="00365249"/>
    <w:rsid w:val="00386205"/>
    <w:rsid w:val="00390A18"/>
    <w:rsid w:val="003A0F9A"/>
    <w:rsid w:val="003B6079"/>
    <w:rsid w:val="003D535F"/>
    <w:rsid w:val="003D64D0"/>
    <w:rsid w:val="003E54BA"/>
    <w:rsid w:val="003E65E0"/>
    <w:rsid w:val="004006CA"/>
    <w:rsid w:val="00440D3E"/>
    <w:rsid w:val="00445946"/>
    <w:rsid w:val="004629EC"/>
    <w:rsid w:val="004672B9"/>
    <w:rsid w:val="004A7A85"/>
    <w:rsid w:val="004B099C"/>
    <w:rsid w:val="004B5AB0"/>
    <w:rsid w:val="004E68DA"/>
    <w:rsid w:val="004F3FE9"/>
    <w:rsid w:val="004F42A7"/>
    <w:rsid w:val="00505D81"/>
    <w:rsid w:val="0051242D"/>
    <w:rsid w:val="00521D5D"/>
    <w:rsid w:val="005327A6"/>
    <w:rsid w:val="00550869"/>
    <w:rsid w:val="00550E8A"/>
    <w:rsid w:val="00551A02"/>
    <w:rsid w:val="0055231E"/>
    <w:rsid w:val="005534FA"/>
    <w:rsid w:val="00564BA1"/>
    <w:rsid w:val="005872A5"/>
    <w:rsid w:val="005C392D"/>
    <w:rsid w:val="005D3A03"/>
    <w:rsid w:val="005E2CEC"/>
    <w:rsid w:val="005F153F"/>
    <w:rsid w:val="005F2467"/>
    <w:rsid w:val="005F2ACB"/>
    <w:rsid w:val="00606780"/>
    <w:rsid w:val="0061021D"/>
    <w:rsid w:val="00612B3E"/>
    <w:rsid w:val="006301CE"/>
    <w:rsid w:val="00656B64"/>
    <w:rsid w:val="00667FD9"/>
    <w:rsid w:val="00674474"/>
    <w:rsid w:val="0067769B"/>
    <w:rsid w:val="00697038"/>
    <w:rsid w:val="006A3CC6"/>
    <w:rsid w:val="006B69B2"/>
    <w:rsid w:val="006C2123"/>
    <w:rsid w:val="006C3038"/>
    <w:rsid w:val="006C5876"/>
    <w:rsid w:val="006D4104"/>
    <w:rsid w:val="006E2616"/>
    <w:rsid w:val="00706AAE"/>
    <w:rsid w:val="00722C03"/>
    <w:rsid w:val="0072328C"/>
    <w:rsid w:val="00723C4E"/>
    <w:rsid w:val="00733313"/>
    <w:rsid w:val="007338DA"/>
    <w:rsid w:val="007403BB"/>
    <w:rsid w:val="00767246"/>
    <w:rsid w:val="00770232"/>
    <w:rsid w:val="007859BA"/>
    <w:rsid w:val="00787C0A"/>
    <w:rsid w:val="0079158B"/>
    <w:rsid w:val="0079215B"/>
    <w:rsid w:val="007A0131"/>
    <w:rsid w:val="007C0F06"/>
    <w:rsid w:val="007D2872"/>
    <w:rsid w:val="007D3798"/>
    <w:rsid w:val="007F2866"/>
    <w:rsid w:val="007F3F65"/>
    <w:rsid w:val="008002C0"/>
    <w:rsid w:val="00807261"/>
    <w:rsid w:val="00842C83"/>
    <w:rsid w:val="00852D70"/>
    <w:rsid w:val="008579D8"/>
    <w:rsid w:val="008626E7"/>
    <w:rsid w:val="0087406D"/>
    <w:rsid w:val="00882296"/>
    <w:rsid w:val="00897A90"/>
    <w:rsid w:val="008A55F2"/>
    <w:rsid w:val="008C5323"/>
    <w:rsid w:val="008D7559"/>
    <w:rsid w:val="00904A66"/>
    <w:rsid w:val="00915F57"/>
    <w:rsid w:val="00920222"/>
    <w:rsid w:val="0093326A"/>
    <w:rsid w:val="0093331A"/>
    <w:rsid w:val="00936F33"/>
    <w:rsid w:val="00956426"/>
    <w:rsid w:val="009632E8"/>
    <w:rsid w:val="00975A25"/>
    <w:rsid w:val="00976735"/>
    <w:rsid w:val="00977963"/>
    <w:rsid w:val="0098006A"/>
    <w:rsid w:val="009803A6"/>
    <w:rsid w:val="009A3BE4"/>
    <w:rsid w:val="009A49F7"/>
    <w:rsid w:val="009A5B1C"/>
    <w:rsid w:val="009A6A3B"/>
    <w:rsid w:val="009B7863"/>
    <w:rsid w:val="009C2631"/>
    <w:rsid w:val="009C45A3"/>
    <w:rsid w:val="009D1AE9"/>
    <w:rsid w:val="009E3EEA"/>
    <w:rsid w:val="009E487B"/>
    <w:rsid w:val="00A009F4"/>
    <w:rsid w:val="00A04AF1"/>
    <w:rsid w:val="00A16D63"/>
    <w:rsid w:val="00A21756"/>
    <w:rsid w:val="00A252A7"/>
    <w:rsid w:val="00A266FD"/>
    <w:rsid w:val="00A32FB9"/>
    <w:rsid w:val="00A3494E"/>
    <w:rsid w:val="00A42020"/>
    <w:rsid w:val="00A4220A"/>
    <w:rsid w:val="00A63A5A"/>
    <w:rsid w:val="00A74AEE"/>
    <w:rsid w:val="00A82E34"/>
    <w:rsid w:val="00A87238"/>
    <w:rsid w:val="00A93C98"/>
    <w:rsid w:val="00AB0BB5"/>
    <w:rsid w:val="00AB1E6E"/>
    <w:rsid w:val="00AD33F6"/>
    <w:rsid w:val="00AD7636"/>
    <w:rsid w:val="00AE1DE1"/>
    <w:rsid w:val="00AE5FA9"/>
    <w:rsid w:val="00AE7D8C"/>
    <w:rsid w:val="00B30122"/>
    <w:rsid w:val="00B308F0"/>
    <w:rsid w:val="00B3153B"/>
    <w:rsid w:val="00B77491"/>
    <w:rsid w:val="00B823AA"/>
    <w:rsid w:val="00B849BE"/>
    <w:rsid w:val="00BA45DB"/>
    <w:rsid w:val="00BB5D44"/>
    <w:rsid w:val="00BD0FE8"/>
    <w:rsid w:val="00BE6FD1"/>
    <w:rsid w:val="00BF33CD"/>
    <w:rsid w:val="00BF4184"/>
    <w:rsid w:val="00BF72EF"/>
    <w:rsid w:val="00C0601E"/>
    <w:rsid w:val="00C07ACB"/>
    <w:rsid w:val="00C168FC"/>
    <w:rsid w:val="00C31D30"/>
    <w:rsid w:val="00C37756"/>
    <w:rsid w:val="00C4138C"/>
    <w:rsid w:val="00C44D7B"/>
    <w:rsid w:val="00C6033D"/>
    <w:rsid w:val="00C63999"/>
    <w:rsid w:val="00C76B98"/>
    <w:rsid w:val="00C83600"/>
    <w:rsid w:val="00C85744"/>
    <w:rsid w:val="00C85927"/>
    <w:rsid w:val="00CA6FC3"/>
    <w:rsid w:val="00CB0BAF"/>
    <w:rsid w:val="00CD2CDD"/>
    <w:rsid w:val="00CD6E39"/>
    <w:rsid w:val="00CD7DAC"/>
    <w:rsid w:val="00CE07A6"/>
    <w:rsid w:val="00CE102D"/>
    <w:rsid w:val="00CF5E30"/>
    <w:rsid w:val="00CF6E91"/>
    <w:rsid w:val="00D10746"/>
    <w:rsid w:val="00D10BD9"/>
    <w:rsid w:val="00D24625"/>
    <w:rsid w:val="00D55E14"/>
    <w:rsid w:val="00D623BF"/>
    <w:rsid w:val="00D67183"/>
    <w:rsid w:val="00D71FDB"/>
    <w:rsid w:val="00D759F7"/>
    <w:rsid w:val="00D84BDB"/>
    <w:rsid w:val="00D85B16"/>
    <w:rsid w:val="00D85B68"/>
    <w:rsid w:val="00DA24BA"/>
    <w:rsid w:val="00DA4602"/>
    <w:rsid w:val="00DA71E8"/>
    <w:rsid w:val="00DB45B3"/>
    <w:rsid w:val="00DB7320"/>
    <w:rsid w:val="00DC31B9"/>
    <w:rsid w:val="00DC5F47"/>
    <w:rsid w:val="00DC6744"/>
    <w:rsid w:val="00DC760E"/>
    <w:rsid w:val="00DF5C46"/>
    <w:rsid w:val="00DF77CD"/>
    <w:rsid w:val="00E02FAD"/>
    <w:rsid w:val="00E221C7"/>
    <w:rsid w:val="00E30F30"/>
    <w:rsid w:val="00E454AA"/>
    <w:rsid w:val="00E4747E"/>
    <w:rsid w:val="00E50881"/>
    <w:rsid w:val="00E6004D"/>
    <w:rsid w:val="00E609BB"/>
    <w:rsid w:val="00E61CD9"/>
    <w:rsid w:val="00E652DC"/>
    <w:rsid w:val="00E6605C"/>
    <w:rsid w:val="00E66A93"/>
    <w:rsid w:val="00E66BA9"/>
    <w:rsid w:val="00E75009"/>
    <w:rsid w:val="00E81978"/>
    <w:rsid w:val="00E8634F"/>
    <w:rsid w:val="00E90D3C"/>
    <w:rsid w:val="00E92C06"/>
    <w:rsid w:val="00E93A7D"/>
    <w:rsid w:val="00E97628"/>
    <w:rsid w:val="00EB5690"/>
    <w:rsid w:val="00EC159A"/>
    <w:rsid w:val="00EC2E12"/>
    <w:rsid w:val="00EC590F"/>
    <w:rsid w:val="00ED654F"/>
    <w:rsid w:val="00ED73D8"/>
    <w:rsid w:val="00EF7277"/>
    <w:rsid w:val="00F1083B"/>
    <w:rsid w:val="00F13D49"/>
    <w:rsid w:val="00F16C76"/>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1AF"/>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AB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3376FF4-1F7A-4FAC-A660-1D599965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2020-01-21T06:48:00Z</dcterms:created>
  <dcterms:modified xsi:type="dcterms:W3CDTF">2020-01-21T06:48:00Z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id="u1vODkEs"/&gt;&lt;style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