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E4" w:rsidRDefault="00C52AE4" w:rsidP="000C6A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C52AE4" w:rsidRDefault="00C52AE4" w:rsidP="000C6A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Professor’s Name: </w:t>
      </w:r>
    </w:p>
    <w:p w:rsidR="00C52AE4" w:rsidRDefault="00C52AE4" w:rsidP="000C6A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</w:t>
      </w:r>
    </w:p>
    <w:p w:rsidR="00C52AE4" w:rsidRDefault="00C52AE4" w:rsidP="000C6A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C52AE4" w:rsidRDefault="00C52AE4" w:rsidP="00C52AE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Cut Impacts</w:t>
      </w:r>
    </w:p>
    <w:p w:rsidR="00F1503C" w:rsidRDefault="0059673D" w:rsidP="000C6A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040E">
        <w:rPr>
          <w:rFonts w:ascii="Times New Roman" w:hAnsi="Times New Roman" w:cs="Times New Roman"/>
          <w:sz w:val="24"/>
          <w:szCs w:val="24"/>
        </w:rPr>
        <w:t>Low tax cuts leads to an increas</w:t>
      </w:r>
      <w:r w:rsidR="002D5E10">
        <w:rPr>
          <w:rFonts w:ascii="Times New Roman" w:hAnsi="Times New Roman" w:cs="Times New Roman"/>
          <w:sz w:val="24"/>
          <w:szCs w:val="24"/>
        </w:rPr>
        <w:t xml:space="preserve">e in consumer spending power due to a rise in discretionary income. Citizens will keep more of the gross income and ultimately more money available for spending. In addition, there would be a rise in the growth of the economy since consumer spending power is one of the components of aggregate demand, thus an increase in spending leads to </w:t>
      </w:r>
      <w:r w:rsidR="00FA1641">
        <w:rPr>
          <w:rFonts w:ascii="Times New Roman" w:hAnsi="Times New Roman" w:cs="Times New Roman"/>
          <w:sz w:val="24"/>
          <w:szCs w:val="24"/>
        </w:rPr>
        <w:t>a rise in aggregate demand and ultimately economic growth</w:t>
      </w:r>
      <w:r w:rsidR="00BB75FC">
        <w:rPr>
          <w:rFonts w:ascii="Times New Roman" w:hAnsi="Times New Roman" w:cs="Times New Roman"/>
          <w:sz w:val="24"/>
          <w:szCs w:val="24"/>
        </w:rPr>
        <w:t xml:space="preserve"> </w:t>
      </w:r>
      <w:r w:rsidR="00BB75FC">
        <w:rPr>
          <w:rFonts w:ascii="Times New Roman" w:hAnsi="Times New Roman" w:cs="Times New Roman"/>
          <w:noProof/>
          <w:sz w:val="24"/>
          <w:szCs w:val="24"/>
        </w:rPr>
        <w:t>(</w:t>
      </w:r>
      <w:r w:rsidR="00BB75FC" w:rsidRPr="00BB75FC">
        <w:rPr>
          <w:rFonts w:ascii="Times New Roman" w:hAnsi="Times New Roman" w:cs="Times New Roman"/>
          <w:noProof/>
          <w:sz w:val="24"/>
          <w:szCs w:val="24"/>
        </w:rPr>
        <w:t>Hoffman</w:t>
      </w:r>
      <w:r w:rsidR="00BB75FC">
        <w:rPr>
          <w:rFonts w:ascii="Times New Roman" w:hAnsi="Times New Roman" w:cs="Times New Roman"/>
          <w:noProof/>
          <w:sz w:val="24"/>
          <w:szCs w:val="24"/>
        </w:rPr>
        <w:t xml:space="preserve"> et al</w:t>
      </w:r>
      <w:r w:rsidR="00230F11">
        <w:rPr>
          <w:rFonts w:ascii="Times New Roman" w:hAnsi="Times New Roman" w:cs="Times New Roman"/>
          <w:noProof/>
          <w:sz w:val="24"/>
          <w:szCs w:val="24"/>
        </w:rPr>
        <w:t xml:space="preserve"> p 12</w:t>
      </w:r>
      <w:r w:rsidR="00BB75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B75FC" w:rsidRPr="00BB75FC">
        <w:rPr>
          <w:rFonts w:ascii="Times New Roman" w:hAnsi="Times New Roman" w:cs="Times New Roman"/>
          <w:noProof/>
          <w:sz w:val="24"/>
          <w:szCs w:val="24"/>
        </w:rPr>
        <w:t>)</w:t>
      </w:r>
      <w:r w:rsidR="00FA16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73D" w:rsidRPr="000C6A6A" w:rsidRDefault="006F75BD" w:rsidP="000C6A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spending power of the citizens is however likely to vary given some may prefer saving the extra amount of money at their disposal. </w:t>
      </w:r>
      <w:r w:rsidR="000C6A6A">
        <w:rPr>
          <w:rFonts w:ascii="Times New Roman" w:hAnsi="Times New Roman" w:cs="Times New Roman"/>
          <w:sz w:val="24"/>
          <w:szCs w:val="24"/>
        </w:rPr>
        <w:t>Moreover, there is a likelihood of decline in the level of exportation, a decline in house prices and a probable increase in unemployment in states that implement tax cuts</w:t>
      </w:r>
      <w:r w:rsidR="00BB75FC">
        <w:rPr>
          <w:rFonts w:ascii="Times New Roman" w:hAnsi="Times New Roman" w:cs="Times New Roman"/>
          <w:sz w:val="24"/>
          <w:szCs w:val="24"/>
        </w:rPr>
        <w:t xml:space="preserve"> </w:t>
      </w:r>
      <w:r w:rsidR="00BB75FC">
        <w:rPr>
          <w:rFonts w:ascii="Times New Roman" w:hAnsi="Times New Roman" w:cs="Times New Roman"/>
          <w:noProof/>
          <w:sz w:val="24"/>
          <w:szCs w:val="24"/>
        </w:rPr>
        <w:t>(</w:t>
      </w:r>
      <w:r w:rsidR="00BB75FC" w:rsidRPr="00BB75FC">
        <w:rPr>
          <w:rFonts w:ascii="Times New Roman" w:hAnsi="Times New Roman" w:cs="Times New Roman"/>
          <w:noProof/>
          <w:sz w:val="24"/>
          <w:szCs w:val="24"/>
        </w:rPr>
        <w:t>Hoffman</w:t>
      </w:r>
      <w:r w:rsidR="00BB75FC">
        <w:rPr>
          <w:rFonts w:ascii="Times New Roman" w:hAnsi="Times New Roman" w:cs="Times New Roman"/>
          <w:noProof/>
          <w:sz w:val="24"/>
          <w:szCs w:val="24"/>
        </w:rPr>
        <w:t xml:space="preserve"> et al p 15 </w:t>
      </w:r>
      <w:r w:rsidR="00BB75FC" w:rsidRPr="00BB75FC">
        <w:rPr>
          <w:rFonts w:ascii="Times New Roman" w:hAnsi="Times New Roman" w:cs="Times New Roman"/>
          <w:noProof/>
          <w:sz w:val="24"/>
          <w:szCs w:val="24"/>
        </w:rPr>
        <w:t>)</w:t>
      </w:r>
      <w:r w:rsidR="000C6A6A">
        <w:rPr>
          <w:rFonts w:ascii="Times New Roman" w:hAnsi="Times New Roman" w:cs="Times New Roman"/>
          <w:sz w:val="24"/>
          <w:szCs w:val="24"/>
        </w:rPr>
        <w:t xml:space="preserve">. In a nutshell, the effective implementation of tax cuts is highly dependent on the state of the economy; if the tax cuts are done during recession, they are likely to make the aggregate demand fall. </w:t>
      </w:r>
    </w:p>
    <w:p w:rsidR="000C6A6A" w:rsidRDefault="0059673D" w:rsidP="00AB04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040E">
        <w:rPr>
          <w:rFonts w:ascii="Times New Roman" w:hAnsi="Times New Roman" w:cs="Times New Roman"/>
          <w:sz w:val="24"/>
          <w:szCs w:val="24"/>
        </w:rPr>
        <w:t xml:space="preserve">The move however has dire consequences that end up affecting the entire economy of state. A case in point Texas state that has for a long time been struggling covering the ten billion revenue gap that </w:t>
      </w:r>
      <w:r w:rsidR="00AB040E" w:rsidRPr="00AB040E">
        <w:rPr>
          <w:rFonts w:ascii="Times New Roman" w:hAnsi="Times New Roman" w:cs="Times New Roman"/>
          <w:sz w:val="24"/>
          <w:szCs w:val="24"/>
        </w:rPr>
        <w:t>could be used for financing public services. Low taxation also has negative effects on the economies of states in as much as the move may be appealing</w:t>
      </w:r>
      <w:r w:rsidR="0056541B">
        <w:rPr>
          <w:rFonts w:ascii="Times New Roman" w:hAnsi="Times New Roman" w:cs="Times New Roman"/>
          <w:sz w:val="24"/>
          <w:szCs w:val="24"/>
        </w:rPr>
        <w:t xml:space="preserve"> </w:t>
      </w:r>
      <w:r w:rsidR="0056541B" w:rsidRPr="00BB75FC">
        <w:rPr>
          <w:rFonts w:ascii="Times New Roman" w:hAnsi="Times New Roman" w:cs="Times New Roman"/>
          <w:noProof/>
          <w:sz w:val="24"/>
          <w:szCs w:val="24"/>
        </w:rPr>
        <w:t>(Murphy</w:t>
      </w:r>
      <w:r w:rsidR="0056541B">
        <w:rPr>
          <w:rFonts w:ascii="Times New Roman" w:hAnsi="Times New Roman" w:cs="Times New Roman"/>
          <w:noProof/>
          <w:sz w:val="24"/>
          <w:szCs w:val="24"/>
        </w:rPr>
        <w:t xml:space="preserve"> p 20</w:t>
      </w:r>
      <w:r w:rsidR="0056541B" w:rsidRPr="00BB75FC">
        <w:rPr>
          <w:rFonts w:ascii="Times New Roman" w:hAnsi="Times New Roman" w:cs="Times New Roman"/>
          <w:noProof/>
          <w:sz w:val="24"/>
          <w:szCs w:val="24"/>
        </w:rPr>
        <w:t>)</w:t>
      </w:r>
      <w:r w:rsidR="00AB040E" w:rsidRPr="00AB040E">
        <w:rPr>
          <w:rFonts w:ascii="Times New Roman" w:hAnsi="Times New Roman" w:cs="Times New Roman"/>
          <w:sz w:val="24"/>
          <w:szCs w:val="24"/>
        </w:rPr>
        <w:t xml:space="preserve">. Reason being, </w:t>
      </w:r>
      <w:r w:rsidR="00AB040E" w:rsidRPr="00AB040E">
        <w:rPr>
          <w:rFonts w:ascii="Times New Roman" w:hAnsi="Times New Roman" w:cs="Times New Roman"/>
          <w:sz w:val="24"/>
          <w:szCs w:val="24"/>
        </w:rPr>
        <w:lastRenderedPageBreak/>
        <w:t xml:space="preserve">state governments will have a hard time financing the operation of schools as well as additional services within the states. A move that will directly hinder effective provision of public services. </w:t>
      </w:r>
    </w:p>
    <w:p w:rsidR="000C6A6A" w:rsidRDefault="00A00F04" w:rsidP="00AB04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revenue gap will also force the government to consider borrowing in a bid to meet the revenue shortfall thus increase in government borrowing. On the other hand, the state government can opt to increase productivity in a bid to offset the decline in level of revenue</w:t>
      </w:r>
      <w:r w:rsidR="0056541B">
        <w:rPr>
          <w:rFonts w:ascii="Times New Roman" w:hAnsi="Times New Roman" w:cs="Times New Roman"/>
          <w:sz w:val="24"/>
          <w:szCs w:val="24"/>
        </w:rPr>
        <w:t xml:space="preserve"> </w:t>
      </w:r>
      <w:r w:rsidR="0056541B" w:rsidRPr="00BB75FC">
        <w:rPr>
          <w:rFonts w:ascii="Times New Roman" w:hAnsi="Times New Roman" w:cs="Times New Roman"/>
          <w:noProof/>
          <w:sz w:val="24"/>
          <w:szCs w:val="24"/>
        </w:rPr>
        <w:t>(Murphy</w:t>
      </w:r>
      <w:r w:rsidR="0056541B">
        <w:rPr>
          <w:rFonts w:ascii="Times New Roman" w:hAnsi="Times New Roman" w:cs="Times New Roman"/>
          <w:noProof/>
          <w:sz w:val="24"/>
          <w:szCs w:val="24"/>
        </w:rPr>
        <w:t xml:space="preserve"> p 23</w:t>
      </w:r>
      <w:r w:rsidR="0056541B" w:rsidRPr="00BB75FC">
        <w:rPr>
          <w:rFonts w:ascii="Times New Roman" w:hAnsi="Times New Roman" w:cs="Times New Roman"/>
          <w:noProof/>
          <w:sz w:val="24"/>
          <w:szCs w:val="24"/>
        </w:rPr>
        <w:t>)</w:t>
      </w:r>
      <w:r w:rsidR="0056541B">
        <w:rPr>
          <w:rFonts w:ascii="Times New Roman" w:hAnsi="Times New Roman" w:cs="Times New Roman"/>
          <w:sz w:val="24"/>
          <w:szCs w:val="24"/>
        </w:rPr>
        <w:t xml:space="preserve">. </w:t>
      </w:r>
      <w:r w:rsidR="000C6A6A">
        <w:rPr>
          <w:rFonts w:ascii="Times New Roman" w:hAnsi="Times New Roman" w:cs="Times New Roman"/>
          <w:sz w:val="24"/>
          <w:szCs w:val="24"/>
        </w:rPr>
        <w:t xml:space="preserve">In conclusion, tax cuts are more harmful to the economy of a state more than it would ever benefit the citizens. </w:t>
      </w:r>
      <w:bookmarkStart w:id="0" w:name="_GoBack"/>
      <w:bookmarkEnd w:id="0"/>
    </w:p>
    <w:p w:rsidR="0056541B" w:rsidRPr="0056541B" w:rsidRDefault="0056541B" w:rsidP="0056541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41B">
        <w:rPr>
          <w:rFonts w:ascii="Times New Roman" w:hAnsi="Times New Roman" w:cs="Times New Roman"/>
          <w:sz w:val="24"/>
          <w:szCs w:val="24"/>
        </w:rPr>
        <w:t>Works Cited</w:t>
      </w:r>
    </w:p>
    <w:p w:rsidR="0056541B" w:rsidRPr="0056541B" w:rsidRDefault="0056541B" w:rsidP="0056541B">
      <w:pPr>
        <w:pStyle w:val="Bibliography"/>
        <w:spacing w:line="480" w:lineRule="auto"/>
        <w:ind w:left="720" w:hanging="72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6541B">
        <w:rPr>
          <w:rFonts w:ascii="Times New Roman" w:hAnsi="Times New Roman" w:cs="Times New Roman"/>
          <w:noProof/>
          <w:sz w:val="24"/>
          <w:szCs w:val="24"/>
        </w:rPr>
        <w:t xml:space="preserve">Murphy, Daniel. </w:t>
      </w:r>
      <w:r w:rsidRPr="0056541B">
        <w:rPr>
          <w:rFonts w:ascii="Times New Roman" w:hAnsi="Times New Roman" w:cs="Times New Roman"/>
          <w:i/>
          <w:iCs/>
          <w:noProof/>
          <w:sz w:val="24"/>
          <w:szCs w:val="24"/>
        </w:rPr>
        <w:t>5 Steps to a 5 AP US History, 2015 Edition</w:t>
      </w:r>
      <w:r w:rsidRPr="0056541B">
        <w:rPr>
          <w:rFonts w:ascii="Times New Roman" w:hAnsi="Times New Roman" w:cs="Times New Roman"/>
          <w:noProof/>
          <w:sz w:val="24"/>
          <w:szCs w:val="24"/>
        </w:rPr>
        <w:t>. Chicago: McGraw Hill Professional, 2014. Education .</w:t>
      </w:r>
    </w:p>
    <w:p w:rsidR="0056541B" w:rsidRPr="0056541B" w:rsidRDefault="0056541B" w:rsidP="0056541B">
      <w:pPr>
        <w:pStyle w:val="Bibliography"/>
        <w:spacing w:line="480" w:lineRule="auto"/>
        <w:ind w:left="720" w:hanging="72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6541B">
        <w:rPr>
          <w:rFonts w:ascii="Times New Roman" w:hAnsi="Times New Roman" w:cs="Times New Roman"/>
          <w:noProof/>
          <w:sz w:val="24"/>
          <w:szCs w:val="24"/>
        </w:rPr>
        <w:t xml:space="preserve">William H. Hoffman, David M. Maloney, William A. Raabe, James C. Young. </w:t>
      </w:r>
      <w:r w:rsidRPr="0056541B">
        <w:rPr>
          <w:rFonts w:ascii="Times New Roman" w:hAnsi="Times New Roman" w:cs="Times New Roman"/>
          <w:i/>
          <w:iCs/>
          <w:noProof/>
          <w:sz w:val="24"/>
          <w:szCs w:val="24"/>
        </w:rPr>
        <w:t>South-Western Federal Taxation 2015: Comprehensive</w:t>
      </w:r>
      <w:r w:rsidRPr="0056541B">
        <w:rPr>
          <w:rFonts w:ascii="Times New Roman" w:hAnsi="Times New Roman" w:cs="Times New Roman"/>
          <w:noProof/>
          <w:sz w:val="24"/>
          <w:szCs w:val="24"/>
        </w:rPr>
        <w:t>. New York: Cengage Learning, 2014. Education.</w:t>
      </w:r>
    </w:p>
    <w:p w:rsidR="0056541B" w:rsidRDefault="0056541B" w:rsidP="00AB04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654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81" w:rsidRDefault="00AC4581" w:rsidP="00BB75FC">
      <w:pPr>
        <w:spacing w:after="0" w:line="240" w:lineRule="auto"/>
      </w:pPr>
      <w:r>
        <w:separator/>
      </w:r>
    </w:p>
  </w:endnote>
  <w:endnote w:type="continuationSeparator" w:id="0">
    <w:p w:rsidR="00AC4581" w:rsidRDefault="00AC4581" w:rsidP="00BB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81" w:rsidRDefault="00AC4581" w:rsidP="00BB75FC">
      <w:pPr>
        <w:spacing w:after="0" w:line="240" w:lineRule="auto"/>
      </w:pPr>
      <w:r>
        <w:separator/>
      </w:r>
    </w:p>
  </w:footnote>
  <w:footnote w:type="continuationSeparator" w:id="0">
    <w:p w:rsidR="00AC4581" w:rsidRDefault="00AC4581" w:rsidP="00BB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E4" w:rsidRPr="00C52AE4" w:rsidRDefault="00C52AE4">
    <w:pPr>
      <w:pStyle w:val="Header"/>
      <w:jc w:val="right"/>
      <w:rPr>
        <w:rFonts w:ascii="Times New Roman" w:hAnsi="Times New Roman" w:cs="Times New Roman"/>
      </w:rPr>
    </w:pPr>
    <w:r w:rsidRPr="00C52AE4">
      <w:rPr>
        <w:rFonts w:ascii="Times New Roman" w:hAnsi="Times New Roman" w:cs="Times New Roman"/>
      </w:rPr>
      <w:t xml:space="preserve">Subject:                              </w:t>
    </w:r>
    <w:sdt>
      <w:sdtPr>
        <w:rPr>
          <w:rFonts w:ascii="Times New Roman" w:hAnsi="Times New Roman" w:cs="Times New Roman"/>
        </w:rPr>
        <w:id w:val="-10416651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52AE4">
          <w:rPr>
            <w:rFonts w:ascii="Times New Roman" w:hAnsi="Times New Roman" w:cs="Times New Roman"/>
          </w:rPr>
          <w:fldChar w:fldCharType="begin"/>
        </w:r>
        <w:r w:rsidRPr="00C52AE4">
          <w:rPr>
            <w:rFonts w:ascii="Times New Roman" w:hAnsi="Times New Roman" w:cs="Times New Roman"/>
          </w:rPr>
          <w:instrText xml:space="preserve"> PAGE   \* MERGEFORMAT </w:instrText>
        </w:r>
        <w:r w:rsidRPr="00C52AE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C52AE4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C52AE4" w:rsidRDefault="00C52A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3D"/>
    <w:rsid w:val="000C6A6A"/>
    <w:rsid w:val="00230F11"/>
    <w:rsid w:val="002D5E10"/>
    <w:rsid w:val="0056541B"/>
    <w:rsid w:val="0059673D"/>
    <w:rsid w:val="006F75BD"/>
    <w:rsid w:val="00A00F04"/>
    <w:rsid w:val="00AB040E"/>
    <w:rsid w:val="00AC4581"/>
    <w:rsid w:val="00BB75FC"/>
    <w:rsid w:val="00C52AE4"/>
    <w:rsid w:val="00F1503C"/>
    <w:rsid w:val="00FA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A4C69-8283-475B-8CCA-F5BBB95E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5FC"/>
  </w:style>
  <w:style w:type="paragraph" w:styleId="Footer">
    <w:name w:val="footer"/>
    <w:basedOn w:val="Normal"/>
    <w:link w:val="FooterChar"/>
    <w:uiPriority w:val="99"/>
    <w:unhideWhenUsed/>
    <w:rsid w:val="00BB7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5FC"/>
  </w:style>
  <w:style w:type="character" w:customStyle="1" w:styleId="Heading1Char">
    <w:name w:val="Heading 1 Char"/>
    <w:basedOn w:val="DefaultParagraphFont"/>
    <w:link w:val="Heading1"/>
    <w:uiPriority w:val="9"/>
    <w:rsid w:val="005654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56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Dan14</b:Tag>
    <b:SourceType>Book</b:SourceType>
    <b:Guid>{DAF30285-F8D5-4E3A-BD09-285129159D5D}</b:Guid>
    <b:Author>
      <b:Author>
        <b:NameList>
          <b:Person>
            <b:Last>Murphy</b:Last>
            <b:First>Daniel</b:First>
          </b:Person>
        </b:NameList>
      </b:Author>
    </b:Author>
    <b:Title>5 Steps to a 5 AP US History, 2015 Edition</b:Title>
    <b:Year>2014</b:Year>
    <b:City>Chicago</b:City>
    <b:Publisher>McGraw Hill Professional</b:Publisher>
    <b:Medium>Education </b:Medium>
    <b:RefOrder>1</b:RefOrder>
  </b:Source>
  <b:Source>
    <b:Tag>Wil14</b:Tag>
    <b:SourceType>Book</b:SourceType>
    <b:Guid>{69DD0757-191D-4595-BAE4-76CF11C3ED17}</b:Guid>
    <b:Author>
      <b:Author>
        <b:NameList>
          <b:Person>
            <b:Last>William H. Hoffman</b:Last>
            <b:First>David</b:First>
            <b:Middle>M. Maloney, William A. Raabe, James C. Young</b:Middle>
          </b:Person>
        </b:NameList>
      </b:Author>
    </b:Author>
    <b:Title>South-Western Federal Taxation 2015: Comprehensive</b:Title>
    <b:Year>2014</b:Year>
    <b:City>New York</b:City>
    <b:Publisher>Cengage Learning</b:Publisher>
    <b:Medium>Education</b:Medium>
    <b:RefOrder>2</b:RefOrder>
  </b:Source>
</b:Sources>
</file>

<file path=customXml/itemProps1.xml><?xml version="1.0" encoding="utf-8"?>
<ds:datastoreItem xmlns:ds="http://schemas.openxmlformats.org/officeDocument/2006/customXml" ds:itemID="{DB7500CD-B96F-4559-AE09-57EFFEF6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2019-12-03T22:02:00Z</dcterms:created>
  <dcterms:modified xsi:type="dcterms:W3CDTF">2019-12-03T23:05:00Z</dcterms:modified>
</cp:coreProperties>
</file>